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E8C4" w14:textId="77777777" w:rsidR="00844239" w:rsidRDefault="00844239">
      <w:bookmarkStart w:id="0" w:name="_Hlk105601518"/>
      <w:bookmarkEnd w:id="0"/>
    </w:p>
    <w:p w14:paraId="05AB58CF" w14:textId="2DA7193F" w:rsidR="00D814FC" w:rsidRDefault="004D07A9">
      <w:r w:rsidRPr="00D90D18">
        <w:rPr>
          <w:rFonts w:cstheme="minorHAnsi"/>
          <w:noProof/>
        </w:rPr>
        <w:drawing>
          <wp:inline distT="0" distB="0" distL="0" distR="0" wp14:anchorId="066F1B7C" wp14:editId="0C1D480C">
            <wp:extent cx="3324860" cy="662305"/>
            <wp:effectExtent l="0" t="0" r="0" b="4445"/>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860" cy="662305"/>
                    </a:xfrm>
                    <a:prstGeom prst="rect">
                      <a:avLst/>
                    </a:prstGeom>
                    <a:noFill/>
                    <a:ln>
                      <a:noFill/>
                    </a:ln>
                  </pic:spPr>
                </pic:pic>
              </a:graphicData>
            </a:graphic>
          </wp:inline>
        </w:drawing>
      </w:r>
    </w:p>
    <w:p w14:paraId="420A721C" w14:textId="7DAEF623" w:rsidR="004D07A9" w:rsidRDefault="00844239">
      <w:r>
        <w:rPr>
          <w:noProof/>
        </w:rPr>
        <w:drawing>
          <wp:inline distT="0" distB="0" distL="0" distR="0" wp14:anchorId="3C259979" wp14:editId="08668C86">
            <wp:extent cx="2616848" cy="1009650"/>
            <wp:effectExtent l="0" t="0" r="0" b="0"/>
            <wp:docPr id="1" name="Picture 1" descr="Medway Safeguarding Children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Safeguarding Children Partnership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960" cy="1012008"/>
                    </a:xfrm>
                    <a:prstGeom prst="rect">
                      <a:avLst/>
                    </a:prstGeom>
                    <a:noFill/>
                    <a:ln>
                      <a:noFill/>
                    </a:ln>
                  </pic:spPr>
                </pic:pic>
              </a:graphicData>
            </a:graphic>
          </wp:inline>
        </w:drawing>
      </w:r>
    </w:p>
    <w:p w14:paraId="2CE14258" w14:textId="58BAF053" w:rsidR="004D07A9" w:rsidRDefault="004D07A9"/>
    <w:p w14:paraId="5B3E70C7" w14:textId="77777777" w:rsidR="004D07A9" w:rsidRDefault="004D07A9">
      <w:pPr>
        <w:rPr>
          <w:b/>
          <w:bCs/>
          <w:sz w:val="72"/>
          <w:szCs w:val="72"/>
        </w:rPr>
      </w:pPr>
    </w:p>
    <w:p w14:paraId="16A28F80" w14:textId="09679B49" w:rsidR="004D07A9" w:rsidRPr="004D07A9" w:rsidRDefault="00AD1D36">
      <w:pPr>
        <w:rPr>
          <w:b/>
          <w:bCs/>
          <w:sz w:val="72"/>
          <w:szCs w:val="72"/>
        </w:rPr>
      </w:pPr>
      <w:r>
        <w:rPr>
          <w:b/>
          <w:bCs/>
          <w:sz w:val="72"/>
          <w:szCs w:val="72"/>
        </w:rPr>
        <w:t>Kent and Medway Working with Children and Young People who are Sexually Active or Displaying Harmful Sexual Behaviour</w:t>
      </w:r>
    </w:p>
    <w:p w14:paraId="67F67DBD" w14:textId="7642B1F8" w:rsidR="004D07A9" w:rsidRPr="004D07A9" w:rsidRDefault="004D07A9">
      <w:pPr>
        <w:rPr>
          <w:b/>
          <w:bCs/>
          <w:sz w:val="32"/>
          <w:szCs w:val="32"/>
        </w:rPr>
      </w:pPr>
    </w:p>
    <w:p w14:paraId="77B27006" w14:textId="7394201E" w:rsidR="004D07A9" w:rsidRDefault="00A54644">
      <w:pPr>
        <w:rPr>
          <w:sz w:val="44"/>
          <w:szCs w:val="44"/>
        </w:rPr>
      </w:pPr>
      <w:r>
        <w:rPr>
          <w:sz w:val="44"/>
          <w:szCs w:val="44"/>
        </w:rPr>
        <w:t>J</w:t>
      </w:r>
      <w:r w:rsidR="00D65D0E">
        <w:rPr>
          <w:sz w:val="44"/>
          <w:szCs w:val="44"/>
        </w:rPr>
        <w:t>une</w:t>
      </w:r>
      <w:r>
        <w:rPr>
          <w:sz w:val="44"/>
          <w:szCs w:val="44"/>
        </w:rPr>
        <w:t xml:space="preserve"> 2023</w:t>
      </w:r>
    </w:p>
    <w:p w14:paraId="50E9E983" w14:textId="77777777" w:rsidR="004D07A9" w:rsidRDefault="004D07A9">
      <w:pPr>
        <w:rPr>
          <w:sz w:val="44"/>
          <w:szCs w:val="44"/>
        </w:rPr>
      </w:pPr>
      <w:r>
        <w:rPr>
          <w:sz w:val="44"/>
          <w:szCs w:val="44"/>
        </w:rPr>
        <w:br w:type="page"/>
      </w:r>
    </w:p>
    <w:tbl>
      <w:tblPr>
        <w:tblStyle w:val="TableGrid"/>
        <w:tblW w:w="10762" w:type="dxa"/>
        <w:tblInd w:w="-731" w:type="dxa"/>
        <w:tblLook w:val="04A0" w:firstRow="1" w:lastRow="0" w:firstColumn="1" w:lastColumn="0" w:noHBand="0" w:noVBand="1"/>
      </w:tblPr>
      <w:tblGrid>
        <w:gridCol w:w="2127"/>
        <w:gridCol w:w="8635"/>
      </w:tblGrid>
      <w:tr w:rsidR="004D07A9" w:rsidRPr="004D07A9" w14:paraId="61173CC5" w14:textId="77777777" w:rsidTr="00691830">
        <w:tc>
          <w:tcPr>
            <w:tcW w:w="2127" w:type="dxa"/>
          </w:tcPr>
          <w:p w14:paraId="59A2FB2D" w14:textId="77777777" w:rsidR="004D07A9" w:rsidRPr="004D07A9" w:rsidRDefault="004D07A9" w:rsidP="00691830">
            <w:pPr>
              <w:rPr>
                <w:rFonts w:cstheme="minorHAnsi"/>
                <w:b/>
                <w:sz w:val="24"/>
                <w:szCs w:val="24"/>
              </w:rPr>
            </w:pPr>
            <w:r w:rsidRPr="004D07A9">
              <w:rPr>
                <w:rFonts w:cstheme="minorHAnsi"/>
                <w:b/>
                <w:sz w:val="24"/>
                <w:szCs w:val="24"/>
              </w:rPr>
              <w:lastRenderedPageBreak/>
              <w:t>Document Author</w:t>
            </w:r>
          </w:p>
        </w:tc>
        <w:tc>
          <w:tcPr>
            <w:tcW w:w="8635" w:type="dxa"/>
          </w:tcPr>
          <w:p w14:paraId="5C8ADDD0" w14:textId="6FC16A04" w:rsidR="004D07A9" w:rsidRDefault="004D07A9" w:rsidP="00691830">
            <w:pPr>
              <w:jc w:val="both"/>
              <w:rPr>
                <w:rFonts w:cstheme="minorHAnsi"/>
                <w:sz w:val="24"/>
                <w:szCs w:val="24"/>
              </w:rPr>
            </w:pPr>
            <w:r w:rsidRPr="004D07A9">
              <w:rPr>
                <w:rFonts w:cstheme="minorHAnsi"/>
                <w:sz w:val="24"/>
                <w:szCs w:val="24"/>
              </w:rPr>
              <w:t>Kent Safeguarding Children Multi-Agency Partnership (KSCMP)</w:t>
            </w:r>
          </w:p>
          <w:p w14:paraId="6A0D0087" w14:textId="08B5BF9E" w:rsidR="00844239" w:rsidRPr="004D07A9" w:rsidRDefault="00844239" w:rsidP="00691830">
            <w:pPr>
              <w:jc w:val="both"/>
              <w:rPr>
                <w:rFonts w:cstheme="minorHAnsi"/>
                <w:sz w:val="24"/>
                <w:szCs w:val="24"/>
              </w:rPr>
            </w:pPr>
            <w:r>
              <w:rPr>
                <w:rFonts w:cstheme="minorHAnsi"/>
                <w:sz w:val="24"/>
                <w:szCs w:val="24"/>
              </w:rPr>
              <w:t xml:space="preserve">Medway Safeguarding Children Partnership (MSCP) </w:t>
            </w:r>
          </w:p>
          <w:p w14:paraId="17BA4C8B" w14:textId="77777777" w:rsidR="004D07A9" w:rsidRPr="004D07A9" w:rsidRDefault="004D07A9" w:rsidP="004D07A9">
            <w:pPr>
              <w:jc w:val="both"/>
              <w:rPr>
                <w:rFonts w:cstheme="minorHAnsi"/>
                <w:sz w:val="24"/>
                <w:szCs w:val="24"/>
              </w:rPr>
            </w:pPr>
          </w:p>
        </w:tc>
      </w:tr>
      <w:tr w:rsidR="004D07A9" w:rsidRPr="004D07A9" w14:paraId="5D703D81" w14:textId="77777777" w:rsidTr="00691830">
        <w:tc>
          <w:tcPr>
            <w:tcW w:w="2127" w:type="dxa"/>
          </w:tcPr>
          <w:p w14:paraId="53834E52" w14:textId="77777777" w:rsidR="004D07A9" w:rsidRPr="004D07A9" w:rsidRDefault="004D07A9" w:rsidP="00691830">
            <w:pPr>
              <w:rPr>
                <w:rFonts w:cstheme="minorHAnsi"/>
                <w:b/>
                <w:sz w:val="24"/>
                <w:szCs w:val="24"/>
              </w:rPr>
            </w:pPr>
            <w:r w:rsidRPr="004D07A9">
              <w:rPr>
                <w:rFonts w:cstheme="minorHAnsi"/>
                <w:b/>
                <w:sz w:val="24"/>
                <w:szCs w:val="24"/>
              </w:rPr>
              <w:t>Document Owner</w:t>
            </w:r>
          </w:p>
        </w:tc>
        <w:tc>
          <w:tcPr>
            <w:tcW w:w="8635" w:type="dxa"/>
          </w:tcPr>
          <w:p w14:paraId="6F608A2F" w14:textId="77777777" w:rsidR="004D07A9" w:rsidRPr="004D07A9" w:rsidRDefault="004D07A9" w:rsidP="00691830">
            <w:pPr>
              <w:jc w:val="both"/>
              <w:rPr>
                <w:rFonts w:cstheme="minorHAnsi"/>
                <w:b/>
                <w:sz w:val="24"/>
                <w:szCs w:val="24"/>
              </w:rPr>
            </w:pPr>
            <w:r w:rsidRPr="004D07A9">
              <w:rPr>
                <w:rFonts w:cstheme="minorHAnsi"/>
                <w:b/>
                <w:sz w:val="24"/>
                <w:szCs w:val="24"/>
              </w:rPr>
              <w:t xml:space="preserve">Kent Safeguarding Children Multi-Agency Partnership </w:t>
            </w:r>
          </w:p>
          <w:p w14:paraId="65A22A94" w14:textId="77777777" w:rsidR="004D07A9" w:rsidRPr="004D07A9" w:rsidRDefault="004D07A9" w:rsidP="00691830">
            <w:pPr>
              <w:jc w:val="both"/>
              <w:rPr>
                <w:rFonts w:cstheme="minorHAnsi"/>
                <w:sz w:val="24"/>
                <w:szCs w:val="24"/>
              </w:rPr>
            </w:pPr>
            <w:r w:rsidRPr="004D07A9">
              <w:rPr>
                <w:rFonts w:cstheme="minorHAnsi"/>
                <w:sz w:val="24"/>
                <w:szCs w:val="24"/>
              </w:rPr>
              <w:t xml:space="preserve">Sessions House </w:t>
            </w:r>
          </w:p>
          <w:p w14:paraId="19485333" w14:textId="77777777" w:rsidR="004D07A9" w:rsidRPr="004D07A9" w:rsidRDefault="004D07A9" w:rsidP="00691830">
            <w:pPr>
              <w:jc w:val="both"/>
              <w:rPr>
                <w:rFonts w:cstheme="minorHAnsi"/>
                <w:sz w:val="24"/>
                <w:szCs w:val="24"/>
              </w:rPr>
            </w:pPr>
            <w:r w:rsidRPr="004D07A9">
              <w:rPr>
                <w:rFonts w:cstheme="minorHAnsi"/>
                <w:sz w:val="24"/>
                <w:szCs w:val="24"/>
              </w:rPr>
              <w:t xml:space="preserve">Maidstone </w:t>
            </w:r>
          </w:p>
          <w:p w14:paraId="06AC806E" w14:textId="77777777" w:rsidR="004D07A9" w:rsidRPr="004D07A9" w:rsidRDefault="004D07A9" w:rsidP="00691830">
            <w:pPr>
              <w:jc w:val="both"/>
              <w:rPr>
                <w:rFonts w:cstheme="minorHAnsi"/>
                <w:sz w:val="24"/>
                <w:szCs w:val="24"/>
              </w:rPr>
            </w:pPr>
            <w:r w:rsidRPr="004D07A9">
              <w:rPr>
                <w:rFonts w:cstheme="minorHAnsi"/>
                <w:sz w:val="24"/>
                <w:szCs w:val="24"/>
              </w:rPr>
              <w:t xml:space="preserve">ME14 1XQ </w:t>
            </w:r>
          </w:p>
          <w:p w14:paraId="22C7B894" w14:textId="77777777" w:rsidR="004D07A9" w:rsidRPr="004D07A9" w:rsidRDefault="004D07A9" w:rsidP="00691830">
            <w:pPr>
              <w:jc w:val="both"/>
              <w:rPr>
                <w:rStyle w:val="Hyperlink"/>
                <w:rFonts w:cstheme="minorHAnsi"/>
                <w:sz w:val="24"/>
                <w:szCs w:val="24"/>
              </w:rPr>
            </w:pPr>
            <w:r w:rsidRPr="004D07A9">
              <w:rPr>
                <w:rFonts w:cstheme="minorHAnsi"/>
                <w:sz w:val="24"/>
                <w:szCs w:val="24"/>
              </w:rPr>
              <w:t xml:space="preserve">Email: </w:t>
            </w:r>
            <w:hyperlink r:id="rId13" w:history="1">
              <w:r w:rsidRPr="004D07A9">
                <w:rPr>
                  <w:rStyle w:val="Hyperlink"/>
                  <w:rFonts w:cstheme="minorHAnsi"/>
                  <w:sz w:val="24"/>
                  <w:szCs w:val="24"/>
                </w:rPr>
                <w:t>kscmp@kent.gov.uk</w:t>
              </w:r>
            </w:hyperlink>
          </w:p>
          <w:p w14:paraId="77286D66" w14:textId="77777777" w:rsidR="004D07A9" w:rsidRPr="004D07A9" w:rsidRDefault="004D07A9" w:rsidP="00691830">
            <w:pPr>
              <w:jc w:val="both"/>
              <w:rPr>
                <w:rFonts w:cstheme="minorHAnsi"/>
                <w:sz w:val="24"/>
                <w:szCs w:val="24"/>
              </w:rPr>
            </w:pPr>
          </w:p>
          <w:p w14:paraId="1D41A9D0" w14:textId="77777777" w:rsidR="004D07A9" w:rsidRDefault="00844239" w:rsidP="00691830">
            <w:pPr>
              <w:jc w:val="both"/>
              <w:rPr>
                <w:rFonts w:cstheme="minorHAnsi"/>
                <w:b/>
                <w:bCs/>
                <w:sz w:val="24"/>
                <w:szCs w:val="24"/>
              </w:rPr>
            </w:pPr>
            <w:r>
              <w:rPr>
                <w:rFonts w:cstheme="minorHAnsi"/>
                <w:b/>
                <w:bCs/>
                <w:sz w:val="24"/>
                <w:szCs w:val="24"/>
              </w:rPr>
              <w:t xml:space="preserve">Medway Safeguarding Children Partnership </w:t>
            </w:r>
          </w:p>
          <w:p w14:paraId="737D200F" w14:textId="77777777" w:rsidR="00844239" w:rsidRDefault="00844239" w:rsidP="00691830">
            <w:pPr>
              <w:jc w:val="both"/>
              <w:rPr>
                <w:rFonts w:cstheme="minorHAnsi"/>
                <w:sz w:val="24"/>
                <w:szCs w:val="24"/>
              </w:rPr>
            </w:pPr>
            <w:r>
              <w:rPr>
                <w:rFonts w:cstheme="minorHAnsi"/>
                <w:sz w:val="24"/>
                <w:szCs w:val="24"/>
              </w:rPr>
              <w:t>Gun Wharf</w:t>
            </w:r>
          </w:p>
          <w:p w14:paraId="347C26BA" w14:textId="77777777" w:rsidR="00844239" w:rsidRDefault="00844239" w:rsidP="00691830">
            <w:pPr>
              <w:jc w:val="both"/>
              <w:rPr>
                <w:rFonts w:cstheme="minorHAnsi"/>
                <w:sz w:val="24"/>
                <w:szCs w:val="24"/>
              </w:rPr>
            </w:pPr>
            <w:r>
              <w:rPr>
                <w:rFonts w:cstheme="minorHAnsi"/>
                <w:sz w:val="24"/>
                <w:szCs w:val="24"/>
              </w:rPr>
              <w:t>Dock Road</w:t>
            </w:r>
          </w:p>
          <w:p w14:paraId="2E2E5B4F" w14:textId="77777777" w:rsidR="00844239" w:rsidRDefault="00844239" w:rsidP="00691830">
            <w:pPr>
              <w:jc w:val="both"/>
              <w:rPr>
                <w:rFonts w:cstheme="minorHAnsi"/>
                <w:sz w:val="24"/>
                <w:szCs w:val="24"/>
              </w:rPr>
            </w:pPr>
            <w:r>
              <w:rPr>
                <w:rFonts w:cstheme="minorHAnsi"/>
                <w:sz w:val="24"/>
                <w:szCs w:val="24"/>
              </w:rPr>
              <w:t>Chatham</w:t>
            </w:r>
          </w:p>
          <w:p w14:paraId="512BA48E" w14:textId="77777777" w:rsidR="00844239" w:rsidRDefault="00844239" w:rsidP="00691830">
            <w:pPr>
              <w:jc w:val="both"/>
              <w:rPr>
                <w:rFonts w:cstheme="minorHAnsi"/>
                <w:sz w:val="24"/>
                <w:szCs w:val="24"/>
              </w:rPr>
            </w:pPr>
            <w:r>
              <w:rPr>
                <w:rFonts w:cstheme="minorHAnsi"/>
                <w:sz w:val="24"/>
                <w:szCs w:val="24"/>
              </w:rPr>
              <w:t>ME4 4TR</w:t>
            </w:r>
          </w:p>
          <w:p w14:paraId="64F9C7BB" w14:textId="2124B128" w:rsidR="00844239" w:rsidRPr="00844239" w:rsidRDefault="00844239" w:rsidP="00691830">
            <w:pPr>
              <w:jc w:val="both"/>
              <w:rPr>
                <w:rFonts w:cstheme="minorHAnsi"/>
                <w:sz w:val="24"/>
                <w:szCs w:val="24"/>
              </w:rPr>
            </w:pPr>
            <w:r>
              <w:rPr>
                <w:rFonts w:cstheme="minorHAnsi"/>
                <w:sz w:val="24"/>
                <w:szCs w:val="24"/>
              </w:rPr>
              <w:t xml:space="preserve">Email: </w:t>
            </w:r>
            <w:hyperlink r:id="rId14" w:history="1">
              <w:r w:rsidR="00AD1D36" w:rsidRPr="00AD1D36">
                <w:rPr>
                  <w:rStyle w:val="Hyperlink"/>
                  <w:rFonts w:cstheme="minorHAnsi"/>
                  <w:sz w:val="24"/>
                  <w:szCs w:val="24"/>
                </w:rPr>
                <w:t>mscp@medway.go</w:t>
              </w:r>
              <w:r w:rsidR="00AD1D36" w:rsidRPr="003E496A">
                <w:rPr>
                  <w:rStyle w:val="Hyperlink"/>
                  <w:rFonts w:cstheme="minorHAnsi"/>
                  <w:sz w:val="24"/>
                  <w:szCs w:val="24"/>
                </w:rPr>
                <w:t>v.uk</w:t>
              </w:r>
            </w:hyperlink>
            <w:r w:rsidR="00AD1D36">
              <w:rPr>
                <w:rFonts w:cstheme="minorHAnsi"/>
                <w:sz w:val="24"/>
                <w:szCs w:val="24"/>
              </w:rPr>
              <w:t xml:space="preserve"> </w:t>
            </w:r>
            <w:r>
              <w:rPr>
                <w:rFonts w:cstheme="minorHAnsi"/>
                <w:sz w:val="24"/>
                <w:szCs w:val="24"/>
              </w:rPr>
              <w:t xml:space="preserve"> </w:t>
            </w:r>
          </w:p>
        </w:tc>
      </w:tr>
      <w:tr w:rsidR="004D07A9" w:rsidRPr="004D07A9" w14:paraId="4EEF36BF" w14:textId="77777777" w:rsidTr="00691830">
        <w:tc>
          <w:tcPr>
            <w:tcW w:w="2127" w:type="dxa"/>
          </w:tcPr>
          <w:p w14:paraId="35F45F45" w14:textId="77777777" w:rsidR="004D07A9" w:rsidRPr="004D07A9" w:rsidRDefault="004D07A9" w:rsidP="00691830">
            <w:pPr>
              <w:rPr>
                <w:rFonts w:cstheme="minorHAnsi"/>
                <w:b/>
                <w:sz w:val="24"/>
                <w:szCs w:val="24"/>
              </w:rPr>
            </w:pPr>
            <w:r w:rsidRPr="004D07A9">
              <w:rPr>
                <w:rFonts w:cstheme="minorHAnsi"/>
                <w:b/>
                <w:sz w:val="24"/>
                <w:szCs w:val="24"/>
              </w:rPr>
              <w:t>Summary of Purpose</w:t>
            </w:r>
          </w:p>
        </w:tc>
        <w:tc>
          <w:tcPr>
            <w:tcW w:w="8635" w:type="dxa"/>
          </w:tcPr>
          <w:p w14:paraId="0C81142A" w14:textId="418DBC30" w:rsidR="004D07A9" w:rsidRPr="004D07A9" w:rsidRDefault="00A54644" w:rsidP="00691830">
            <w:pPr>
              <w:jc w:val="both"/>
              <w:rPr>
                <w:rFonts w:cstheme="minorHAnsi"/>
                <w:sz w:val="24"/>
                <w:szCs w:val="24"/>
              </w:rPr>
            </w:pPr>
            <w:r>
              <w:rPr>
                <w:rFonts w:cstheme="minorHAnsi"/>
                <w:sz w:val="24"/>
                <w:szCs w:val="24"/>
              </w:rPr>
              <w:t>This practice guidance is designed to guide the response of all professionals who have a responsibility for children within the statutory, private or voluntary sector within Kent and Medway who come into contact with children and young people under the age of 18 who are sexually active or who may be displaying harmful sexual behaviour.</w:t>
            </w:r>
          </w:p>
        </w:tc>
      </w:tr>
      <w:tr w:rsidR="004D07A9" w:rsidRPr="004D07A9" w14:paraId="7DBCFC04" w14:textId="77777777" w:rsidTr="00691830">
        <w:tc>
          <w:tcPr>
            <w:tcW w:w="2127" w:type="dxa"/>
          </w:tcPr>
          <w:p w14:paraId="4A140CA9" w14:textId="77777777" w:rsidR="004D07A9" w:rsidRPr="004D07A9" w:rsidRDefault="004D07A9" w:rsidP="00691830">
            <w:pPr>
              <w:rPr>
                <w:rFonts w:cstheme="minorHAnsi"/>
                <w:b/>
                <w:sz w:val="24"/>
                <w:szCs w:val="24"/>
              </w:rPr>
            </w:pPr>
            <w:r w:rsidRPr="004D07A9">
              <w:rPr>
                <w:rFonts w:cstheme="minorHAnsi"/>
                <w:b/>
                <w:sz w:val="24"/>
                <w:szCs w:val="24"/>
              </w:rPr>
              <w:t>Accessibility</w:t>
            </w:r>
          </w:p>
        </w:tc>
        <w:tc>
          <w:tcPr>
            <w:tcW w:w="8635" w:type="dxa"/>
          </w:tcPr>
          <w:p w14:paraId="7E368FF9" w14:textId="77777777" w:rsidR="004D07A9" w:rsidRPr="004D07A9" w:rsidRDefault="004D07A9" w:rsidP="00691830">
            <w:pPr>
              <w:jc w:val="both"/>
              <w:rPr>
                <w:rFonts w:cstheme="minorHAnsi"/>
                <w:sz w:val="24"/>
                <w:szCs w:val="24"/>
              </w:rPr>
            </w:pPr>
            <w:r w:rsidRPr="004D07A9">
              <w:rPr>
                <w:rFonts w:cstheme="minorHAnsi"/>
                <w:sz w:val="24"/>
                <w:szCs w:val="24"/>
              </w:rPr>
              <w:t xml:space="preserve">This document can be made available in large print, or in electronic format. </w:t>
            </w:r>
          </w:p>
          <w:p w14:paraId="0E3E48D5" w14:textId="77777777" w:rsidR="004D07A9" w:rsidRPr="004D07A9" w:rsidRDefault="004D07A9" w:rsidP="00691830">
            <w:pPr>
              <w:jc w:val="both"/>
              <w:rPr>
                <w:rFonts w:cstheme="minorHAnsi"/>
                <w:sz w:val="24"/>
                <w:szCs w:val="24"/>
              </w:rPr>
            </w:pPr>
            <w:r w:rsidRPr="004D07A9">
              <w:rPr>
                <w:rFonts w:cstheme="minorHAnsi"/>
                <w:sz w:val="24"/>
                <w:szCs w:val="24"/>
              </w:rPr>
              <w:t xml:space="preserve">There are no copies currently available in other languages. </w:t>
            </w:r>
          </w:p>
          <w:p w14:paraId="067CD326" w14:textId="77777777" w:rsidR="004D07A9" w:rsidRPr="004D07A9" w:rsidRDefault="004D07A9" w:rsidP="00691830">
            <w:pPr>
              <w:jc w:val="both"/>
              <w:rPr>
                <w:rFonts w:cstheme="minorHAnsi"/>
                <w:sz w:val="24"/>
                <w:szCs w:val="24"/>
              </w:rPr>
            </w:pPr>
          </w:p>
        </w:tc>
      </w:tr>
      <w:tr w:rsidR="004D07A9" w:rsidRPr="004D07A9" w14:paraId="148C284D" w14:textId="77777777" w:rsidTr="00691830">
        <w:tc>
          <w:tcPr>
            <w:tcW w:w="2127" w:type="dxa"/>
          </w:tcPr>
          <w:p w14:paraId="561D33E4" w14:textId="77777777" w:rsidR="004D07A9" w:rsidRPr="004D07A9" w:rsidRDefault="004D07A9" w:rsidP="00691830">
            <w:pPr>
              <w:rPr>
                <w:rFonts w:cstheme="minorHAnsi"/>
                <w:b/>
                <w:sz w:val="24"/>
                <w:szCs w:val="24"/>
              </w:rPr>
            </w:pPr>
            <w:r w:rsidRPr="004D07A9">
              <w:rPr>
                <w:rFonts w:cstheme="minorHAnsi"/>
                <w:b/>
                <w:sz w:val="24"/>
                <w:szCs w:val="24"/>
              </w:rPr>
              <w:t>Equalities Impact Assessment</w:t>
            </w:r>
          </w:p>
        </w:tc>
        <w:tc>
          <w:tcPr>
            <w:tcW w:w="8635" w:type="dxa"/>
          </w:tcPr>
          <w:p w14:paraId="395C9735" w14:textId="7A5893A0" w:rsidR="004D07A9" w:rsidRPr="004D07A9" w:rsidRDefault="004D07A9" w:rsidP="00691830">
            <w:pPr>
              <w:jc w:val="both"/>
              <w:rPr>
                <w:rFonts w:cstheme="minorHAnsi"/>
                <w:sz w:val="24"/>
                <w:szCs w:val="24"/>
              </w:rPr>
            </w:pPr>
            <w:r w:rsidRPr="004D07A9">
              <w:rPr>
                <w:rFonts w:cstheme="minorHAnsi"/>
                <w:sz w:val="24"/>
                <w:szCs w:val="24"/>
              </w:rPr>
              <w:t xml:space="preserve">During the preparation of this policy and when considering the roles and responsibilities of all agencies, organisations and staff involved, care has been taken to promote fairness, equality, and diversity, in the services delivered regardless of disability, ethnic origin, race, gender, age, religious beliefs or sexual orientation. </w:t>
            </w:r>
          </w:p>
          <w:p w14:paraId="30219CE1" w14:textId="77777777" w:rsidR="004D07A9" w:rsidRPr="004D07A9" w:rsidRDefault="004D07A9" w:rsidP="00691830">
            <w:pPr>
              <w:jc w:val="both"/>
              <w:rPr>
                <w:rFonts w:cstheme="minorHAnsi"/>
                <w:sz w:val="24"/>
                <w:szCs w:val="24"/>
              </w:rPr>
            </w:pPr>
          </w:p>
        </w:tc>
      </w:tr>
      <w:tr w:rsidR="004D07A9" w:rsidRPr="004D07A9" w14:paraId="497138B0" w14:textId="77777777" w:rsidTr="00691830">
        <w:tc>
          <w:tcPr>
            <w:tcW w:w="2127" w:type="dxa"/>
          </w:tcPr>
          <w:p w14:paraId="081E502E" w14:textId="50E454E1" w:rsidR="004D07A9" w:rsidRPr="004D07A9" w:rsidRDefault="004D07A9" w:rsidP="004D07A9">
            <w:pPr>
              <w:rPr>
                <w:rFonts w:cstheme="minorHAnsi"/>
                <w:b/>
                <w:sz w:val="24"/>
                <w:szCs w:val="24"/>
              </w:rPr>
            </w:pPr>
            <w:r w:rsidRPr="004D07A9">
              <w:rPr>
                <w:rFonts w:cstheme="minorHAnsi"/>
                <w:b/>
                <w:sz w:val="24"/>
                <w:szCs w:val="24"/>
              </w:rPr>
              <w:t>Copyright ©</w:t>
            </w:r>
          </w:p>
        </w:tc>
        <w:tc>
          <w:tcPr>
            <w:tcW w:w="8635" w:type="dxa"/>
          </w:tcPr>
          <w:p w14:paraId="0DF6A053" w14:textId="34D7ACC7" w:rsidR="004D07A9" w:rsidRPr="004D07A9" w:rsidRDefault="004D07A9" w:rsidP="004D07A9">
            <w:pPr>
              <w:jc w:val="both"/>
              <w:rPr>
                <w:rFonts w:cstheme="minorHAnsi"/>
                <w:sz w:val="24"/>
                <w:szCs w:val="24"/>
              </w:rPr>
            </w:pPr>
            <w:r w:rsidRPr="004D07A9">
              <w:rPr>
                <w:rFonts w:cstheme="minorHAnsi"/>
                <w:sz w:val="24"/>
                <w:szCs w:val="24"/>
                <w:lang w:eastAsia="en-GB"/>
              </w:rPr>
              <w:t>Copyright Kent Safeguarding Children Multi-Agency Partnership</w:t>
            </w:r>
            <w:r w:rsidR="00844239">
              <w:rPr>
                <w:rFonts w:cstheme="minorHAnsi"/>
                <w:sz w:val="24"/>
                <w:szCs w:val="24"/>
                <w:lang w:eastAsia="en-GB"/>
              </w:rPr>
              <w:t xml:space="preserve"> and Medway Safeguarding Children Partnership</w:t>
            </w:r>
            <w:r w:rsidRPr="004D07A9">
              <w:rPr>
                <w:rFonts w:cstheme="minorHAnsi"/>
                <w:sz w:val="24"/>
                <w:szCs w:val="24"/>
                <w:lang w:eastAsia="en-GB"/>
              </w:rPr>
              <w:t xml:space="preserve">. All rights reserved including the right of reproduction in whole or in part in any form or by any means without the written permission of the </w:t>
            </w:r>
            <w:r w:rsidR="005771B7">
              <w:rPr>
                <w:rFonts w:cstheme="minorHAnsi"/>
                <w:sz w:val="24"/>
                <w:szCs w:val="24"/>
                <w:lang w:eastAsia="en-GB"/>
              </w:rPr>
              <w:t>author/owner</w:t>
            </w:r>
            <w:r w:rsidRPr="004D07A9">
              <w:rPr>
                <w:rFonts w:cstheme="minorHAnsi"/>
                <w:sz w:val="24"/>
                <w:szCs w:val="24"/>
                <w:lang w:eastAsia="en-GB"/>
              </w:rPr>
              <w:t>.</w:t>
            </w:r>
          </w:p>
        </w:tc>
      </w:tr>
      <w:tr w:rsidR="004D07A9" w:rsidRPr="004D07A9" w14:paraId="555915E7" w14:textId="77777777" w:rsidTr="00691830">
        <w:trPr>
          <w:trHeight w:val="473"/>
        </w:trPr>
        <w:tc>
          <w:tcPr>
            <w:tcW w:w="2127" w:type="dxa"/>
          </w:tcPr>
          <w:p w14:paraId="5FF2CD2A" w14:textId="77777777" w:rsidR="004D07A9" w:rsidRPr="004D07A9" w:rsidRDefault="004D07A9" w:rsidP="004D07A9">
            <w:pPr>
              <w:rPr>
                <w:rFonts w:cstheme="minorHAnsi"/>
                <w:b/>
                <w:sz w:val="24"/>
                <w:szCs w:val="24"/>
              </w:rPr>
            </w:pPr>
            <w:r w:rsidRPr="004D07A9">
              <w:rPr>
                <w:rFonts w:cstheme="minorHAnsi"/>
                <w:b/>
                <w:sz w:val="24"/>
                <w:szCs w:val="24"/>
              </w:rPr>
              <w:t>Policy Review Date</w:t>
            </w:r>
          </w:p>
        </w:tc>
        <w:tc>
          <w:tcPr>
            <w:tcW w:w="8635" w:type="dxa"/>
          </w:tcPr>
          <w:p w14:paraId="00B5B122" w14:textId="511E074D" w:rsidR="004D07A9" w:rsidRPr="004D07A9" w:rsidRDefault="004D07A9" w:rsidP="004D07A9">
            <w:pPr>
              <w:jc w:val="both"/>
              <w:rPr>
                <w:rFonts w:cstheme="minorHAnsi"/>
                <w:bCs/>
                <w:sz w:val="24"/>
                <w:szCs w:val="24"/>
              </w:rPr>
            </w:pPr>
            <w:r w:rsidRPr="004D07A9">
              <w:rPr>
                <w:rFonts w:cstheme="minorHAnsi"/>
                <w:bCs/>
                <w:sz w:val="24"/>
                <w:szCs w:val="24"/>
              </w:rPr>
              <w:t xml:space="preserve">This document will be reviewed in </w:t>
            </w:r>
            <w:r w:rsidR="00AD1D36">
              <w:rPr>
                <w:rFonts w:cstheme="minorHAnsi"/>
                <w:bCs/>
                <w:sz w:val="24"/>
                <w:szCs w:val="24"/>
              </w:rPr>
              <w:t>J</w:t>
            </w:r>
            <w:r w:rsidR="00D65D0E">
              <w:rPr>
                <w:rFonts w:cstheme="minorHAnsi"/>
                <w:bCs/>
                <w:sz w:val="24"/>
                <w:szCs w:val="24"/>
              </w:rPr>
              <w:t>une</w:t>
            </w:r>
            <w:r w:rsidR="00AD1D36">
              <w:rPr>
                <w:rFonts w:cstheme="minorHAnsi"/>
                <w:bCs/>
                <w:sz w:val="24"/>
                <w:szCs w:val="24"/>
              </w:rPr>
              <w:t xml:space="preserve"> </w:t>
            </w:r>
            <w:r w:rsidR="00A54644">
              <w:rPr>
                <w:rFonts w:cstheme="minorHAnsi"/>
                <w:bCs/>
                <w:sz w:val="24"/>
                <w:szCs w:val="24"/>
              </w:rPr>
              <w:t>2026.</w:t>
            </w:r>
          </w:p>
        </w:tc>
      </w:tr>
    </w:tbl>
    <w:p w14:paraId="46E1C06B" w14:textId="71C70349" w:rsidR="004D07A9" w:rsidRPr="004D07A9" w:rsidRDefault="004D07A9">
      <w:pPr>
        <w:rPr>
          <w:sz w:val="24"/>
          <w:szCs w:val="24"/>
        </w:rPr>
      </w:pPr>
    </w:p>
    <w:p w14:paraId="7AD5F6A3" w14:textId="77777777" w:rsidR="004D07A9" w:rsidRDefault="004D07A9">
      <w:pPr>
        <w:rPr>
          <w:sz w:val="44"/>
          <w:szCs w:val="44"/>
        </w:rPr>
      </w:pPr>
      <w:r>
        <w:rPr>
          <w:sz w:val="44"/>
          <w:szCs w:val="44"/>
        </w:rPr>
        <w:br w:type="page"/>
      </w:r>
    </w:p>
    <w:p w14:paraId="08EA2C57" w14:textId="77777777" w:rsidR="00D65D0E" w:rsidRPr="00D90D18" w:rsidRDefault="00D65D0E" w:rsidP="00D65D0E">
      <w:pPr>
        <w:pStyle w:val="Title"/>
        <w:spacing w:after="0"/>
        <w:jc w:val="both"/>
        <w:rPr>
          <w:rFonts w:asciiTheme="minorHAnsi" w:eastAsia="Arial" w:hAnsiTheme="minorHAnsi" w:cstheme="minorHAnsi"/>
          <w:b/>
          <w:color w:val="auto"/>
          <w:sz w:val="28"/>
        </w:rPr>
      </w:pPr>
      <w:r w:rsidRPr="00D90D18">
        <w:rPr>
          <w:rFonts w:asciiTheme="minorHAnsi" w:eastAsia="Arial" w:hAnsiTheme="minorHAnsi" w:cstheme="minorHAnsi"/>
          <w:b/>
          <w:color w:val="auto"/>
          <w:sz w:val="28"/>
        </w:rPr>
        <w:lastRenderedPageBreak/>
        <w:t xml:space="preserve">Contents </w:t>
      </w:r>
    </w:p>
    <w:p w14:paraId="1AB3CCB7" w14:textId="77777777" w:rsidR="00D65D0E" w:rsidRPr="00D90D18" w:rsidRDefault="00D65D0E" w:rsidP="00D65D0E">
      <w:pPr>
        <w:jc w:val="both"/>
        <w:rPr>
          <w:rFonts w:eastAsia="Arial" w:cstheme="minorHAnsi"/>
          <w:spacing w:val="-1"/>
          <w:sz w:val="12"/>
          <w:szCs w:val="12"/>
        </w:rPr>
      </w:pPr>
    </w:p>
    <w:p w14:paraId="7EC14A6A" w14:textId="77777777" w:rsidR="00D65D0E" w:rsidRPr="004D07A9" w:rsidRDefault="00D65D0E" w:rsidP="00D65D0E">
      <w:pPr>
        <w:spacing w:after="0" w:line="240" w:lineRule="auto"/>
        <w:rPr>
          <w:rFonts w:cstheme="minorHAnsi"/>
          <w:b/>
          <w:bCs/>
          <w:noProof/>
          <w:sz w:val="24"/>
          <w:szCs w:val="24"/>
        </w:rPr>
      </w:pPr>
      <w:r w:rsidRPr="0045523C">
        <w:rPr>
          <w:rFonts w:cstheme="minorHAnsi"/>
          <w:b/>
          <w:bCs/>
          <w:noProof/>
        </w:rPr>
        <w:t>1</w:t>
      </w:r>
      <w:r w:rsidRPr="004D07A9">
        <w:rPr>
          <w:rFonts w:cstheme="minorHAnsi"/>
          <w:b/>
          <w:bCs/>
          <w:noProof/>
          <w:sz w:val="24"/>
          <w:szCs w:val="24"/>
        </w:rPr>
        <w:t xml:space="preserve">. </w:t>
      </w:r>
      <w:r w:rsidRPr="004D07A9">
        <w:rPr>
          <w:rFonts w:cstheme="minorHAnsi"/>
          <w:b/>
          <w:bCs/>
          <w:noProof/>
          <w:sz w:val="24"/>
          <w:szCs w:val="24"/>
        </w:rPr>
        <w:tab/>
        <w:t>Introduction</w:t>
      </w:r>
      <w:r>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p>
    <w:p w14:paraId="5850BEB7"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 xml:space="preserve">1.1 </w:t>
      </w:r>
      <w:r w:rsidRPr="004D07A9">
        <w:rPr>
          <w:rFonts w:cstheme="minorHAnsi"/>
          <w:noProof/>
          <w:sz w:val="24"/>
          <w:szCs w:val="24"/>
        </w:rPr>
        <w:t>Foreword</w:t>
      </w:r>
      <w:r w:rsidRPr="004D07A9">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 xml:space="preserve"> </w:t>
      </w:r>
      <w:r>
        <w:rPr>
          <w:rFonts w:cstheme="minorHAnsi"/>
          <w:noProof/>
          <w:sz w:val="24"/>
          <w:szCs w:val="24"/>
        </w:rPr>
        <w:tab/>
      </w:r>
      <w:r>
        <w:rPr>
          <w:rFonts w:cstheme="minorHAnsi"/>
          <w:noProof/>
          <w:sz w:val="24"/>
          <w:szCs w:val="24"/>
        </w:rPr>
        <w:tab/>
        <w:t xml:space="preserve">4 </w:t>
      </w:r>
    </w:p>
    <w:p w14:paraId="2CB15636"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 xml:space="preserve">1.2 </w:t>
      </w:r>
      <w:r w:rsidRPr="004D07A9">
        <w:rPr>
          <w:rFonts w:cstheme="minorHAnsi"/>
          <w:noProof/>
          <w:sz w:val="24"/>
          <w:szCs w:val="24"/>
        </w:rPr>
        <w:t xml:space="preserve">Purpose of these </w:t>
      </w:r>
      <w:r>
        <w:rPr>
          <w:rFonts w:cstheme="minorHAnsi"/>
          <w:noProof/>
          <w:sz w:val="24"/>
          <w:szCs w:val="24"/>
        </w:rPr>
        <w:t>p</w:t>
      </w:r>
      <w:r w:rsidRPr="004D07A9">
        <w:rPr>
          <w:rFonts w:cstheme="minorHAnsi"/>
          <w:noProof/>
          <w:sz w:val="24"/>
          <w:szCs w:val="24"/>
        </w:rPr>
        <w:t>rocedures</w:t>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4</w:t>
      </w:r>
    </w:p>
    <w:p w14:paraId="2A452664"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 xml:space="preserve">1.3 </w:t>
      </w:r>
      <w:r w:rsidRPr="004D07A9">
        <w:rPr>
          <w:rFonts w:cstheme="minorHAnsi"/>
          <w:noProof/>
          <w:sz w:val="24"/>
          <w:szCs w:val="24"/>
        </w:rPr>
        <w:t xml:space="preserve">Scope of the </w:t>
      </w:r>
      <w:r>
        <w:rPr>
          <w:rFonts w:cstheme="minorHAnsi"/>
          <w:noProof/>
          <w:sz w:val="24"/>
          <w:szCs w:val="24"/>
        </w:rPr>
        <w:t>p</w:t>
      </w:r>
      <w:r w:rsidRPr="004D07A9">
        <w:rPr>
          <w:rFonts w:cstheme="minorHAnsi"/>
          <w:noProof/>
          <w:sz w:val="24"/>
          <w:szCs w:val="24"/>
        </w:rPr>
        <w:t>rocedures</w:t>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ab/>
        <w:t>4</w:t>
      </w:r>
    </w:p>
    <w:p w14:paraId="39DE9CD3"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1.4 Consent</w:t>
      </w:r>
      <w:r>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5</w:t>
      </w:r>
    </w:p>
    <w:p w14:paraId="2C3323F8" w14:textId="77777777" w:rsidR="00D65D0E" w:rsidRDefault="00D65D0E" w:rsidP="00D65D0E">
      <w:pPr>
        <w:spacing w:after="0" w:line="240" w:lineRule="auto"/>
        <w:rPr>
          <w:rFonts w:cstheme="minorHAnsi"/>
          <w:noProof/>
          <w:sz w:val="24"/>
          <w:szCs w:val="24"/>
        </w:rPr>
      </w:pPr>
      <w:r w:rsidRPr="004D07A9">
        <w:rPr>
          <w:rFonts w:cstheme="minorHAnsi"/>
          <w:noProof/>
          <w:sz w:val="24"/>
          <w:szCs w:val="24"/>
        </w:rPr>
        <w:t xml:space="preserve"> </w:t>
      </w:r>
      <w:r w:rsidRPr="004D07A9">
        <w:rPr>
          <w:rFonts w:cstheme="minorHAnsi"/>
          <w:noProof/>
          <w:sz w:val="24"/>
          <w:szCs w:val="24"/>
        </w:rPr>
        <w:tab/>
      </w:r>
      <w:r>
        <w:rPr>
          <w:rFonts w:cstheme="minorHAnsi"/>
          <w:noProof/>
          <w:sz w:val="24"/>
          <w:szCs w:val="24"/>
        </w:rPr>
        <w:t>1.5 Confidentiality</w:t>
      </w:r>
      <w:r>
        <w:rPr>
          <w:rFonts w:cstheme="minorHAnsi"/>
          <w:noProof/>
          <w:sz w:val="24"/>
          <w:szCs w:val="24"/>
        </w:rPr>
        <w:tab/>
      </w:r>
      <w:r w:rsidRPr="004D07A9">
        <w:rPr>
          <w:rFonts w:cstheme="minorHAnsi"/>
          <w:noProof/>
          <w:sz w:val="24"/>
          <w:szCs w:val="24"/>
        </w:rPr>
        <w:t xml:space="preserve">                    </w:t>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6</w:t>
      </w:r>
    </w:p>
    <w:p w14:paraId="40F7A85A" w14:textId="77777777" w:rsidR="00D65D0E" w:rsidRPr="004D07A9" w:rsidRDefault="00D65D0E" w:rsidP="00D65D0E">
      <w:pPr>
        <w:spacing w:after="0" w:line="240" w:lineRule="auto"/>
        <w:rPr>
          <w:rFonts w:cstheme="minorHAnsi"/>
          <w:noProof/>
          <w:sz w:val="24"/>
          <w:szCs w:val="24"/>
        </w:rPr>
      </w:pPr>
      <w:r>
        <w:rPr>
          <w:rFonts w:cstheme="minorHAnsi"/>
          <w:noProof/>
          <w:sz w:val="24"/>
          <w:szCs w:val="24"/>
        </w:rPr>
        <w:tab/>
        <w:t>1.6 Gillick competency and Fraser guidelines</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7</w:t>
      </w:r>
    </w:p>
    <w:p w14:paraId="78025491" w14:textId="77777777" w:rsidR="00D65D0E" w:rsidRPr="004D07A9" w:rsidRDefault="00D65D0E" w:rsidP="00D65D0E">
      <w:pPr>
        <w:spacing w:after="0" w:line="240" w:lineRule="auto"/>
        <w:rPr>
          <w:rFonts w:cstheme="minorHAnsi"/>
          <w:noProof/>
          <w:sz w:val="24"/>
          <w:szCs w:val="24"/>
        </w:rPr>
      </w:pPr>
    </w:p>
    <w:p w14:paraId="0C7330A5" w14:textId="77777777" w:rsidR="00D65D0E" w:rsidRPr="004D07A9" w:rsidRDefault="00D65D0E" w:rsidP="00D65D0E">
      <w:pPr>
        <w:spacing w:after="0" w:line="240" w:lineRule="auto"/>
        <w:rPr>
          <w:rFonts w:cstheme="minorHAnsi"/>
          <w:b/>
          <w:bCs/>
          <w:noProof/>
          <w:sz w:val="24"/>
          <w:szCs w:val="24"/>
        </w:rPr>
      </w:pPr>
      <w:r w:rsidRPr="004D07A9">
        <w:rPr>
          <w:rFonts w:cstheme="minorHAnsi"/>
          <w:b/>
          <w:bCs/>
          <w:noProof/>
          <w:sz w:val="24"/>
          <w:szCs w:val="24"/>
        </w:rPr>
        <w:t>2.</w:t>
      </w:r>
      <w:r w:rsidRPr="004D07A9">
        <w:rPr>
          <w:rFonts w:cstheme="minorHAnsi"/>
          <w:b/>
          <w:bCs/>
          <w:noProof/>
          <w:sz w:val="24"/>
          <w:szCs w:val="24"/>
        </w:rPr>
        <w:tab/>
      </w:r>
      <w:r>
        <w:rPr>
          <w:rFonts w:cstheme="minorHAnsi"/>
          <w:b/>
          <w:bCs/>
          <w:noProof/>
          <w:sz w:val="24"/>
          <w:szCs w:val="24"/>
        </w:rPr>
        <w:t>Section 1 – Children and Young People who are Sexually Active</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Pr>
          <w:rFonts w:cstheme="minorHAnsi"/>
          <w:b/>
          <w:bCs/>
          <w:noProof/>
          <w:sz w:val="24"/>
          <w:szCs w:val="24"/>
        </w:rPr>
        <w:tab/>
      </w:r>
    </w:p>
    <w:p w14:paraId="3A1DE80F"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2.1 Understanding sexual development and behaviour</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 xml:space="preserve">8 </w:t>
      </w:r>
    </w:p>
    <w:p w14:paraId="285C512E" w14:textId="77777777" w:rsidR="00D65D0E" w:rsidRPr="004D07A9" w:rsidRDefault="00D65D0E" w:rsidP="00D65D0E">
      <w:pPr>
        <w:spacing w:after="0" w:line="240" w:lineRule="auto"/>
        <w:rPr>
          <w:rFonts w:cstheme="minorHAnsi"/>
          <w:noProof/>
          <w:color w:val="44546A" w:themeColor="text2"/>
          <w:sz w:val="24"/>
          <w:szCs w:val="24"/>
        </w:rPr>
      </w:pPr>
      <w:r w:rsidRPr="004D07A9">
        <w:rPr>
          <w:rFonts w:cstheme="minorHAnsi"/>
          <w:noProof/>
          <w:sz w:val="24"/>
          <w:szCs w:val="24"/>
        </w:rPr>
        <w:tab/>
      </w:r>
      <w:r>
        <w:rPr>
          <w:rFonts w:cstheme="minorHAnsi"/>
          <w:noProof/>
          <w:sz w:val="24"/>
          <w:szCs w:val="24"/>
        </w:rPr>
        <w:t>2.2 Responding to sexually active children and young people</w:t>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9</w:t>
      </w:r>
    </w:p>
    <w:p w14:paraId="78A3215B" w14:textId="77777777" w:rsidR="00D65D0E" w:rsidRPr="004D07A9" w:rsidRDefault="00D65D0E" w:rsidP="00D65D0E">
      <w:pPr>
        <w:spacing w:after="0" w:line="240" w:lineRule="auto"/>
        <w:ind w:left="720"/>
        <w:rPr>
          <w:rFonts w:cstheme="minorHAnsi"/>
          <w:noProof/>
          <w:color w:val="44546A" w:themeColor="text2"/>
          <w:sz w:val="24"/>
          <w:szCs w:val="24"/>
        </w:rPr>
      </w:pPr>
      <w:r>
        <w:rPr>
          <w:rFonts w:cstheme="minorHAnsi"/>
          <w:sz w:val="24"/>
          <w:szCs w:val="24"/>
        </w:rPr>
        <w:t>2.3 Responding to individual cases of children and young people who engage in mutual experimentation or sexual activity</w:t>
      </w:r>
      <w:r w:rsidRPr="004D07A9">
        <w:rPr>
          <w:rFonts w:cstheme="minorHAnsi"/>
          <w:sz w:val="24"/>
          <w:szCs w:val="24"/>
        </w:rPr>
        <w:t xml:space="preserve"> </w:t>
      </w:r>
      <w:r w:rsidRPr="004D07A9">
        <w:rPr>
          <w:rFonts w:cstheme="minorHAnsi"/>
          <w:sz w:val="24"/>
          <w:szCs w:val="24"/>
        </w:rPr>
        <w:tab/>
      </w:r>
      <w:r w:rsidRPr="004D07A9">
        <w:rPr>
          <w:rFonts w:cstheme="minorHAnsi"/>
          <w:sz w:val="24"/>
          <w:szCs w:val="24"/>
        </w:rPr>
        <w:tab/>
      </w:r>
      <w:r>
        <w:rPr>
          <w:rFonts w:cstheme="minorHAnsi"/>
          <w:sz w:val="24"/>
          <w:szCs w:val="24"/>
        </w:rPr>
        <w:tab/>
      </w:r>
      <w:r w:rsidRPr="004D07A9">
        <w:rPr>
          <w:rFonts w:cstheme="minorHAnsi"/>
          <w:sz w:val="24"/>
          <w:szCs w:val="24"/>
        </w:rPr>
        <w:tab/>
      </w:r>
      <w:r w:rsidRPr="004D07A9">
        <w:rPr>
          <w:rFonts w:cstheme="minorHAnsi"/>
          <w:sz w:val="24"/>
          <w:szCs w:val="24"/>
        </w:rPr>
        <w:tab/>
      </w:r>
      <w:r w:rsidRPr="004D07A9">
        <w:rPr>
          <w:rFonts w:cstheme="minorHAnsi"/>
          <w:sz w:val="24"/>
          <w:szCs w:val="24"/>
        </w:rPr>
        <w:tab/>
      </w:r>
      <w:r>
        <w:rPr>
          <w:rFonts w:cstheme="minorHAnsi"/>
          <w:sz w:val="24"/>
          <w:szCs w:val="24"/>
        </w:rPr>
        <w:t>10</w:t>
      </w:r>
    </w:p>
    <w:p w14:paraId="2543A37C"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2.4 Abuse through sexual exploitation</w:t>
      </w:r>
      <w:r>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ab/>
      </w:r>
      <w:r>
        <w:rPr>
          <w:rFonts w:cstheme="minorHAnsi"/>
          <w:noProof/>
          <w:sz w:val="24"/>
          <w:szCs w:val="24"/>
        </w:rPr>
        <w:tab/>
        <w:t>10</w:t>
      </w:r>
    </w:p>
    <w:p w14:paraId="2EE3969A" w14:textId="77777777" w:rsidR="00D65D0E" w:rsidRPr="004D07A9" w:rsidRDefault="00D65D0E" w:rsidP="00D65D0E">
      <w:pPr>
        <w:spacing w:after="0" w:line="240" w:lineRule="auto"/>
        <w:rPr>
          <w:rFonts w:cstheme="minorHAnsi"/>
          <w:noProof/>
          <w:sz w:val="24"/>
          <w:szCs w:val="24"/>
        </w:rPr>
      </w:pPr>
    </w:p>
    <w:p w14:paraId="6C156184" w14:textId="77777777" w:rsidR="00D65D0E" w:rsidRPr="004D07A9" w:rsidRDefault="00D65D0E" w:rsidP="00D65D0E">
      <w:pPr>
        <w:spacing w:after="0" w:line="240" w:lineRule="auto"/>
        <w:ind w:left="720" w:hanging="720"/>
        <w:rPr>
          <w:rFonts w:cstheme="minorHAnsi"/>
          <w:b/>
          <w:bCs/>
          <w:noProof/>
          <w:sz w:val="24"/>
          <w:szCs w:val="24"/>
        </w:rPr>
      </w:pPr>
      <w:r w:rsidRPr="004D07A9">
        <w:rPr>
          <w:rFonts w:cstheme="minorHAnsi"/>
          <w:b/>
          <w:bCs/>
          <w:noProof/>
          <w:sz w:val="24"/>
          <w:szCs w:val="24"/>
        </w:rPr>
        <w:t xml:space="preserve">3. </w:t>
      </w:r>
      <w:r w:rsidRPr="004D07A9">
        <w:rPr>
          <w:rFonts w:cstheme="minorHAnsi"/>
          <w:b/>
          <w:bCs/>
          <w:noProof/>
          <w:sz w:val="24"/>
          <w:szCs w:val="24"/>
        </w:rPr>
        <w:tab/>
      </w:r>
      <w:r>
        <w:rPr>
          <w:rFonts w:cstheme="minorHAnsi"/>
          <w:b/>
          <w:bCs/>
          <w:noProof/>
          <w:sz w:val="24"/>
          <w:szCs w:val="24"/>
        </w:rPr>
        <w:t>Section 2 – Children and Young People who display Harmful Sexual Behaviour</w:t>
      </w:r>
      <w:r w:rsidRPr="004D07A9">
        <w:rPr>
          <w:rFonts w:cstheme="minorHAnsi"/>
          <w:b/>
          <w:bCs/>
          <w:noProof/>
          <w:sz w:val="24"/>
          <w:szCs w:val="24"/>
        </w:rPr>
        <w:tab/>
      </w:r>
      <w:r w:rsidRPr="004D07A9">
        <w:rPr>
          <w:rFonts w:cstheme="minorHAnsi"/>
          <w:b/>
          <w:bCs/>
          <w:noProof/>
          <w:sz w:val="24"/>
          <w:szCs w:val="24"/>
        </w:rPr>
        <w:tab/>
      </w:r>
    </w:p>
    <w:p w14:paraId="0B4B016A" w14:textId="77777777" w:rsidR="00D65D0E"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3.1 Harmful sexual behaviour</w:t>
      </w:r>
      <w:r w:rsidRPr="004D07A9">
        <w:rPr>
          <w:rFonts w:cstheme="minorHAnsi"/>
          <w:noProof/>
          <w:sz w:val="24"/>
          <w:szCs w:val="24"/>
        </w:rPr>
        <w:tab/>
      </w:r>
      <w:r w:rsidRPr="004D07A9">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11</w:t>
      </w:r>
    </w:p>
    <w:p w14:paraId="5781E7BE" w14:textId="77777777" w:rsidR="00D65D0E" w:rsidRDefault="00D65D0E" w:rsidP="00D65D0E">
      <w:pPr>
        <w:spacing w:after="0" w:line="240" w:lineRule="auto"/>
        <w:ind w:firstLine="720"/>
        <w:rPr>
          <w:rFonts w:cstheme="minorHAnsi"/>
          <w:noProof/>
          <w:sz w:val="24"/>
          <w:szCs w:val="24"/>
        </w:rPr>
      </w:pPr>
      <w:r>
        <w:rPr>
          <w:rFonts w:cstheme="minorHAnsi"/>
          <w:noProof/>
          <w:sz w:val="24"/>
          <w:szCs w:val="24"/>
        </w:rPr>
        <w:t>3.2 Establishing whether children and young people’s sexual behaviour is</w:t>
      </w:r>
      <w:r>
        <w:rPr>
          <w:rFonts w:cstheme="minorHAnsi"/>
          <w:noProof/>
          <w:sz w:val="24"/>
          <w:szCs w:val="24"/>
        </w:rPr>
        <w:tab/>
      </w:r>
      <w:r>
        <w:rPr>
          <w:rFonts w:cstheme="minorHAnsi"/>
          <w:noProof/>
          <w:sz w:val="24"/>
          <w:szCs w:val="24"/>
        </w:rPr>
        <w:tab/>
        <w:t xml:space="preserve">12 </w:t>
      </w:r>
    </w:p>
    <w:p w14:paraId="2DA4529E" w14:textId="77777777" w:rsidR="00D65D0E" w:rsidRDefault="00D65D0E" w:rsidP="00D65D0E">
      <w:pPr>
        <w:spacing w:after="0" w:line="240" w:lineRule="auto"/>
        <w:ind w:firstLine="720"/>
        <w:rPr>
          <w:rFonts w:cstheme="minorHAnsi"/>
          <w:noProof/>
          <w:sz w:val="24"/>
          <w:szCs w:val="24"/>
        </w:rPr>
      </w:pPr>
      <w:r>
        <w:rPr>
          <w:rFonts w:cstheme="minorHAnsi"/>
          <w:noProof/>
          <w:sz w:val="24"/>
          <w:szCs w:val="24"/>
        </w:rPr>
        <w:t>harmful</w:t>
      </w:r>
      <w:r>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14025523" w14:textId="77777777" w:rsidR="00D65D0E" w:rsidRDefault="00D65D0E" w:rsidP="00D65D0E">
      <w:pPr>
        <w:spacing w:after="0" w:line="240" w:lineRule="auto"/>
        <w:ind w:firstLine="720"/>
        <w:rPr>
          <w:rFonts w:cstheme="minorHAnsi"/>
          <w:noProof/>
          <w:sz w:val="24"/>
          <w:szCs w:val="24"/>
        </w:rPr>
      </w:pPr>
      <w:r>
        <w:rPr>
          <w:rFonts w:cstheme="minorHAnsi"/>
          <w:noProof/>
          <w:sz w:val="24"/>
          <w:szCs w:val="24"/>
        </w:rPr>
        <w:t>3.3 Children and young people who display harmful sexual behaviour</w:t>
      </w:r>
      <w:r>
        <w:rPr>
          <w:rFonts w:cstheme="minorHAnsi"/>
          <w:noProof/>
          <w:sz w:val="24"/>
          <w:szCs w:val="24"/>
        </w:rPr>
        <w:tab/>
      </w:r>
      <w:r>
        <w:rPr>
          <w:rFonts w:cstheme="minorHAnsi"/>
          <w:noProof/>
          <w:sz w:val="24"/>
          <w:szCs w:val="24"/>
        </w:rPr>
        <w:tab/>
        <w:t>16</w:t>
      </w:r>
    </w:p>
    <w:p w14:paraId="3888DC1C" w14:textId="77777777" w:rsidR="00D65D0E" w:rsidRDefault="00D65D0E" w:rsidP="00D65D0E">
      <w:pPr>
        <w:spacing w:after="0" w:line="240" w:lineRule="auto"/>
        <w:ind w:firstLine="720"/>
        <w:rPr>
          <w:rFonts w:cstheme="minorHAnsi"/>
          <w:noProof/>
          <w:sz w:val="24"/>
          <w:szCs w:val="24"/>
        </w:rPr>
      </w:pPr>
      <w:r>
        <w:rPr>
          <w:rFonts w:cstheme="minorHAnsi"/>
          <w:noProof/>
          <w:sz w:val="24"/>
          <w:szCs w:val="24"/>
        </w:rPr>
        <w:t>3.4 Technology assisted harmful sexual behaviour</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17</w:t>
      </w:r>
    </w:p>
    <w:p w14:paraId="7570E114" w14:textId="77777777" w:rsidR="00D65D0E" w:rsidRDefault="00D65D0E" w:rsidP="00D65D0E">
      <w:pPr>
        <w:spacing w:after="0" w:line="240" w:lineRule="auto"/>
        <w:ind w:firstLine="720"/>
        <w:rPr>
          <w:rFonts w:cstheme="minorHAnsi"/>
          <w:noProof/>
          <w:sz w:val="24"/>
          <w:szCs w:val="24"/>
        </w:rPr>
      </w:pPr>
      <w:r>
        <w:rPr>
          <w:rFonts w:cstheme="minorHAnsi"/>
          <w:noProof/>
          <w:sz w:val="24"/>
          <w:szCs w:val="24"/>
        </w:rPr>
        <w:t>3.5 Responding to individual cases of harmful sexual behaviour</w:t>
      </w:r>
      <w:r>
        <w:rPr>
          <w:rFonts w:cstheme="minorHAnsi"/>
          <w:noProof/>
          <w:sz w:val="24"/>
          <w:szCs w:val="24"/>
        </w:rPr>
        <w:tab/>
      </w:r>
      <w:r>
        <w:rPr>
          <w:rFonts w:cstheme="minorHAnsi"/>
          <w:noProof/>
          <w:sz w:val="24"/>
          <w:szCs w:val="24"/>
        </w:rPr>
        <w:tab/>
      </w:r>
      <w:r>
        <w:rPr>
          <w:rFonts w:cstheme="minorHAnsi"/>
          <w:noProof/>
          <w:sz w:val="24"/>
          <w:szCs w:val="24"/>
        </w:rPr>
        <w:tab/>
        <w:t>18</w:t>
      </w:r>
    </w:p>
    <w:p w14:paraId="0677C457" w14:textId="77777777" w:rsidR="00D65D0E" w:rsidRDefault="00D65D0E" w:rsidP="00D65D0E">
      <w:pPr>
        <w:spacing w:after="0" w:line="240" w:lineRule="auto"/>
        <w:ind w:left="720"/>
        <w:rPr>
          <w:rFonts w:cstheme="minorHAnsi"/>
          <w:noProof/>
          <w:sz w:val="24"/>
          <w:szCs w:val="24"/>
        </w:rPr>
      </w:pPr>
      <w:r>
        <w:rPr>
          <w:rFonts w:cstheme="minorHAnsi"/>
          <w:noProof/>
          <w:sz w:val="24"/>
          <w:szCs w:val="24"/>
        </w:rPr>
        <w:t>3.6 Responding to individual cases of seriously harmful sexual behaviour</w:t>
      </w:r>
      <w:r>
        <w:rPr>
          <w:rFonts w:cstheme="minorHAnsi"/>
          <w:noProof/>
          <w:sz w:val="24"/>
          <w:szCs w:val="24"/>
        </w:rPr>
        <w:tab/>
      </w:r>
      <w:r w:rsidRPr="004D07A9">
        <w:rPr>
          <w:rFonts w:cstheme="minorHAnsi"/>
          <w:noProof/>
          <w:sz w:val="24"/>
          <w:szCs w:val="24"/>
        </w:rPr>
        <w:tab/>
      </w:r>
      <w:r>
        <w:rPr>
          <w:rFonts w:cstheme="minorHAnsi"/>
          <w:noProof/>
          <w:sz w:val="24"/>
          <w:szCs w:val="24"/>
        </w:rPr>
        <w:t>19</w:t>
      </w:r>
    </w:p>
    <w:p w14:paraId="3BB3EBB0" w14:textId="77777777" w:rsidR="00D65D0E" w:rsidRDefault="00D65D0E" w:rsidP="00D65D0E">
      <w:pPr>
        <w:spacing w:after="0" w:line="240" w:lineRule="auto"/>
        <w:ind w:left="720"/>
        <w:rPr>
          <w:rFonts w:cstheme="minorHAnsi"/>
          <w:noProof/>
          <w:sz w:val="24"/>
          <w:szCs w:val="24"/>
        </w:rPr>
      </w:pPr>
      <w:r>
        <w:rPr>
          <w:rFonts w:cstheme="minorHAnsi"/>
          <w:noProof/>
          <w:sz w:val="24"/>
          <w:szCs w:val="24"/>
        </w:rPr>
        <w:t>3.7 Principles of working with children and young people who have harmful or problematic sexual behaviour</w:t>
      </w:r>
      <w:r w:rsidRPr="004D07A9">
        <w:rPr>
          <w:rFonts w:cstheme="minorHAnsi"/>
          <w:noProof/>
          <w:sz w:val="24"/>
          <w:szCs w:val="24"/>
        </w:rPr>
        <w:tab/>
      </w:r>
      <w:r w:rsidRPr="004D07A9">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19</w:t>
      </w:r>
    </w:p>
    <w:p w14:paraId="00658D9E" w14:textId="77777777" w:rsidR="00D65D0E" w:rsidRDefault="00D65D0E" w:rsidP="00D65D0E">
      <w:pPr>
        <w:spacing w:after="0" w:line="240" w:lineRule="auto"/>
        <w:ind w:left="720"/>
        <w:rPr>
          <w:rFonts w:cstheme="minorHAnsi"/>
          <w:noProof/>
          <w:sz w:val="24"/>
          <w:szCs w:val="24"/>
        </w:rPr>
      </w:pPr>
      <w:r>
        <w:rPr>
          <w:rFonts w:cstheme="minorHAnsi"/>
          <w:noProof/>
          <w:sz w:val="24"/>
          <w:szCs w:val="24"/>
        </w:rPr>
        <w:t xml:space="preserve">3.8 Assessment of children and young people exhibiting harmful sexual </w:t>
      </w:r>
      <w:r>
        <w:rPr>
          <w:rFonts w:cstheme="minorHAnsi"/>
          <w:noProof/>
          <w:sz w:val="24"/>
          <w:szCs w:val="24"/>
        </w:rPr>
        <w:tab/>
      </w:r>
      <w:r>
        <w:rPr>
          <w:rFonts w:cstheme="minorHAnsi"/>
          <w:noProof/>
          <w:sz w:val="24"/>
          <w:szCs w:val="24"/>
        </w:rPr>
        <w:tab/>
        <w:t>20</w:t>
      </w:r>
    </w:p>
    <w:p w14:paraId="52F68F3C" w14:textId="659176F0" w:rsidR="00D65D0E" w:rsidRDefault="00D56FD9" w:rsidP="00D65D0E">
      <w:pPr>
        <w:spacing w:after="0" w:line="240" w:lineRule="auto"/>
        <w:ind w:left="720"/>
        <w:rPr>
          <w:rFonts w:cstheme="minorHAnsi"/>
          <w:noProof/>
          <w:sz w:val="24"/>
          <w:szCs w:val="24"/>
        </w:rPr>
      </w:pPr>
      <w:r>
        <w:rPr>
          <w:rFonts w:cstheme="minorHAnsi"/>
          <w:noProof/>
          <w:sz w:val="24"/>
          <w:szCs w:val="24"/>
        </w:rPr>
        <w:t xml:space="preserve">behaviour </w:t>
      </w:r>
    </w:p>
    <w:p w14:paraId="57E1CA69" w14:textId="77777777" w:rsidR="00D65D0E" w:rsidRDefault="00D65D0E" w:rsidP="00D65D0E">
      <w:pPr>
        <w:spacing w:after="0" w:line="240" w:lineRule="auto"/>
        <w:ind w:left="720"/>
        <w:rPr>
          <w:rFonts w:cstheme="minorHAnsi"/>
          <w:noProof/>
          <w:sz w:val="24"/>
          <w:szCs w:val="24"/>
        </w:rPr>
      </w:pPr>
      <w:r>
        <w:rPr>
          <w:rFonts w:cstheme="minorHAnsi"/>
          <w:noProof/>
          <w:sz w:val="24"/>
          <w:szCs w:val="24"/>
        </w:rPr>
        <w:t>3.8.1 Under 12s (AIM assessment)</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20</w:t>
      </w:r>
    </w:p>
    <w:p w14:paraId="0C1F0FAA" w14:textId="77777777" w:rsidR="00D65D0E" w:rsidRDefault="00D65D0E" w:rsidP="00D65D0E">
      <w:pPr>
        <w:spacing w:after="0" w:line="240" w:lineRule="auto"/>
        <w:ind w:left="720"/>
        <w:rPr>
          <w:rFonts w:cstheme="minorHAnsi"/>
          <w:noProof/>
          <w:sz w:val="24"/>
          <w:szCs w:val="24"/>
        </w:rPr>
      </w:pPr>
      <w:r>
        <w:rPr>
          <w:rFonts w:cstheme="minorHAnsi"/>
          <w:noProof/>
          <w:sz w:val="24"/>
          <w:szCs w:val="24"/>
        </w:rPr>
        <w:t>3.8.2 AIM3 assessment (Medway)</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21</w:t>
      </w:r>
    </w:p>
    <w:p w14:paraId="1EA8A75B" w14:textId="77777777" w:rsidR="00D65D0E" w:rsidRDefault="00D65D0E" w:rsidP="00D65D0E">
      <w:pPr>
        <w:spacing w:after="0" w:line="240" w:lineRule="auto"/>
        <w:ind w:left="720"/>
        <w:rPr>
          <w:rFonts w:cstheme="minorHAnsi"/>
          <w:noProof/>
          <w:sz w:val="24"/>
          <w:szCs w:val="24"/>
        </w:rPr>
      </w:pPr>
      <w:r>
        <w:rPr>
          <w:rFonts w:cstheme="minorHAnsi"/>
          <w:noProof/>
          <w:sz w:val="24"/>
          <w:szCs w:val="24"/>
        </w:rPr>
        <w:t>3.9 Safety planning</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21</w:t>
      </w:r>
    </w:p>
    <w:p w14:paraId="4729032F" w14:textId="77777777" w:rsidR="00D65D0E" w:rsidRPr="004D07A9" w:rsidRDefault="00D65D0E" w:rsidP="00D65D0E">
      <w:pPr>
        <w:spacing w:after="0" w:line="240" w:lineRule="auto"/>
        <w:ind w:left="720"/>
        <w:rPr>
          <w:rFonts w:cstheme="minorHAnsi"/>
          <w:noProof/>
          <w:sz w:val="24"/>
          <w:szCs w:val="24"/>
        </w:rPr>
      </w:pPr>
    </w:p>
    <w:p w14:paraId="0B6BF39A" w14:textId="77777777" w:rsidR="00D65D0E" w:rsidRPr="004D07A9" w:rsidRDefault="00D65D0E" w:rsidP="00D65D0E">
      <w:pPr>
        <w:spacing w:after="0" w:line="240" w:lineRule="auto"/>
        <w:rPr>
          <w:rFonts w:cstheme="minorHAnsi"/>
          <w:b/>
          <w:bCs/>
          <w:noProof/>
          <w:sz w:val="24"/>
          <w:szCs w:val="24"/>
        </w:rPr>
      </w:pPr>
      <w:r w:rsidRPr="004D07A9">
        <w:rPr>
          <w:rFonts w:cstheme="minorHAnsi"/>
          <w:b/>
          <w:bCs/>
          <w:noProof/>
          <w:sz w:val="24"/>
          <w:szCs w:val="24"/>
        </w:rPr>
        <w:t>4.</w:t>
      </w:r>
      <w:r w:rsidRPr="004D07A9">
        <w:rPr>
          <w:rFonts w:cstheme="minorHAnsi"/>
          <w:b/>
          <w:bCs/>
          <w:noProof/>
          <w:sz w:val="24"/>
          <w:szCs w:val="24"/>
        </w:rPr>
        <w:tab/>
      </w:r>
      <w:r>
        <w:rPr>
          <w:rFonts w:cstheme="minorHAnsi"/>
          <w:b/>
          <w:bCs/>
          <w:noProof/>
          <w:sz w:val="24"/>
          <w:szCs w:val="24"/>
        </w:rPr>
        <w:t>Responding</w:t>
      </w:r>
      <w:r w:rsidRPr="004D07A9">
        <w:rPr>
          <w:rFonts w:cstheme="minorHAnsi"/>
          <w:b/>
          <w:bCs/>
          <w:noProof/>
          <w:sz w:val="24"/>
          <w:szCs w:val="24"/>
        </w:rPr>
        <w:tab/>
      </w:r>
      <w:r w:rsidRPr="004D07A9">
        <w:rPr>
          <w:rFonts w:cstheme="minorHAnsi"/>
          <w:b/>
          <w:bCs/>
          <w:noProof/>
          <w:sz w:val="24"/>
          <w:szCs w:val="24"/>
        </w:rPr>
        <w:tab/>
      </w:r>
    </w:p>
    <w:p w14:paraId="476D0009"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4.1 Reporting concerns</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22</w:t>
      </w:r>
    </w:p>
    <w:p w14:paraId="3BA72FBD" w14:textId="77777777" w:rsidR="00D65D0E" w:rsidRPr="004D07A9"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4.2 Flowchart for responding to sexually active children and young people</w:t>
      </w:r>
      <w:r w:rsidRPr="004D07A9">
        <w:rPr>
          <w:rFonts w:cstheme="minorHAnsi"/>
          <w:noProof/>
          <w:sz w:val="24"/>
          <w:szCs w:val="24"/>
        </w:rPr>
        <w:tab/>
      </w:r>
      <w:r w:rsidRPr="004D07A9">
        <w:rPr>
          <w:rFonts w:cstheme="minorHAnsi"/>
          <w:noProof/>
          <w:sz w:val="24"/>
          <w:szCs w:val="24"/>
        </w:rPr>
        <w:tab/>
      </w:r>
      <w:r>
        <w:rPr>
          <w:rFonts w:cstheme="minorHAnsi"/>
          <w:noProof/>
          <w:sz w:val="24"/>
          <w:szCs w:val="24"/>
        </w:rPr>
        <w:t>23</w:t>
      </w:r>
    </w:p>
    <w:p w14:paraId="17DF30AB" w14:textId="77777777" w:rsidR="00D65D0E" w:rsidRPr="004D07A9" w:rsidRDefault="00D65D0E" w:rsidP="00D65D0E">
      <w:pPr>
        <w:spacing w:after="0" w:line="240" w:lineRule="auto"/>
        <w:ind w:left="720"/>
        <w:rPr>
          <w:rFonts w:cstheme="minorHAnsi"/>
          <w:noProof/>
          <w:sz w:val="24"/>
          <w:szCs w:val="24"/>
        </w:rPr>
      </w:pPr>
      <w:r>
        <w:rPr>
          <w:rFonts w:cstheme="minorHAnsi"/>
          <w:noProof/>
          <w:sz w:val="24"/>
          <w:szCs w:val="24"/>
        </w:rPr>
        <w:t>4.3 Using the Kent and Medway risk assessment tool for sexually active children and young people</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Pr>
          <w:rFonts w:cstheme="minorHAnsi"/>
          <w:noProof/>
          <w:sz w:val="24"/>
          <w:szCs w:val="24"/>
        </w:rPr>
        <w:t>24</w:t>
      </w:r>
    </w:p>
    <w:p w14:paraId="685ABCC7" w14:textId="77777777" w:rsidR="00D65D0E" w:rsidRDefault="00D65D0E" w:rsidP="00D65D0E">
      <w:pPr>
        <w:spacing w:after="0" w:line="240" w:lineRule="auto"/>
        <w:rPr>
          <w:rFonts w:cstheme="minorHAnsi"/>
          <w:noProof/>
          <w:sz w:val="24"/>
          <w:szCs w:val="24"/>
        </w:rPr>
      </w:pPr>
      <w:r w:rsidRPr="004D07A9">
        <w:rPr>
          <w:rFonts w:cstheme="minorHAnsi"/>
          <w:noProof/>
          <w:sz w:val="24"/>
          <w:szCs w:val="24"/>
        </w:rPr>
        <w:tab/>
      </w:r>
      <w:r>
        <w:rPr>
          <w:rFonts w:cstheme="minorHAnsi"/>
          <w:noProof/>
          <w:sz w:val="24"/>
          <w:szCs w:val="24"/>
        </w:rPr>
        <w:t>4.4 Kent and Medway risk assessment tool for sexually active children and</w:t>
      </w:r>
    </w:p>
    <w:p w14:paraId="7C090205" w14:textId="2BEBC557" w:rsidR="00D65D0E" w:rsidRPr="004D07A9" w:rsidRDefault="00D56FD9" w:rsidP="00D65D0E">
      <w:pPr>
        <w:spacing w:after="0" w:line="240" w:lineRule="auto"/>
        <w:ind w:firstLine="720"/>
        <w:rPr>
          <w:rFonts w:cstheme="minorHAnsi"/>
          <w:noProof/>
          <w:sz w:val="24"/>
          <w:szCs w:val="24"/>
        </w:rPr>
      </w:pPr>
      <w:r>
        <w:rPr>
          <w:rFonts w:cstheme="minorHAnsi"/>
          <w:noProof/>
          <w:sz w:val="24"/>
          <w:szCs w:val="24"/>
        </w:rPr>
        <w:t>y</w:t>
      </w:r>
      <w:r w:rsidR="00D65D0E">
        <w:rPr>
          <w:rFonts w:cstheme="minorHAnsi"/>
          <w:noProof/>
          <w:sz w:val="24"/>
          <w:szCs w:val="24"/>
        </w:rPr>
        <w:t>oung people</w:t>
      </w:r>
      <w:r w:rsidR="00D65D0E">
        <w:rPr>
          <w:rFonts w:cstheme="minorHAnsi"/>
          <w:noProof/>
          <w:sz w:val="24"/>
          <w:szCs w:val="24"/>
        </w:rPr>
        <w:tab/>
      </w:r>
      <w:r w:rsidR="00D65D0E">
        <w:rPr>
          <w:rFonts w:cstheme="minorHAnsi"/>
          <w:noProof/>
          <w:sz w:val="24"/>
          <w:szCs w:val="24"/>
        </w:rPr>
        <w:tab/>
      </w:r>
      <w:r w:rsidR="00D65D0E">
        <w:rPr>
          <w:rFonts w:cstheme="minorHAnsi"/>
          <w:noProof/>
          <w:sz w:val="24"/>
          <w:szCs w:val="24"/>
        </w:rPr>
        <w:tab/>
      </w:r>
      <w:r w:rsidR="00D65D0E">
        <w:rPr>
          <w:rFonts w:cstheme="minorHAnsi"/>
          <w:noProof/>
          <w:sz w:val="24"/>
          <w:szCs w:val="24"/>
        </w:rPr>
        <w:tab/>
      </w:r>
      <w:r w:rsidR="00D65D0E" w:rsidRPr="004D07A9">
        <w:rPr>
          <w:rFonts w:cstheme="minorHAnsi"/>
          <w:noProof/>
          <w:sz w:val="24"/>
          <w:szCs w:val="24"/>
        </w:rPr>
        <w:t xml:space="preserve"> </w:t>
      </w:r>
      <w:r w:rsidR="00D65D0E" w:rsidRPr="004D07A9">
        <w:rPr>
          <w:rFonts w:cstheme="minorHAnsi"/>
          <w:noProof/>
          <w:sz w:val="24"/>
          <w:szCs w:val="24"/>
        </w:rPr>
        <w:tab/>
      </w:r>
      <w:r w:rsidR="00D65D0E" w:rsidRPr="004D07A9">
        <w:rPr>
          <w:rFonts w:cstheme="minorHAnsi"/>
          <w:noProof/>
          <w:sz w:val="24"/>
          <w:szCs w:val="24"/>
        </w:rPr>
        <w:tab/>
      </w:r>
      <w:r w:rsidR="00D65D0E" w:rsidRPr="004D07A9">
        <w:rPr>
          <w:rFonts w:cstheme="minorHAnsi"/>
          <w:noProof/>
          <w:sz w:val="24"/>
          <w:szCs w:val="24"/>
        </w:rPr>
        <w:tab/>
      </w:r>
      <w:r w:rsidR="00D65D0E" w:rsidRPr="004D07A9">
        <w:rPr>
          <w:rFonts w:cstheme="minorHAnsi"/>
          <w:noProof/>
          <w:sz w:val="24"/>
          <w:szCs w:val="24"/>
        </w:rPr>
        <w:tab/>
      </w:r>
      <w:r w:rsidR="00D65D0E" w:rsidRPr="004D07A9">
        <w:rPr>
          <w:rFonts w:cstheme="minorHAnsi"/>
          <w:noProof/>
          <w:sz w:val="24"/>
          <w:szCs w:val="24"/>
        </w:rPr>
        <w:tab/>
      </w:r>
      <w:r w:rsidR="00D65D0E" w:rsidRPr="004D07A9">
        <w:rPr>
          <w:rFonts w:cstheme="minorHAnsi"/>
          <w:noProof/>
          <w:sz w:val="24"/>
          <w:szCs w:val="24"/>
        </w:rPr>
        <w:tab/>
      </w:r>
      <w:r w:rsidR="00D65D0E">
        <w:rPr>
          <w:rFonts w:cstheme="minorHAnsi"/>
          <w:noProof/>
          <w:sz w:val="24"/>
          <w:szCs w:val="24"/>
        </w:rPr>
        <w:t>28</w:t>
      </w:r>
    </w:p>
    <w:p w14:paraId="009F70F5" w14:textId="77777777" w:rsidR="00D65D0E" w:rsidRPr="004D07A9" w:rsidRDefault="00D65D0E" w:rsidP="00D65D0E">
      <w:pPr>
        <w:spacing w:after="0" w:line="240" w:lineRule="auto"/>
        <w:rPr>
          <w:rFonts w:cstheme="minorHAnsi"/>
          <w:noProof/>
          <w:sz w:val="24"/>
          <w:szCs w:val="24"/>
        </w:rPr>
      </w:pPr>
    </w:p>
    <w:p w14:paraId="7FBD1348" w14:textId="77777777" w:rsidR="00D65D0E" w:rsidRDefault="00D65D0E" w:rsidP="00D65D0E">
      <w:r w:rsidRPr="004D07A9">
        <w:rPr>
          <w:rFonts w:cstheme="minorHAnsi"/>
          <w:b/>
          <w:bCs/>
          <w:noProof/>
          <w:sz w:val="24"/>
          <w:szCs w:val="24"/>
        </w:rPr>
        <w:t xml:space="preserve">5. </w:t>
      </w:r>
      <w:r w:rsidRPr="004D07A9">
        <w:rPr>
          <w:rFonts w:cstheme="minorHAnsi"/>
          <w:b/>
          <w:bCs/>
          <w:noProof/>
          <w:sz w:val="24"/>
          <w:szCs w:val="24"/>
        </w:rPr>
        <w:tab/>
      </w:r>
      <w:r>
        <w:rPr>
          <w:rFonts w:cstheme="minorHAnsi"/>
          <w:b/>
          <w:bCs/>
          <w:noProof/>
          <w:sz w:val="24"/>
          <w:szCs w:val="24"/>
        </w:rPr>
        <w:t>Further resources</w:t>
      </w:r>
      <w:r w:rsidRPr="004D07A9">
        <w:rPr>
          <w:rFonts w:cstheme="minorHAnsi"/>
          <w:b/>
          <w:bCs/>
          <w:noProof/>
          <w:sz w:val="24"/>
          <w:szCs w:val="24"/>
        </w:rPr>
        <w:tab/>
      </w:r>
      <w:r w:rsidRPr="004D07A9">
        <w:rPr>
          <w:rFonts w:cstheme="minorHAnsi"/>
          <w:b/>
          <w:bCs/>
          <w:noProof/>
          <w:sz w:val="24"/>
          <w:szCs w:val="24"/>
        </w:rPr>
        <w:tab/>
      </w:r>
      <w:r w:rsidRPr="004D07A9">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b/>
          <w:bCs/>
          <w:noProof/>
          <w:sz w:val="24"/>
          <w:szCs w:val="24"/>
        </w:rPr>
        <w:tab/>
      </w:r>
      <w:r>
        <w:rPr>
          <w:rFonts w:cstheme="minorHAnsi"/>
          <w:noProof/>
          <w:sz w:val="24"/>
          <w:szCs w:val="24"/>
        </w:rPr>
        <w:t>30</w:t>
      </w:r>
    </w:p>
    <w:p w14:paraId="0638B3AB" w14:textId="580C9007" w:rsidR="005771B7" w:rsidRPr="004D07A9" w:rsidRDefault="005771B7" w:rsidP="00B42F44">
      <w:pPr>
        <w:spacing w:after="0" w:line="240" w:lineRule="auto"/>
        <w:ind w:firstLine="720"/>
        <w:rPr>
          <w:rFonts w:cstheme="minorHAnsi"/>
          <w:noProof/>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0317116F" w14:textId="6E64B669" w:rsidR="005771B7" w:rsidRPr="004D07A9" w:rsidRDefault="005771B7" w:rsidP="008407DE">
      <w:pPr>
        <w:spacing w:after="0" w:line="240" w:lineRule="auto"/>
        <w:rPr>
          <w:rFonts w:cstheme="minorHAnsi"/>
          <w:color w:val="000000"/>
          <w:sz w:val="24"/>
          <w:szCs w:val="24"/>
        </w:rPr>
      </w:pP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r w:rsidRPr="004D07A9">
        <w:rPr>
          <w:rFonts w:cstheme="minorHAnsi"/>
          <w:noProof/>
          <w:sz w:val="24"/>
          <w:szCs w:val="24"/>
        </w:rPr>
        <w:tab/>
      </w:r>
    </w:p>
    <w:p w14:paraId="7DEFACFC" w14:textId="77777777" w:rsidR="004D07A9" w:rsidRPr="00F21968" w:rsidRDefault="004D07A9" w:rsidP="004D07A9">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sidRPr="00A97044">
        <w:rPr>
          <w:rFonts w:eastAsia="Times New Roman" w:cs="Arial"/>
          <w:b/>
          <w:bCs/>
          <w:sz w:val="28"/>
          <w:szCs w:val="28"/>
          <w:lang w:eastAsia="en-GB"/>
        </w:rPr>
        <w:lastRenderedPageBreak/>
        <w:t>1.</w:t>
      </w:r>
      <w:bookmarkStart w:id="1" w:name="intro"/>
      <w:bookmarkEnd w:id="1"/>
      <w:r w:rsidRPr="00A97044">
        <w:rPr>
          <w:rFonts w:eastAsia="Times New Roman" w:cs="Arial"/>
          <w:b/>
          <w:bCs/>
          <w:sz w:val="28"/>
          <w:szCs w:val="28"/>
          <w:lang w:eastAsia="en-GB"/>
        </w:rPr>
        <w:t xml:space="preserve"> Introduction</w:t>
      </w:r>
    </w:p>
    <w:p w14:paraId="1485F2F9" w14:textId="54FF674B" w:rsidR="004D07A9" w:rsidRDefault="00AB6278">
      <w:pPr>
        <w:rPr>
          <w:rFonts w:eastAsia="Times New Roman" w:cs="Arial"/>
          <w:b/>
          <w:bCs/>
          <w:sz w:val="24"/>
          <w:szCs w:val="24"/>
          <w:lang w:eastAsia="en-GB"/>
        </w:rPr>
      </w:pPr>
      <w:r>
        <w:rPr>
          <w:rFonts w:eastAsia="Times New Roman" w:cs="Arial"/>
          <w:b/>
          <w:bCs/>
          <w:sz w:val="24"/>
          <w:szCs w:val="24"/>
          <w:lang w:eastAsia="en-GB"/>
        </w:rPr>
        <w:t xml:space="preserve">1.1 </w:t>
      </w:r>
      <w:r w:rsidR="00C06C24">
        <w:rPr>
          <w:rFonts w:eastAsia="Times New Roman" w:cs="Arial"/>
          <w:b/>
          <w:bCs/>
          <w:sz w:val="24"/>
          <w:szCs w:val="24"/>
          <w:lang w:eastAsia="en-GB"/>
        </w:rPr>
        <w:t>Foreword</w:t>
      </w:r>
      <w:r w:rsidR="004D07A9">
        <w:rPr>
          <w:rFonts w:eastAsia="Times New Roman" w:cs="Arial"/>
          <w:b/>
          <w:bCs/>
          <w:sz w:val="24"/>
          <w:szCs w:val="24"/>
          <w:lang w:eastAsia="en-GB"/>
        </w:rPr>
        <w:t xml:space="preserve"> </w:t>
      </w:r>
    </w:p>
    <w:p w14:paraId="706DB2D9" w14:textId="324EB02A" w:rsidR="00AD1D36" w:rsidRDefault="00A54644" w:rsidP="001A7B32">
      <w:pPr>
        <w:jc w:val="both"/>
        <w:rPr>
          <w:rStyle w:val="Hyperlink"/>
          <w:rFonts w:cstheme="minorHAnsi"/>
          <w:bCs/>
          <w:color w:val="auto"/>
          <w:sz w:val="24"/>
          <w:szCs w:val="24"/>
          <w:u w:val="none"/>
          <w:lang w:eastAsia="en-GB"/>
        </w:rPr>
      </w:pPr>
      <w:r>
        <w:rPr>
          <w:rStyle w:val="Hyperlink"/>
          <w:rFonts w:cstheme="minorHAnsi"/>
          <w:bCs/>
          <w:color w:val="auto"/>
          <w:sz w:val="24"/>
          <w:szCs w:val="24"/>
          <w:u w:val="none"/>
          <w:lang w:eastAsia="en-GB"/>
        </w:rPr>
        <w:t>These procedures and guidance are designed to assist professionals to identify where children and young people’s sexual activity and relationships are through mutual con</w:t>
      </w:r>
      <w:r w:rsidR="00103EA3">
        <w:rPr>
          <w:rStyle w:val="Hyperlink"/>
          <w:rFonts w:cstheme="minorHAnsi"/>
          <w:bCs/>
          <w:color w:val="auto"/>
          <w:sz w:val="24"/>
          <w:szCs w:val="24"/>
          <w:u w:val="none"/>
          <w:lang w:eastAsia="en-GB"/>
        </w:rPr>
        <w:t>s</w:t>
      </w:r>
      <w:r>
        <w:rPr>
          <w:rStyle w:val="Hyperlink"/>
          <w:rFonts w:cstheme="minorHAnsi"/>
          <w:bCs/>
          <w:color w:val="auto"/>
          <w:sz w:val="24"/>
          <w:szCs w:val="24"/>
          <w:u w:val="none"/>
          <w:lang w:eastAsia="en-GB"/>
        </w:rPr>
        <w:t>ent, or present as harmful or abusive; and the children and young people who may need protection or additional services. Professionals working in schools and colleges should also ensure they are aware of and are following</w:t>
      </w:r>
      <w:r w:rsidR="00AD1D36">
        <w:rPr>
          <w:rStyle w:val="Hyperlink"/>
          <w:rFonts w:cstheme="minorHAnsi"/>
          <w:bCs/>
          <w:color w:val="auto"/>
          <w:sz w:val="24"/>
          <w:szCs w:val="24"/>
          <w:u w:val="none"/>
          <w:lang w:eastAsia="en-GB"/>
        </w:rPr>
        <w:t xml:space="preserve"> the statutory </w:t>
      </w:r>
      <w:hyperlink r:id="rId15" w:history="1">
        <w:r w:rsidR="008F5C9C" w:rsidRPr="00A54644">
          <w:rPr>
            <w:rStyle w:val="Hyperlink"/>
            <w:rFonts w:cstheme="minorHAnsi"/>
            <w:bCs/>
            <w:sz w:val="24"/>
            <w:szCs w:val="24"/>
            <w:lang w:eastAsia="en-GB"/>
          </w:rPr>
          <w:t>‘Keeping Children Safe in Education’</w:t>
        </w:r>
      </w:hyperlink>
      <w:r w:rsidR="008F5C9C">
        <w:rPr>
          <w:rStyle w:val="Hyperlink"/>
          <w:rFonts w:cstheme="minorHAnsi"/>
          <w:bCs/>
          <w:sz w:val="24"/>
          <w:szCs w:val="24"/>
          <w:lang w:eastAsia="en-GB"/>
        </w:rPr>
        <w:t xml:space="preserve"> guidance; specific advice is currently available in ‘Part five: Child-on-child sexual violence and sexual harassment’. </w:t>
      </w:r>
    </w:p>
    <w:p w14:paraId="71528ADC" w14:textId="133C5746" w:rsidR="00A54644" w:rsidRDefault="00A54644" w:rsidP="001A7B32">
      <w:pPr>
        <w:jc w:val="both"/>
        <w:rPr>
          <w:rStyle w:val="Hyperlink"/>
          <w:rFonts w:cstheme="minorHAnsi"/>
          <w:bCs/>
          <w:color w:val="auto"/>
          <w:sz w:val="24"/>
          <w:szCs w:val="24"/>
          <w:u w:val="none"/>
          <w:lang w:eastAsia="en-GB"/>
        </w:rPr>
      </w:pPr>
      <w:r>
        <w:rPr>
          <w:rStyle w:val="Hyperlink"/>
          <w:rFonts w:cstheme="minorHAnsi"/>
          <w:bCs/>
          <w:color w:val="auto"/>
          <w:sz w:val="24"/>
          <w:szCs w:val="24"/>
          <w:u w:val="none"/>
          <w:lang w:eastAsia="en-GB"/>
        </w:rPr>
        <w:t xml:space="preserve">When it is identified that a child under the age of 18 is sexually active or engaging in sexualised behaviour there needs to be an appropriate response and assessment </w:t>
      </w:r>
      <w:r w:rsidR="006534FD">
        <w:rPr>
          <w:rStyle w:val="Hyperlink"/>
          <w:rFonts w:cstheme="minorHAnsi"/>
          <w:bCs/>
          <w:color w:val="auto"/>
          <w:sz w:val="24"/>
          <w:szCs w:val="24"/>
          <w:u w:val="none"/>
          <w:lang w:eastAsia="en-GB"/>
        </w:rPr>
        <w:t>of risk</w:t>
      </w:r>
      <w:r>
        <w:rPr>
          <w:rStyle w:val="Hyperlink"/>
          <w:rFonts w:cstheme="minorHAnsi"/>
          <w:bCs/>
          <w:color w:val="auto"/>
          <w:sz w:val="24"/>
          <w:szCs w:val="24"/>
          <w:u w:val="none"/>
          <w:lang w:eastAsia="en-GB"/>
        </w:rPr>
        <w:t>. This is to ensure they are accessing support and education, such as sexual health services, but also that they are not being abused</w:t>
      </w:r>
      <w:r w:rsidR="009F01F2">
        <w:rPr>
          <w:rStyle w:val="Hyperlink"/>
          <w:rFonts w:cstheme="minorHAnsi"/>
          <w:bCs/>
          <w:color w:val="auto"/>
          <w:sz w:val="24"/>
          <w:szCs w:val="24"/>
          <w:u w:val="none"/>
          <w:lang w:eastAsia="en-GB"/>
        </w:rPr>
        <w:t xml:space="preserve"> or exploited</w:t>
      </w:r>
      <w:r>
        <w:rPr>
          <w:rStyle w:val="Hyperlink"/>
          <w:rFonts w:cstheme="minorHAnsi"/>
          <w:bCs/>
          <w:color w:val="auto"/>
          <w:sz w:val="24"/>
          <w:szCs w:val="24"/>
          <w:u w:val="none"/>
          <w:lang w:eastAsia="en-GB"/>
        </w:rPr>
        <w:t xml:space="preserve">. This guidance recognises that whilst sexual activity involving young people may not be lawful </w:t>
      </w:r>
      <w:r w:rsidR="006534FD">
        <w:rPr>
          <w:rStyle w:val="Hyperlink"/>
          <w:rFonts w:cstheme="minorHAnsi"/>
          <w:bCs/>
          <w:color w:val="auto"/>
          <w:sz w:val="24"/>
          <w:szCs w:val="24"/>
          <w:u w:val="none"/>
          <w:lang w:eastAsia="en-GB"/>
        </w:rPr>
        <w:t>i.e.,</w:t>
      </w:r>
      <w:r>
        <w:rPr>
          <w:rStyle w:val="Hyperlink"/>
          <w:rFonts w:cstheme="minorHAnsi"/>
          <w:bCs/>
          <w:color w:val="auto"/>
          <w:sz w:val="24"/>
          <w:szCs w:val="24"/>
          <w:u w:val="none"/>
          <w:lang w:eastAsia="en-GB"/>
        </w:rPr>
        <w:t xml:space="preserve"> under the age of consent (16 years) it is not always abusive or seriously harmful. It also recognises the implications of sexual activity under the age of 13.</w:t>
      </w:r>
    </w:p>
    <w:p w14:paraId="351745D0" w14:textId="52E6293F" w:rsidR="00394DD7" w:rsidRDefault="00394DD7" w:rsidP="001A7B32">
      <w:pPr>
        <w:jc w:val="both"/>
        <w:rPr>
          <w:rStyle w:val="Hyperlink"/>
          <w:rFonts w:cstheme="minorHAnsi"/>
          <w:bCs/>
          <w:color w:val="auto"/>
          <w:sz w:val="24"/>
          <w:szCs w:val="24"/>
          <w:u w:val="none"/>
          <w:lang w:eastAsia="en-GB"/>
        </w:rPr>
      </w:pPr>
      <w:r>
        <w:rPr>
          <w:rStyle w:val="Hyperlink"/>
          <w:rFonts w:cstheme="minorHAnsi"/>
          <w:bCs/>
          <w:color w:val="auto"/>
          <w:sz w:val="24"/>
          <w:szCs w:val="24"/>
          <w:u w:val="none"/>
          <w:lang w:eastAsia="en-GB"/>
        </w:rPr>
        <w:t>Professionals working with young people should ensure that personal beliefs do not influence professional assessments and judgements. If there is any conflict this should be discussed with line management.</w:t>
      </w:r>
    </w:p>
    <w:p w14:paraId="5E01C472" w14:textId="7EBA17B9" w:rsidR="000E4F77" w:rsidRDefault="00AB6278" w:rsidP="001A7B32">
      <w:pPr>
        <w:jc w:val="both"/>
        <w:rPr>
          <w:rStyle w:val="Hyperlink"/>
          <w:rFonts w:cstheme="minorHAnsi"/>
          <w:b/>
          <w:color w:val="auto"/>
          <w:sz w:val="24"/>
          <w:szCs w:val="24"/>
          <w:u w:val="none"/>
          <w:lang w:eastAsia="en-GB"/>
        </w:rPr>
      </w:pPr>
      <w:r>
        <w:rPr>
          <w:rStyle w:val="Hyperlink"/>
          <w:rFonts w:cstheme="minorHAnsi"/>
          <w:b/>
          <w:color w:val="auto"/>
          <w:sz w:val="24"/>
          <w:szCs w:val="24"/>
          <w:u w:val="none"/>
          <w:lang w:eastAsia="en-GB"/>
        </w:rPr>
        <w:t xml:space="preserve">1.2 </w:t>
      </w:r>
      <w:r w:rsidR="000E4F77">
        <w:rPr>
          <w:rStyle w:val="Hyperlink"/>
          <w:rFonts w:cstheme="minorHAnsi"/>
          <w:b/>
          <w:color w:val="auto"/>
          <w:sz w:val="24"/>
          <w:szCs w:val="24"/>
          <w:u w:val="none"/>
          <w:lang w:eastAsia="en-GB"/>
        </w:rPr>
        <w:t xml:space="preserve">Purpose of these procedures </w:t>
      </w:r>
    </w:p>
    <w:p w14:paraId="46303D1A" w14:textId="0E09B88E" w:rsidR="00394DD7" w:rsidRDefault="00394DD7" w:rsidP="001A7B32">
      <w:pPr>
        <w:jc w:val="both"/>
        <w:rPr>
          <w:rFonts w:cstheme="minorHAnsi"/>
          <w:sz w:val="24"/>
          <w:szCs w:val="24"/>
        </w:rPr>
      </w:pPr>
      <w:r>
        <w:rPr>
          <w:rFonts w:cstheme="minorHAnsi"/>
          <w:sz w:val="24"/>
          <w:szCs w:val="24"/>
        </w:rPr>
        <w:t>This practice guidance is designed to guide the response of all professionals who have a responsibility for children within the statutory, private or voluntary sector within Kent and Medway who come into contact with children and young people under the age of 18 who are sexually active</w:t>
      </w:r>
      <w:r w:rsidR="00930E5F">
        <w:rPr>
          <w:rFonts w:cstheme="minorHAnsi"/>
          <w:sz w:val="24"/>
          <w:szCs w:val="24"/>
        </w:rPr>
        <w:t>,</w:t>
      </w:r>
      <w:r>
        <w:rPr>
          <w:rFonts w:cstheme="minorHAnsi"/>
          <w:sz w:val="24"/>
          <w:szCs w:val="24"/>
        </w:rPr>
        <w:t xml:space="preserve"> or who may be displaying harmful sexual behaviour.</w:t>
      </w:r>
    </w:p>
    <w:p w14:paraId="28CEE5ED" w14:textId="3606CED8" w:rsidR="00394DD7" w:rsidRDefault="00394DD7" w:rsidP="001A7B32">
      <w:pPr>
        <w:jc w:val="both"/>
        <w:rPr>
          <w:rFonts w:cstheme="minorHAnsi"/>
          <w:sz w:val="24"/>
          <w:szCs w:val="24"/>
        </w:rPr>
      </w:pPr>
      <w:r>
        <w:rPr>
          <w:rFonts w:cstheme="minorHAnsi"/>
          <w:sz w:val="24"/>
          <w:szCs w:val="24"/>
        </w:rPr>
        <w:t>It is important to be clear that children who are sexually active and children who display harmful sexual behaviour are separate. Whilst there maybe overlap, there are different responses needed, and as such this guidance is split into two sections. Section One considers working with children and young people who are sexually active, whilst Section Two focuses on working with children and young people who are displaying harmful sexual behaviours.</w:t>
      </w:r>
    </w:p>
    <w:p w14:paraId="18ABA8FD" w14:textId="4DB57AAE" w:rsidR="000E4F77" w:rsidRDefault="00AB6278" w:rsidP="001A7B32">
      <w:pPr>
        <w:jc w:val="both"/>
        <w:rPr>
          <w:rFonts w:cstheme="minorHAnsi"/>
          <w:b/>
          <w:sz w:val="24"/>
          <w:szCs w:val="24"/>
          <w:lang w:eastAsia="en-GB"/>
        </w:rPr>
      </w:pPr>
      <w:r>
        <w:rPr>
          <w:rFonts w:cstheme="minorHAnsi"/>
          <w:b/>
          <w:sz w:val="24"/>
          <w:szCs w:val="24"/>
          <w:lang w:eastAsia="en-GB"/>
        </w:rPr>
        <w:t xml:space="preserve">1.3 </w:t>
      </w:r>
      <w:r w:rsidR="000E4F77">
        <w:rPr>
          <w:rFonts w:cstheme="minorHAnsi"/>
          <w:b/>
          <w:sz w:val="24"/>
          <w:szCs w:val="24"/>
          <w:lang w:eastAsia="en-GB"/>
        </w:rPr>
        <w:t xml:space="preserve">Scope of the procedures </w:t>
      </w:r>
    </w:p>
    <w:p w14:paraId="4D25F59C" w14:textId="70BC88E6" w:rsidR="00394DD7" w:rsidRPr="00A54644" w:rsidRDefault="00394DD7" w:rsidP="001A7B32">
      <w:pPr>
        <w:jc w:val="both"/>
        <w:rPr>
          <w:rStyle w:val="Hyperlink"/>
          <w:rFonts w:cstheme="minorHAnsi"/>
          <w:bCs/>
          <w:color w:val="auto"/>
          <w:sz w:val="24"/>
          <w:szCs w:val="24"/>
          <w:u w:val="none"/>
          <w:lang w:eastAsia="en-GB"/>
        </w:rPr>
      </w:pPr>
      <w:r>
        <w:rPr>
          <w:rStyle w:val="Hyperlink"/>
          <w:rFonts w:cstheme="minorHAnsi"/>
          <w:bCs/>
          <w:color w:val="auto"/>
          <w:sz w:val="24"/>
          <w:szCs w:val="24"/>
          <w:u w:val="none"/>
          <w:lang w:eastAsia="en-GB"/>
        </w:rPr>
        <w:t>For the purpose of this guidance</w:t>
      </w:r>
      <w:r w:rsidR="001B33A2">
        <w:rPr>
          <w:rStyle w:val="Hyperlink"/>
          <w:rFonts w:cstheme="minorHAnsi"/>
          <w:bCs/>
          <w:color w:val="auto"/>
          <w:sz w:val="24"/>
          <w:szCs w:val="24"/>
          <w:u w:val="none"/>
          <w:lang w:eastAsia="en-GB"/>
        </w:rPr>
        <w:t>,</w:t>
      </w:r>
      <w:r>
        <w:rPr>
          <w:rStyle w:val="Hyperlink"/>
          <w:rFonts w:cstheme="minorHAnsi"/>
          <w:bCs/>
          <w:color w:val="auto"/>
          <w:sz w:val="24"/>
          <w:szCs w:val="24"/>
          <w:u w:val="none"/>
          <w:lang w:eastAsia="en-GB"/>
        </w:rPr>
        <w:t xml:space="preserve"> sexual activity relates to intercourse, other penetrative acts or sexual touching. Sexual touching includes any part of the body, clothed or unclothed, either with a body part or with an object.</w:t>
      </w:r>
    </w:p>
    <w:p w14:paraId="70EF34BD" w14:textId="30066658" w:rsidR="00A31959" w:rsidRDefault="00394DD7" w:rsidP="001A7B32">
      <w:pPr>
        <w:jc w:val="both"/>
        <w:rPr>
          <w:rFonts w:cstheme="minorHAnsi"/>
          <w:bCs/>
          <w:sz w:val="24"/>
          <w:szCs w:val="24"/>
          <w:lang w:eastAsia="en-GB"/>
        </w:rPr>
      </w:pPr>
      <w:r>
        <w:rPr>
          <w:rFonts w:cstheme="minorHAnsi"/>
          <w:bCs/>
          <w:sz w:val="24"/>
          <w:szCs w:val="24"/>
          <w:lang w:eastAsia="en-GB"/>
        </w:rPr>
        <w:t>Sexual behaviours, which are also considered in this guidance, range from developing a sexual interest, solitary masturbation, through to other sexual activities.</w:t>
      </w:r>
    </w:p>
    <w:p w14:paraId="3CF8F661" w14:textId="6C8D4DE6" w:rsidR="008F5C9C" w:rsidRDefault="00394DD7" w:rsidP="001A7B32">
      <w:pPr>
        <w:jc w:val="both"/>
        <w:rPr>
          <w:rStyle w:val="Hyperlink"/>
          <w:rFonts w:cstheme="minorHAnsi"/>
          <w:bCs/>
          <w:color w:val="auto"/>
          <w:sz w:val="24"/>
          <w:szCs w:val="24"/>
          <w:u w:val="none"/>
          <w:lang w:eastAsia="en-GB"/>
        </w:rPr>
      </w:pPr>
      <w:r>
        <w:rPr>
          <w:rStyle w:val="Hyperlink"/>
          <w:rFonts w:cstheme="minorHAnsi"/>
          <w:bCs/>
          <w:color w:val="auto"/>
          <w:sz w:val="24"/>
          <w:szCs w:val="24"/>
          <w:u w:val="none"/>
          <w:lang w:eastAsia="en-GB"/>
        </w:rPr>
        <w:t>These procedures and guidance are gender neutral and apply to all children and young people under the age of 18, regardless of their sexual orientation.</w:t>
      </w:r>
      <w:r w:rsidR="008F5C9C">
        <w:rPr>
          <w:rStyle w:val="Hyperlink"/>
          <w:rFonts w:cstheme="minorHAnsi"/>
          <w:bCs/>
          <w:color w:val="auto"/>
          <w:sz w:val="24"/>
          <w:szCs w:val="24"/>
          <w:u w:val="none"/>
          <w:lang w:eastAsia="en-GB"/>
        </w:rPr>
        <w:t xml:space="preserve"> Professionals also need to consider </w:t>
      </w:r>
      <w:r w:rsidR="008F5C9C">
        <w:rPr>
          <w:rStyle w:val="Hyperlink"/>
          <w:rFonts w:cstheme="minorHAnsi"/>
          <w:bCs/>
          <w:color w:val="auto"/>
          <w:sz w:val="24"/>
          <w:szCs w:val="24"/>
          <w:u w:val="none"/>
          <w:lang w:eastAsia="en-GB"/>
        </w:rPr>
        <w:lastRenderedPageBreak/>
        <w:t xml:space="preserve">the individual needs of children at all levels of cognitive and physical development, including for example, those who may require additional support to communicate, or whose cognitive development is not aligned with their chronological age. </w:t>
      </w:r>
    </w:p>
    <w:p w14:paraId="58C417F3" w14:textId="439818B7" w:rsidR="00394DD7" w:rsidRDefault="00394DD7" w:rsidP="001A7B32">
      <w:pPr>
        <w:jc w:val="both"/>
        <w:rPr>
          <w:rStyle w:val="Hyperlink"/>
          <w:rFonts w:cstheme="minorHAnsi"/>
          <w:bCs/>
          <w:color w:val="auto"/>
          <w:sz w:val="24"/>
          <w:szCs w:val="24"/>
          <w:u w:val="none"/>
          <w:lang w:eastAsia="en-GB"/>
        </w:rPr>
      </w:pPr>
      <w:r>
        <w:rPr>
          <w:rStyle w:val="Hyperlink"/>
          <w:rFonts w:cstheme="minorHAnsi"/>
          <w:bCs/>
          <w:color w:val="auto"/>
          <w:sz w:val="24"/>
          <w:szCs w:val="24"/>
          <w:u w:val="none"/>
          <w:lang w:eastAsia="en-GB"/>
        </w:rPr>
        <w:t xml:space="preserve"> Professionals also need to bear in mind the particular needs of children and young people that present with learning or physical disability and how the children and young people </w:t>
      </w:r>
      <w:r w:rsidR="00C95393">
        <w:rPr>
          <w:rStyle w:val="Hyperlink"/>
          <w:rFonts w:cstheme="minorHAnsi"/>
          <w:bCs/>
          <w:color w:val="auto"/>
          <w:sz w:val="24"/>
          <w:szCs w:val="24"/>
          <w:u w:val="none"/>
          <w:lang w:eastAsia="en-GB"/>
        </w:rPr>
        <w:t>communicate</w:t>
      </w:r>
      <w:r>
        <w:rPr>
          <w:rStyle w:val="Hyperlink"/>
          <w:rFonts w:cstheme="minorHAnsi"/>
          <w:bCs/>
          <w:color w:val="auto"/>
          <w:sz w:val="24"/>
          <w:szCs w:val="24"/>
          <w:u w:val="none"/>
          <w:lang w:eastAsia="en-GB"/>
        </w:rPr>
        <w:t xml:space="preserve"> due to their disability.</w:t>
      </w:r>
    </w:p>
    <w:p w14:paraId="3692F15E" w14:textId="3BA733FA" w:rsidR="000E4F77" w:rsidRDefault="00AB6278" w:rsidP="001A7B32">
      <w:pPr>
        <w:jc w:val="both"/>
        <w:rPr>
          <w:rFonts w:cstheme="minorHAnsi"/>
          <w:bCs/>
          <w:sz w:val="24"/>
          <w:szCs w:val="24"/>
          <w:lang w:eastAsia="en-GB"/>
        </w:rPr>
      </w:pPr>
      <w:r>
        <w:rPr>
          <w:rFonts w:cstheme="minorHAnsi"/>
          <w:b/>
          <w:sz w:val="24"/>
          <w:szCs w:val="24"/>
          <w:lang w:eastAsia="en-GB"/>
        </w:rPr>
        <w:t xml:space="preserve">1.4 </w:t>
      </w:r>
      <w:r w:rsidR="00394DD7">
        <w:rPr>
          <w:rFonts w:cstheme="minorHAnsi"/>
          <w:b/>
          <w:sz w:val="24"/>
          <w:szCs w:val="24"/>
          <w:lang w:eastAsia="en-GB"/>
        </w:rPr>
        <w:t>Consent</w:t>
      </w:r>
      <w:r w:rsidR="000E4F77">
        <w:rPr>
          <w:rFonts w:cstheme="minorHAnsi"/>
          <w:b/>
          <w:sz w:val="24"/>
          <w:szCs w:val="24"/>
          <w:lang w:eastAsia="en-GB"/>
        </w:rPr>
        <w:t xml:space="preserve"> </w:t>
      </w:r>
      <w:r w:rsidR="000E4F77" w:rsidRPr="000E4F77">
        <w:rPr>
          <w:rFonts w:cstheme="minorHAnsi"/>
          <w:bCs/>
          <w:sz w:val="24"/>
          <w:szCs w:val="24"/>
          <w:lang w:eastAsia="en-GB"/>
        </w:rPr>
        <w:t xml:space="preserve"> </w:t>
      </w:r>
    </w:p>
    <w:p w14:paraId="48B796CF" w14:textId="496220DF" w:rsidR="00394DD7" w:rsidRDefault="00394DD7" w:rsidP="001A7B32">
      <w:pPr>
        <w:jc w:val="both"/>
        <w:rPr>
          <w:sz w:val="24"/>
          <w:szCs w:val="24"/>
        </w:rPr>
      </w:pPr>
      <w:r>
        <w:rPr>
          <w:sz w:val="24"/>
          <w:szCs w:val="24"/>
        </w:rPr>
        <w:t xml:space="preserve">The age of consent to sexual activity in the UK is 16 years. The age of consent is the same regardless of the gender </w:t>
      </w:r>
      <w:r w:rsidR="00C750FC">
        <w:rPr>
          <w:sz w:val="24"/>
          <w:szCs w:val="24"/>
        </w:rPr>
        <w:t xml:space="preserve">identity </w:t>
      </w:r>
      <w:r>
        <w:rPr>
          <w:sz w:val="24"/>
          <w:szCs w:val="24"/>
        </w:rPr>
        <w:t>or sexual orientation of a person and whether the sexual activity is between people of the same o</w:t>
      </w:r>
      <w:r w:rsidR="001A448A">
        <w:rPr>
          <w:sz w:val="24"/>
          <w:szCs w:val="24"/>
        </w:rPr>
        <w:t>r</w:t>
      </w:r>
      <w:r>
        <w:rPr>
          <w:sz w:val="24"/>
          <w:szCs w:val="24"/>
        </w:rPr>
        <w:t xml:space="preserve"> different gender.</w:t>
      </w:r>
    </w:p>
    <w:p w14:paraId="46214C67" w14:textId="77777777" w:rsidR="00394DD7" w:rsidRDefault="00394DD7" w:rsidP="001A7B32">
      <w:pPr>
        <w:jc w:val="both"/>
        <w:rPr>
          <w:i/>
          <w:iCs/>
          <w:sz w:val="24"/>
          <w:szCs w:val="24"/>
        </w:rPr>
      </w:pPr>
      <w:r>
        <w:rPr>
          <w:i/>
          <w:iCs/>
          <w:sz w:val="24"/>
          <w:szCs w:val="24"/>
        </w:rPr>
        <w:t>Although the age of consent remains at 16, the law is not intended to prosecute mutually agreed teenage sexual activity between two young people of a similar age, unless it involves abuse, coercion or exploitation. Young people, including those under 13, will continue to have the right to confidential advice on contraception, condoms, pregnancy and abortion.</w:t>
      </w:r>
      <w:r>
        <w:rPr>
          <w:rStyle w:val="FootnoteReference"/>
          <w:i/>
          <w:iCs/>
          <w:sz w:val="24"/>
          <w:szCs w:val="24"/>
        </w:rPr>
        <w:footnoteReference w:id="2"/>
      </w:r>
    </w:p>
    <w:p w14:paraId="067CF705" w14:textId="77777777" w:rsidR="00394DD7" w:rsidRDefault="00394DD7" w:rsidP="001A7B32">
      <w:pPr>
        <w:jc w:val="both"/>
        <w:rPr>
          <w:sz w:val="24"/>
          <w:szCs w:val="24"/>
        </w:rPr>
      </w:pPr>
      <w:r>
        <w:rPr>
          <w:sz w:val="24"/>
          <w:szCs w:val="24"/>
        </w:rPr>
        <w:t>The Sexual Offences Act 2003 provides specific legal protection for children aged 12 and under who cannot legally give their consent to any form of sexual activity.</w:t>
      </w:r>
    </w:p>
    <w:p w14:paraId="5C6533B5" w14:textId="0C0A8E9D" w:rsidR="008F5C9C" w:rsidRDefault="008F5C9C" w:rsidP="001A7B32">
      <w:pPr>
        <w:jc w:val="both"/>
        <w:rPr>
          <w:sz w:val="24"/>
          <w:szCs w:val="24"/>
        </w:rPr>
      </w:pPr>
      <w:r>
        <w:rPr>
          <w:sz w:val="24"/>
          <w:szCs w:val="24"/>
        </w:rPr>
        <w:t xml:space="preserve">The Sexual Offences Act 2003 (amended in 2022) makes it an offence for someone (18 or above) in a position of trust to engage in sexual activity with a child (under the age of 18) in their care, or to cause or incite that child to engage in or watch sexual activity, even if that child is over the age of consent (16 or over). The legislation sets out which roles and settings are classed as ‘positions of trust’ and includes setting such as hospitals/clinics, residential settings, religious settings, sports settings, and schools or other educational institutions. Examples of persons who may be considered to have a position of trust includes babysitters, foster carers, teachers, care workers, sports coaches, faith leaders, youth justice workers and social workers. </w:t>
      </w:r>
    </w:p>
    <w:p w14:paraId="4EFB98BB" w14:textId="77777777" w:rsidR="008F5C9C" w:rsidRDefault="00394DD7" w:rsidP="001A7B32">
      <w:pPr>
        <w:jc w:val="both"/>
        <w:rPr>
          <w:sz w:val="24"/>
          <w:szCs w:val="24"/>
        </w:rPr>
      </w:pPr>
      <w:r>
        <w:rPr>
          <w:sz w:val="24"/>
          <w:szCs w:val="24"/>
        </w:rPr>
        <w:t xml:space="preserve">Consent </w:t>
      </w:r>
      <w:r w:rsidR="00C750FC">
        <w:rPr>
          <w:sz w:val="24"/>
          <w:szCs w:val="24"/>
        </w:rPr>
        <w:t xml:space="preserve">is about having the freedom and capacity to choose. Consent to sexual activity may be given to one sort of sexual activity but not another; it can be withdrawn at any time during sexual activity and each time activity occurs. Further information about consent can be found from </w:t>
      </w:r>
      <w:hyperlink r:id="rId16" w:history="1">
        <w:r w:rsidR="00C750FC" w:rsidRPr="00C750FC">
          <w:rPr>
            <w:rStyle w:val="Hyperlink"/>
            <w:sz w:val="24"/>
            <w:szCs w:val="24"/>
          </w:rPr>
          <w:t>Rape Crisis England &amp; Wales – Sexual consent</w:t>
        </w:r>
      </w:hyperlink>
      <w:r w:rsidR="00C750FC">
        <w:rPr>
          <w:sz w:val="24"/>
          <w:szCs w:val="24"/>
        </w:rPr>
        <w:t>.</w:t>
      </w:r>
    </w:p>
    <w:p w14:paraId="746121BB" w14:textId="72A52F3A" w:rsidR="008F5C9C" w:rsidRDefault="008F5C9C" w:rsidP="001A7B32">
      <w:pPr>
        <w:jc w:val="both"/>
        <w:rPr>
          <w:sz w:val="24"/>
          <w:szCs w:val="24"/>
        </w:rPr>
      </w:pPr>
      <w:r>
        <w:rPr>
          <w:sz w:val="24"/>
          <w:szCs w:val="24"/>
        </w:rPr>
        <w:t xml:space="preserve">When considering issues of consent, professionals should be aware of the Fraser guidelines: </w:t>
      </w:r>
    </w:p>
    <w:p w14:paraId="24C585F3" w14:textId="37348F69" w:rsidR="00394DD7" w:rsidRDefault="00394DD7" w:rsidP="001A7B32">
      <w:pPr>
        <w:pStyle w:val="ListParagraph"/>
        <w:numPr>
          <w:ilvl w:val="0"/>
          <w:numId w:val="16"/>
        </w:numPr>
        <w:jc w:val="both"/>
        <w:rPr>
          <w:sz w:val="24"/>
          <w:szCs w:val="24"/>
        </w:rPr>
      </w:pPr>
      <w:r>
        <w:rPr>
          <w:sz w:val="24"/>
          <w:szCs w:val="24"/>
        </w:rPr>
        <w:t>Does the child have the capacity</w:t>
      </w:r>
      <w:r w:rsidR="00C750FC">
        <w:rPr>
          <w:sz w:val="24"/>
          <w:szCs w:val="24"/>
        </w:rPr>
        <w:t xml:space="preserve"> to consent</w:t>
      </w:r>
      <w:r>
        <w:rPr>
          <w:sz w:val="24"/>
          <w:szCs w:val="24"/>
        </w:rPr>
        <w:t xml:space="preserve"> </w:t>
      </w:r>
      <w:r w:rsidR="00ED5F78">
        <w:rPr>
          <w:sz w:val="24"/>
          <w:szCs w:val="24"/>
        </w:rPr>
        <w:t>i.e.,</w:t>
      </w:r>
      <w:r>
        <w:rPr>
          <w:sz w:val="24"/>
          <w:szCs w:val="24"/>
        </w:rPr>
        <w:t xml:space="preserve"> the age and understanding to make a choice about whether or not to take part in the sexual activity at the time in question?</w:t>
      </w:r>
    </w:p>
    <w:p w14:paraId="48B08109" w14:textId="77777777" w:rsidR="00394DD7" w:rsidRDefault="00394DD7" w:rsidP="001A7B32">
      <w:pPr>
        <w:pStyle w:val="ListParagraph"/>
        <w:numPr>
          <w:ilvl w:val="0"/>
          <w:numId w:val="16"/>
        </w:numPr>
        <w:jc w:val="both"/>
        <w:rPr>
          <w:sz w:val="24"/>
          <w:szCs w:val="24"/>
        </w:rPr>
      </w:pPr>
      <w:r>
        <w:rPr>
          <w:sz w:val="24"/>
          <w:szCs w:val="24"/>
        </w:rPr>
        <w:t>Was the child in a position to make that choice freely, and was not constrained in anyway?</w:t>
      </w:r>
    </w:p>
    <w:p w14:paraId="2C3BECBB" w14:textId="22FF6131" w:rsidR="00394DD7" w:rsidRDefault="00394DD7" w:rsidP="001A7B32">
      <w:pPr>
        <w:jc w:val="both"/>
        <w:rPr>
          <w:sz w:val="24"/>
          <w:szCs w:val="24"/>
        </w:rPr>
      </w:pPr>
      <w:r>
        <w:rPr>
          <w:sz w:val="24"/>
          <w:szCs w:val="24"/>
        </w:rPr>
        <w:t xml:space="preserve">Capacity may be impacted by substances </w:t>
      </w:r>
      <w:r w:rsidR="000F37A9">
        <w:rPr>
          <w:sz w:val="24"/>
          <w:szCs w:val="24"/>
        </w:rPr>
        <w:t>for example</w:t>
      </w:r>
      <w:r w:rsidR="00C95393">
        <w:rPr>
          <w:sz w:val="24"/>
          <w:szCs w:val="24"/>
        </w:rPr>
        <w:t>,</w:t>
      </w:r>
      <w:r>
        <w:rPr>
          <w:sz w:val="24"/>
          <w:szCs w:val="24"/>
        </w:rPr>
        <w:t xml:space="preserve"> if substances cause a loss of capacity/understanding then consent is void. Capacity may also be affected by age, </w:t>
      </w:r>
      <w:r w:rsidR="00C750FC">
        <w:rPr>
          <w:sz w:val="24"/>
          <w:szCs w:val="24"/>
        </w:rPr>
        <w:t xml:space="preserve">power imbalance, </w:t>
      </w:r>
      <w:r>
        <w:rPr>
          <w:sz w:val="24"/>
          <w:szCs w:val="24"/>
        </w:rPr>
        <w:t>education or mental and</w:t>
      </w:r>
      <w:r w:rsidR="00C750FC">
        <w:rPr>
          <w:sz w:val="24"/>
          <w:szCs w:val="24"/>
        </w:rPr>
        <w:t>/or</w:t>
      </w:r>
      <w:r>
        <w:rPr>
          <w:sz w:val="24"/>
          <w:szCs w:val="24"/>
        </w:rPr>
        <w:t xml:space="preserve"> physical disabilities. If consent is given whilst the child </w:t>
      </w:r>
      <w:r>
        <w:rPr>
          <w:sz w:val="24"/>
          <w:szCs w:val="24"/>
        </w:rPr>
        <w:lastRenderedPageBreak/>
        <w:t>is under duress or is coerced into a sexual act then the consent is void</w:t>
      </w:r>
      <w:r w:rsidR="008F5C9C">
        <w:rPr>
          <w:sz w:val="24"/>
          <w:szCs w:val="24"/>
        </w:rPr>
        <w:t>;</w:t>
      </w:r>
      <w:r>
        <w:rPr>
          <w:sz w:val="24"/>
          <w:szCs w:val="24"/>
        </w:rPr>
        <w:t xml:space="preserve"> this may be through the use of threats or violence.</w:t>
      </w:r>
    </w:p>
    <w:p w14:paraId="14BFBDC9" w14:textId="1E800A18" w:rsidR="00DC5D4A" w:rsidRPr="00394DD7" w:rsidRDefault="00394DD7" w:rsidP="001A7B32">
      <w:pPr>
        <w:jc w:val="both"/>
        <w:rPr>
          <w:rFonts w:cstheme="minorHAnsi"/>
          <w:bCs/>
          <w:sz w:val="24"/>
          <w:szCs w:val="24"/>
          <w:u w:val="single"/>
          <w:lang w:eastAsia="en-GB"/>
        </w:rPr>
      </w:pPr>
      <w:r w:rsidRPr="00394DD7">
        <w:rPr>
          <w:rFonts w:cstheme="minorHAnsi"/>
          <w:bCs/>
          <w:sz w:val="24"/>
          <w:szCs w:val="24"/>
          <w:u w:val="single"/>
          <w:lang w:eastAsia="en-GB"/>
        </w:rPr>
        <w:t>Children under the age of 13</w:t>
      </w:r>
    </w:p>
    <w:p w14:paraId="1E547ED8" w14:textId="667F8B7E" w:rsidR="008F5C9C" w:rsidRPr="000F3FA1" w:rsidRDefault="008F5C9C" w:rsidP="001A7B32">
      <w:pPr>
        <w:jc w:val="both"/>
        <w:rPr>
          <w:b/>
          <w:bCs/>
          <w:i/>
          <w:iCs/>
          <w:sz w:val="24"/>
          <w:szCs w:val="24"/>
        </w:rPr>
      </w:pPr>
      <w:r>
        <w:rPr>
          <w:sz w:val="24"/>
          <w:szCs w:val="24"/>
        </w:rPr>
        <w:t xml:space="preserve">A child under 13 is not legally capable of consenting to sexual activity. Under the Sexual Offences Act 2003, penetrative sex with a child under 13 is classed as rape. Any offence under the Sexual Offences Act 2003 involving a child under 13 is very serious and should be taken to indicate a risk of significant harm to the child where there is penetrative sex or other intimate sexual activity; </w:t>
      </w:r>
      <w:r w:rsidR="000F3FA1">
        <w:rPr>
          <w:b/>
          <w:bCs/>
          <w:i/>
          <w:iCs/>
          <w:sz w:val="24"/>
          <w:szCs w:val="24"/>
        </w:rPr>
        <w:t xml:space="preserve">any cases involving an under 13 should always be discussed with safeguarding leads and referrals made to the Local Authority Children’s Services and police. </w:t>
      </w:r>
    </w:p>
    <w:p w14:paraId="310FEAAD" w14:textId="1C240AE8" w:rsidR="00394DD7" w:rsidRPr="00394DD7" w:rsidRDefault="00394DD7" w:rsidP="001A7B32">
      <w:pPr>
        <w:jc w:val="both"/>
        <w:rPr>
          <w:rFonts w:cstheme="minorHAnsi"/>
          <w:bCs/>
          <w:sz w:val="24"/>
          <w:szCs w:val="24"/>
          <w:u w:val="single"/>
          <w:lang w:eastAsia="en-GB"/>
        </w:rPr>
      </w:pPr>
      <w:r w:rsidRPr="00394DD7">
        <w:rPr>
          <w:rFonts w:cstheme="minorHAnsi"/>
          <w:bCs/>
          <w:sz w:val="24"/>
          <w:szCs w:val="24"/>
          <w:u w:val="single"/>
          <w:lang w:eastAsia="en-GB"/>
        </w:rPr>
        <w:t>Children and young people aged 13-15</w:t>
      </w:r>
    </w:p>
    <w:p w14:paraId="3DED4CFA" w14:textId="74571FE8" w:rsidR="00394DD7" w:rsidRDefault="00394DD7" w:rsidP="001A7B32">
      <w:pPr>
        <w:jc w:val="both"/>
        <w:rPr>
          <w:sz w:val="24"/>
          <w:szCs w:val="24"/>
        </w:rPr>
      </w:pPr>
      <w:r>
        <w:rPr>
          <w:sz w:val="24"/>
          <w:szCs w:val="24"/>
        </w:rPr>
        <w:t>Sexual activity with a child under the age of 16 is an offence. Consideration for assessment is needed in all cases of sexual activity involving a child aged 13-15. Where it is consensual</w:t>
      </w:r>
      <w:r w:rsidR="000F3FA1">
        <w:rPr>
          <w:sz w:val="24"/>
          <w:szCs w:val="24"/>
        </w:rPr>
        <w:t xml:space="preserve"> between children of the same or similar age (13-15)</w:t>
      </w:r>
      <w:r>
        <w:rPr>
          <w:sz w:val="24"/>
          <w:szCs w:val="24"/>
        </w:rPr>
        <w:t xml:space="preserve"> it may be less serious than if the child were under </w:t>
      </w:r>
      <w:r w:rsidR="00C750FC">
        <w:rPr>
          <w:sz w:val="24"/>
          <w:szCs w:val="24"/>
        </w:rPr>
        <w:t>13 but</w:t>
      </w:r>
      <w:r>
        <w:rPr>
          <w:sz w:val="24"/>
          <w:szCs w:val="24"/>
        </w:rPr>
        <w:t xml:space="preserve"> may nevertheless have serious consequences for the welfare of the young person. A professional should make this assessment using the risk assessment tool and guidance contained in these procedures.</w:t>
      </w:r>
    </w:p>
    <w:p w14:paraId="1561737B" w14:textId="74AD70EC" w:rsidR="00394DD7" w:rsidRDefault="00394DD7" w:rsidP="001A7B32">
      <w:pPr>
        <w:jc w:val="both"/>
        <w:rPr>
          <w:sz w:val="24"/>
          <w:szCs w:val="24"/>
          <w:u w:val="single"/>
        </w:rPr>
      </w:pPr>
      <w:r>
        <w:rPr>
          <w:sz w:val="24"/>
          <w:szCs w:val="24"/>
          <w:u w:val="single"/>
        </w:rPr>
        <w:t>Young people aged 16-17</w:t>
      </w:r>
    </w:p>
    <w:p w14:paraId="7BCF817A" w14:textId="241A5F74" w:rsidR="00394DD7" w:rsidRPr="003C7DFA" w:rsidRDefault="00394DD7" w:rsidP="001A7B32">
      <w:pPr>
        <w:jc w:val="both"/>
        <w:rPr>
          <w:sz w:val="24"/>
          <w:szCs w:val="24"/>
        </w:rPr>
      </w:pPr>
      <w:r>
        <w:rPr>
          <w:sz w:val="24"/>
          <w:szCs w:val="24"/>
        </w:rPr>
        <w:t>Consensual sexual activity is not an offence with young people who have reached the age of 16</w:t>
      </w:r>
      <w:r w:rsidR="000F3FA1">
        <w:rPr>
          <w:sz w:val="24"/>
          <w:szCs w:val="24"/>
        </w:rPr>
        <w:t>,</w:t>
      </w:r>
      <w:r>
        <w:rPr>
          <w:sz w:val="24"/>
          <w:szCs w:val="24"/>
        </w:rPr>
        <w:t xml:space="preserve"> with the exception that it is an offence for a person to have a sexual relationship with a 16 or 17-year-old if they hold a position of trust or authority in relation to them</w:t>
      </w:r>
      <w:r>
        <w:rPr>
          <w:rStyle w:val="FootnoteReference"/>
          <w:sz w:val="24"/>
          <w:szCs w:val="24"/>
        </w:rPr>
        <w:footnoteReference w:id="3"/>
      </w:r>
      <w:r>
        <w:rPr>
          <w:sz w:val="24"/>
          <w:szCs w:val="24"/>
        </w:rPr>
        <w:t>.</w:t>
      </w:r>
    </w:p>
    <w:p w14:paraId="62A731CF" w14:textId="5532AD4E" w:rsidR="00394DD7" w:rsidRDefault="00394DD7" w:rsidP="001A7B32">
      <w:pPr>
        <w:jc w:val="both"/>
        <w:rPr>
          <w:sz w:val="24"/>
          <w:szCs w:val="24"/>
        </w:rPr>
      </w:pPr>
      <w:r>
        <w:rPr>
          <w:sz w:val="24"/>
          <w:szCs w:val="24"/>
        </w:rPr>
        <w:t>However, young people aged 16 and 17 are still vulnerable to harm through an abusive sexual relationship</w:t>
      </w:r>
      <w:r w:rsidR="000F3FA1">
        <w:rPr>
          <w:sz w:val="24"/>
          <w:szCs w:val="24"/>
        </w:rPr>
        <w:t>,</w:t>
      </w:r>
      <w:r>
        <w:rPr>
          <w:sz w:val="24"/>
          <w:szCs w:val="24"/>
        </w:rPr>
        <w:t xml:space="preserve"> and sexual activity involving a 16 or 17-year-old may still involve harm or the risk of harm</w:t>
      </w:r>
      <w:r w:rsidR="00366964">
        <w:rPr>
          <w:sz w:val="24"/>
          <w:szCs w:val="24"/>
        </w:rPr>
        <w:t xml:space="preserve"> or exploitation</w:t>
      </w:r>
      <w:r>
        <w:rPr>
          <w:sz w:val="24"/>
          <w:szCs w:val="24"/>
        </w:rPr>
        <w:t xml:space="preserve">. </w:t>
      </w:r>
    </w:p>
    <w:p w14:paraId="432EC238" w14:textId="77777777" w:rsidR="00394DD7" w:rsidRDefault="00394DD7" w:rsidP="001A7B32">
      <w:pPr>
        <w:jc w:val="both"/>
        <w:rPr>
          <w:sz w:val="24"/>
          <w:szCs w:val="24"/>
        </w:rPr>
      </w:pPr>
      <w:r>
        <w:rPr>
          <w:sz w:val="24"/>
          <w:szCs w:val="24"/>
        </w:rPr>
        <w:t>The fact that the young person is older than the age of consent should not exclude them from being safeguarded; child protection procedures apply to children up until their eighteenth birthday.</w:t>
      </w:r>
    </w:p>
    <w:p w14:paraId="3CD20399" w14:textId="01E040A2" w:rsidR="00394DD7" w:rsidRDefault="00F65CC3" w:rsidP="001A7B32">
      <w:pPr>
        <w:jc w:val="both"/>
        <w:rPr>
          <w:b/>
          <w:bCs/>
          <w:sz w:val="24"/>
          <w:szCs w:val="24"/>
        </w:rPr>
      </w:pPr>
      <w:r>
        <w:rPr>
          <w:b/>
          <w:bCs/>
          <w:sz w:val="24"/>
          <w:szCs w:val="24"/>
        </w:rPr>
        <w:t>1.5 Confidentiality</w:t>
      </w:r>
    </w:p>
    <w:p w14:paraId="131C2ECB" w14:textId="41BCF8E4" w:rsidR="00F65CC3" w:rsidRDefault="00F65CC3" w:rsidP="001A7B32">
      <w:pPr>
        <w:jc w:val="both"/>
        <w:rPr>
          <w:sz w:val="24"/>
          <w:szCs w:val="24"/>
        </w:rPr>
      </w:pPr>
      <w:r>
        <w:rPr>
          <w:sz w:val="24"/>
          <w:szCs w:val="24"/>
        </w:rPr>
        <w:t xml:space="preserve">All professionals must respect the duty of confidentiality to a young person where the young person is assessed as being competent to make their own decisions unless there are concerns of a child protection nature, which require this duty to be breached. Professionals should seek advice from their </w:t>
      </w:r>
      <w:r w:rsidR="000F3FA1">
        <w:rPr>
          <w:sz w:val="24"/>
          <w:szCs w:val="24"/>
        </w:rPr>
        <w:t xml:space="preserve">designated </w:t>
      </w:r>
      <w:r>
        <w:rPr>
          <w:sz w:val="24"/>
          <w:szCs w:val="24"/>
        </w:rPr>
        <w:t>safeguarding lead if they do not feel confident in assessing whether a young person is competent.</w:t>
      </w:r>
    </w:p>
    <w:p w14:paraId="3318B769" w14:textId="47924B05" w:rsidR="00F65CC3" w:rsidRDefault="00F65CC3" w:rsidP="001A7B32">
      <w:pPr>
        <w:jc w:val="both"/>
        <w:rPr>
          <w:sz w:val="24"/>
          <w:szCs w:val="24"/>
        </w:rPr>
      </w:pPr>
      <w:r>
        <w:rPr>
          <w:sz w:val="24"/>
          <w:szCs w:val="24"/>
        </w:rPr>
        <w:t xml:space="preserve">The test of competency in respect of underage sexual activity falls within the ambit of the Gillick competency, which is detailed below. Decisions to share information with parents require professionals to use their judgement and should be informed by the guidance on </w:t>
      </w:r>
      <w:r>
        <w:rPr>
          <w:sz w:val="24"/>
          <w:szCs w:val="24"/>
        </w:rPr>
        <w:lastRenderedPageBreak/>
        <w:t>Information Sharing and Confidentiality in the Kent and Medway Safeguarding Children Procedures.</w:t>
      </w:r>
    </w:p>
    <w:p w14:paraId="547E7770" w14:textId="5BE18884" w:rsidR="008C730E" w:rsidRPr="008C730E" w:rsidRDefault="008C730E" w:rsidP="001A7B32">
      <w:pPr>
        <w:jc w:val="both"/>
        <w:rPr>
          <w:b/>
          <w:bCs/>
          <w:sz w:val="24"/>
          <w:szCs w:val="24"/>
        </w:rPr>
      </w:pPr>
      <w:r>
        <w:rPr>
          <w:b/>
          <w:bCs/>
          <w:sz w:val="24"/>
          <w:szCs w:val="24"/>
        </w:rPr>
        <w:t>Informing parents</w:t>
      </w:r>
      <w:r w:rsidR="0013647A">
        <w:rPr>
          <w:b/>
          <w:bCs/>
          <w:sz w:val="24"/>
          <w:szCs w:val="24"/>
        </w:rPr>
        <w:t xml:space="preserve"> and carers</w:t>
      </w:r>
    </w:p>
    <w:p w14:paraId="09D7DA9A" w14:textId="1E4E3E34" w:rsidR="008407DE" w:rsidRDefault="000F3FA1" w:rsidP="000F3FA1">
      <w:pPr>
        <w:jc w:val="both"/>
        <w:rPr>
          <w:sz w:val="24"/>
          <w:szCs w:val="24"/>
        </w:rPr>
      </w:pPr>
      <w:r>
        <w:rPr>
          <w:sz w:val="24"/>
          <w:szCs w:val="24"/>
        </w:rPr>
        <w:t xml:space="preserve">For those children who are referred to children’s services and the police, it will normally be necessary for professionals to inform the parent of carer of the reasons for the enquiries being made. This may be highly sensitive for any children and/or young people involved. Further support can be offered to parents at this stated with </w:t>
      </w:r>
      <w:r w:rsidR="00F65CC3">
        <w:rPr>
          <w:sz w:val="24"/>
          <w:szCs w:val="24"/>
        </w:rPr>
        <w:t>The Lucy Faith</w:t>
      </w:r>
      <w:r w:rsidR="003555E5">
        <w:rPr>
          <w:sz w:val="24"/>
          <w:szCs w:val="24"/>
        </w:rPr>
        <w:t>f</w:t>
      </w:r>
      <w:r w:rsidR="00F65CC3">
        <w:rPr>
          <w:sz w:val="24"/>
          <w:szCs w:val="24"/>
        </w:rPr>
        <w:t xml:space="preserve">ull Foundation through their </w:t>
      </w:r>
      <w:hyperlink r:id="rId17" w:history="1">
        <w:r w:rsidR="00F65CC3" w:rsidRPr="004256B3">
          <w:rPr>
            <w:rStyle w:val="Hyperlink"/>
            <w:sz w:val="24"/>
            <w:szCs w:val="24"/>
          </w:rPr>
          <w:t>Stop it Now helpline</w:t>
        </w:r>
      </w:hyperlink>
      <w:r w:rsidR="00F65CC3">
        <w:rPr>
          <w:sz w:val="24"/>
          <w:szCs w:val="24"/>
        </w:rPr>
        <w:t xml:space="preserve"> and </w:t>
      </w:r>
      <w:hyperlink r:id="rId18" w:history="1">
        <w:r w:rsidR="00F65CC3" w:rsidRPr="008D7350">
          <w:rPr>
            <w:rStyle w:val="Hyperlink"/>
            <w:sz w:val="24"/>
            <w:szCs w:val="24"/>
          </w:rPr>
          <w:t>Harmful Sexual Behaviour Prevention Toolkit</w:t>
        </w:r>
      </w:hyperlink>
      <w:r w:rsidR="00F65CC3">
        <w:rPr>
          <w:sz w:val="24"/>
          <w:szCs w:val="24"/>
        </w:rPr>
        <w:t xml:space="preserve"> and other resources</w:t>
      </w:r>
      <w:r>
        <w:rPr>
          <w:sz w:val="24"/>
          <w:szCs w:val="24"/>
        </w:rPr>
        <w:t>.</w:t>
      </w:r>
    </w:p>
    <w:p w14:paraId="155C69C2" w14:textId="75A83F45" w:rsidR="00F65CC3" w:rsidRDefault="00F65CC3" w:rsidP="00394DD7">
      <w:pPr>
        <w:rPr>
          <w:b/>
          <w:bCs/>
          <w:sz w:val="24"/>
          <w:szCs w:val="24"/>
        </w:rPr>
      </w:pPr>
      <w:r>
        <w:rPr>
          <w:b/>
          <w:bCs/>
          <w:sz w:val="24"/>
          <w:szCs w:val="24"/>
        </w:rPr>
        <w:t>1.6 Gillick competency and Fraser guidelines</w:t>
      </w:r>
      <w:r w:rsidR="0068184C">
        <w:rPr>
          <w:rStyle w:val="FootnoteReference"/>
          <w:b/>
          <w:bCs/>
          <w:sz w:val="24"/>
          <w:szCs w:val="24"/>
        </w:rPr>
        <w:footnoteReference w:id="4"/>
      </w:r>
    </w:p>
    <w:p w14:paraId="17D3ED76" w14:textId="77777777" w:rsidR="0068184C" w:rsidRDefault="0068184C" w:rsidP="001A7B32">
      <w:pPr>
        <w:jc w:val="both"/>
        <w:rPr>
          <w:rFonts w:eastAsia="Times New Roman" w:cs="Arial"/>
          <w:sz w:val="24"/>
          <w:szCs w:val="24"/>
          <w:lang w:eastAsia="en-GB"/>
        </w:rPr>
      </w:pPr>
      <w:r>
        <w:rPr>
          <w:rFonts w:eastAsia="Times New Roman" w:cs="Arial"/>
          <w:sz w:val="24"/>
          <w:szCs w:val="24"/>
          <w:lang w:eastAsia="en-GB"/>
        </w:rPr>
        <w:t>Gillick competency and Fraser guidelines refer to a legal case which looked specifically at whether doctors should be able to give contraceptive advice or treatment to under 16-year-olds without parental consent. But since then, they have been more widely used to help assess whether a child has the maturity to make their own decisions and to understand the implications of those decisions.</w:t>
      </w:r>
    </w:p>
    <w:p w14:paraId="38497F77" w14:textId="77777777" w:rsidR="0068184C" w:rsidRDefault="0068184C" w:rsidP="001A7B32">
      <w:pPr>
        <w:jc w:val="both"/>
        <w:rPr>
          <w:rFonts w:eastAsia="Times New Roman" w:cs="Arial"/>
          <w:sz w:val="24"/>
          <w:szCs w:val="24"/>
          <w:lang w:eastAsia="en-GB"/>
        </w:rPr>
      </w:pPr>
      <w:r>
        <w:rPr>
          <w:rFonts w:eastAsia="Times New Roman" w:cs="Arial"/>
          <w:i/>
          <w:iCs/>
          <w:sz w:val="24"/>
          <w:szCs w:val="24"/>
          <w:lang w:eastAsia="en-GB"/>
        </w:rPr>
        <w:t>“…whether or not a child is capable of giving the necessary consent will depend on the child’s maturity and understanding and the nature of the consent required. The child must be capable of making a reasonable assessment of the advantages and disadvantages of the treatment proposed, so the consent, if given, can be properly and fairly described as true consent.”</w:t>
      </w:r>
      <w:r>
        <w:rPr>
          <w:rFonts w:eastAsia="Times New Roman" w:cs="Arial"/>
          <w:sz w:val="24"/>
          <w:szCs w:val="24"/>
          <w:lang w:eastAsia="en-GB"/>
        </w:rPr>
        <w:t xml:space="preserve"> Mr Justice Woolfe 1985</w:t>
      </w:r>
    </w:p>
    <w:p w14:paraId="7F68ECA5" w14:textId="77777777" w:rsidR="0068184C" w:rsidRDefault="0068184C" w:rsidP="001A7B32">
      <w:pPr>
        <w:jc w:val="both"/>
        <w:rPr>
          <w:rFonts w:eastAsia="Times New Roman" w:cs="Arial"/>
          <w:sz w:val="24"/>
          <w:szCs w:val="24"/>
          <w:u w:val="single"/>
          <w:lang w:eastAsia="en-GB"/>
        </w:rPr>
      </w:pPr>
      <w:r>
        <w:rPr>
          <w:rFonts w:eastAsia="Times New Roman" w:cs="Arial"/>
          <w:sz w:val="24"/>
          <w:szCs w:val="24"/>
          <w:u w:val="single"/>
          <w:lang w:eastAsia="en-GB"/>
        </w:rPr>
        <w:t>How are the Fraser guidelines applied?</w:t>
      </w:r>
    </w:p>
    <w:p w14:paraId="774B7491" w14:textId="1D292DC1" w:rsidR="0068184C" w:rsidRDefault="0068184C" w:rsidP="001A7B32">
      <w:pPr>
        <w:jc w:val="both"/>
        <w:rPr>
          <w:rFonts w:eastAsia="Times New Roman" w:cs="Arial"/>
          <w:sz w:val="24"/>
          <w:szCs w:val="24"/>
          <w:lang w:eastAsia="en-GB"/>
        </w:rPr>
      </w:pPr>
      <w:r>
        <w:rPr>
          <w:rFonts w:eastAsia="Times New Roman" w:cs="Arial"/>
          <w:sz w:val="24"/>
          <w:szCs w:val="24"/>
          <w:lang w:eastAsia="en-GB"/>
        </w:rPr>
        <w:t xml:space="preserve">The Fraser guidelines refer to the guidelines set out by Lord Fraser in his judgement of the Gillick case in the House of Lords (1985), which apply specifically to contraceptive advice, where doctor is </w:t>
      </w:r>
      <w:r w:rsidR="005E1550">
        <w:rPr>
          <w:rFonts w:eastAsia="Times New Roman" w:cs="Arial"/>
          <w:sz w:val="24"/>
          <w:szCs w:val="24"/>
          <w:lang w:eastAsia="en-GB"/>
        </w:rPr>
        <w:t>stat</w:t>
      </w:r>
      <w:r>
        <w:rPr>
          <w:rFonts w:eastAsia="Times New Roman" w:cs="Arial"/>
          <w:sz w:val="24"/>
          <w:szCs w:val="24"/>
          <w:lang w:eastAsia="en-GB"/>
        </w:rPr>
        <w:t>ed below, other health professional will also apply:</w:t>
      </w:r>
    </w:p>
    <w:p w14:paraId="24C3DDFB" w14:textId="77777777" w:rsidR="0068184C" w:rsidRDefault="0068184C" w:rsidP="001A7B32">
      <w:pPr>
        <w:jc w:val="both"/>
        <w:rPr>
          <w:i/>
          <w:iCs/>
          <w:sz w:val="24"/>
          <w:szCs w:val="24"/>
        </w:rPr>
      </w:pPr>
      <w:r w:rsidRPr="00C92540">
        <w:rPr>
          <w:sz w:val="24"/>
          <w:szCs w:val="24"/>
        </w:rPr>
        <w:t>"...</w:t>
      </w:r>
      <w:r w:rsidRPr="00C92540">
        <w:rPr>
          <w:i/>
          <w:iCs/>
          <w:sz w:val="24"/>
          <w:szCs w:val="24"/>
        </w:rPr>
        <w:t xml:space="preserve">a doctor could proceed to give advice and treatment provided he is satisfied in the following criteria: 1) that the girl (although under the age of 16 years of age) will understand his advice; 2) that he cannot persuade her to inform her parents or to allow him to inform the parents that she is seeking contraceptive advice; 3) that she is very likely to continue having sexual intercourse with or without contraceptive treatment; 4) that unless she receives contraceptive advice or treatment her physical or mental health or both are likely to suffer; 5) that her best interests require him to give her contraceptive advice, treatment or both without the parental consent." </w:t>
      </w:r>
    </w:p>
    <w:p w14:paraId="0927B10A" w14:textId="77777777" w:rsidR="0068184C" w:rsidRDefault="0068184C" w:rsidP="001A7B32">
      <w:pPr>
        <w:jc w:val="both"/>
        <w:rPr>
          <w:sz w:val="24"/>
          <w:szCs w:val="24"/>
        </w:rPr>
      </w:pPr>
      <w:r>
        <w:rPr>
          <w:sz w:val="24"/>
          <w:szCs w:val="24"/>
        </w:rPr>
        <w:t xml:space="preserve">There are no age constraints in assessing Fraser competence and health professionals may lawfully provide contraception to children under the age of 13. However, the risk assessment tool should always be used to establish whether the child or young person is suffering </w:t>
      </w:r>
      <w:r>
        <w:rPr>
          <w:sz w:val="24"/>
          <w:szCs w:val="24"/>
        </w:rPr>
        <w:lastRenderedPageBreak/>
        <w:t>significant harm and decisions made accordingly, including a referral where a child is under the age of 13.</w:t>
      </w:r>
    </w:p>
    <w:p w14:paraId="52BF91B7" w14:textId="77777777" w:rsidR="0068184C" w:rsidRDefault="0068184C" w:rsidP="001A7B32">
      <w:pPr>
        <w:jc w:val="both"/>
        <w:rPr>
          <w:sz w:val="24"/>
          <w:szCs w:val="24"/>
          <w:u w:val="single"/>
        </w:rPr>
      </w:pPr>
      <w:r>
        <w:rPr>
          <w:sz w:val="24"/>
          <w:szCs w:val="24"/>
          <w:u w:val="single"/>
        </w:rPr>
        <w:t>How is Gillick competency assessed?</w:t>
      </w:r>
    </w:p>
    <w:p w14:paraId="1A460574" w14:textId="77777777" w:rsidR="0068184C" w:rsidRPr="008D2455" w:rsidRDefault="0068184C" w:rsidP="001A7B32">
      <w:pPr>
        <w:jc w:val="both"/>
        <w:rPr>
          <w:sz w:val="24"/>
          <w:szCs w:val="24"/>
        </w:rPr>
      </w:pPr>
      <w:r>
        <w:rPr>
          <w:sz w:val="24"/>
          <w:szCs w:val="24"/>
        </w:rPr>
        <w:t>Lord Scarman’s comments in his judgement of the Gillick case in the House of Lords (1985) are often referred to as the test of “Gillick competency”.</w:t>
      </w:r>
    </w:p>
    <w:p w14:paraId="0B4C032B" w14:textId="77777777" w:rsidR="0068184C" w:rsidRPr="00C92540" w:rsidRDefault="0068184C" w:rsidP="001A7B32">
      <w:pPr>
        <w:jc w:val="both"/>
        <w:rPr>
          <w:sz w:val="24"/>
          <w:szCs w:val="24"/>
        </w:rPr>
      </w:pPr>
      <w:r w:rsidRPr="00C92540">
        <w:rPr>
          <w:sz w:val="24"/>
          <w:szCs w:val="24"/>
        </w:rPr>
        <w:t>"...</w:t>
      </w:r>
      <w:r w:rsidRPr="00C92540">
        <w:rPr>
          <w:i/>
          <w:iCs/>
          <w:sz w:val="24"/>
          <w:szCs w:val="24"/>
        </w:rPr>
        <w:t xml:space="preserve">it is not enough that she should understand the nature of the advice which is being given: she must also have a sufficient maturity to understand what is involved." </w:t>
      </w:r>
      <w:r w:rsidRPr="00C92540">
        <w:rPr>
          <w:sz w:val="24"/>
          <w:szCs w:val="24"/>
        </w:rPr>
        <w:t xml:space="preserve"> </w:t>
      </w:r>
    </w:p>
    <w:p w14:paraId="7E223BCB" w14:textId="4BE8BBB7" w:rsidR="0068184C" w:rsidRDefault="0068184C" w:rsidP="001A7B32">
      <w:pPr>
        <w:jc w:val="both"/>
        <w:rPr>
          <w:rFonts w:eastAsia="Times New Roman" w:cs="Arial"/>
          <w:sz w:val="24"/>
          <w:szCs w:val="24"/>
          <w:lang w:eastAsia="en-GB"/>
        </w:rPr>
      </w:pPr>
      <w:r>
        <w:rPr>
          <w:rFonts w:eastAsia="Times New Roman" w:cs="Arial"/>
          <w:sz w:val="24"/>
          <w:szCs w:val="24"/>
          <w:lang w:eastAsia="en-GB"/>
        </w:rPr>
        <w:t xml:space="preserve">He also commented more generally on </w:t>
      </w:r>
      <w:r w:rsidR="00D975DE">
        <w:rPr>
          <w:rFonts w:eastAsia="Times New Roman" w:cs="Arial"/>
          <w:sz w:val="24"/>
          <w:szCs w:val="24"/>
          <w:lang w:eastAsia="en-GB"/>
        </w:rPr>
        <w:t>parents</w:t>
      </w:r>
      <w:r w:rsidR="000F3FA1">
        <w:rPr>
          <w:rFonts w:eastAsia="Times New Roman" w:cs="Arial"/>
          <w:sz w:val="24"/>
          <w:szCs w:val="24"/>
          <w:lang w:eastAsia="en-GB"/>
        </w:rPr>
        <w:t>’</w:t>
      </w:r>
      <w:r>
        <w:rPr>
          <w:rFonts w:eastAsia="Times New Roman" w:cs="Arial"/>
          <w:sz w:val="24"/>
          <w:szCs w:val="24"/>
          <w:lang w:eastAsia="en-GB"/>
        </w:rPr>
        <w:t xml:space="preserve"> versus children’s rights:</w:t>
      </w:r>
    </w:p>
    <w:p w14:paraId="025CDD46" w14:textId="77777777" w:rsidR="0068184C" w:rsidRDefault="0068184C" w:rsidP="001A7B32">
      <w:pPr>
        <w:jc w:val="both"/>
        <w:rPr>
          <w:sz w:val="24"/>
          <w:szCs w:val="24"/>
        </w:rPr>
      </w:pPr>
      <w:r w:rsidRPr="00C92540">
        <w:rPr>
          <w:sz w:val="24"/>
          <w:szCs w:val="24"/>
        </w:rPr>
        <w:t>"</w:t>
      </w:r>
      <w:r w:rsidRPr="00C92540">
        <w:rPr>
          <w:i/>
          <w:iCs/>
          <w:sz w:val="24"/>
          <w:szCs w:val="24"/>
        </w:rPr>
        <w:t>Parental right yields to the child’s right to make his own decisions when he reaches a sufficient understanding and intelligence to be capable of making up his own mind on the matter requiring decision</w:t>
      </w:r>
      <w:r w:rsidRPr="00C92540">
        <w:rPr>
          <w:sz w:val="24"/>
          <w:szCs w:val="24"/>
        </w:rPr>
        <w:t xml:space="preserve">." </w:t>
      </w:r>
    </w:p>
    <w:p w14:paraId="2DC31EB4" w14:textId="77777777" w:rsidR="00394DD7" w:rsidRPr="00394DD7" w:rsidRDefault="00394DD7" w:rsidP="001A7B32">
      <w:pPr>
        <w:jc w:val="both"/>
        <w:rPr>
          <w:rFonts w:cstheme="minorHAnsi"/>
          <w:bCs/>
          <w:sz w:val="24"/>
          <w:szCs w:val="24"/>
          <w:lang w:eastAsia="en-GB"/>
        </w:rPr>
      </w:pPr>
    </w:p>
    <w:p w14:paraId="25D59D52" w14:textId="2AE1271B" w:rsidR="00DC5D4A" w:rsidRPr="00F21968" w:rsidRDefault="00DC5D4A" w:rsidP="001A7B32">
      <w:pPr>
        <w:pBdr>
          <w:bottom w:val="single" w:sz="6" w:space="0" w:color="0495DF"/>
        </w:pBdr>
        <w:shd w:val="clear" w:color="auto" w:fill="FFFFFF"/>
        <w:spacing w:before="100" w:beforeAutospacing="1" w:after="100" w:afterAutospacing="1" w:line="336" w:lineRule="auto"/>
        <w:jc w:val="both"/>
        <w:outlineLvl w:val="1"/>
        <w:rPr>
          <w:rFonts w:eastAsia="Times New Roman" w:cs="Arial"/>
          <w:b/>
          <w:bCs/>
          <w:sz w:val="24"/>
          <w:szCs w:val="24"/>
          <w:lang w:eastAsia="en-GB"/>
        </w:rPr>
      </w:pPr>
      <w:r>
        <w:rPr>
          <w:rFonts w:eastAsia="Times New Roman" w:cs="Arial"/>
          <w:b/>
          <w:bCs/>
          <w:sz w:val="28"/>
          <w:szCs w:val="28"/>
          <w:lang w:eastAsia="en-GB"/>
        </w:rPr>
        <w:t xml:space="preserve">2. </w:t>
      </w:r>
      <w:r w:rsidR="00394DD7">
        <w:rPr>
          <w:rFonts w:eastAsia="Times New Roman" w:cs="Arial"/>
          <w:b/>
          <w:bCs/>
          <w:sz w:val="28"/>
          <w:szCs w:val="28"/>
          <w:lang w:eastAsia="en-GB"/>
        </w:rPr>
        <w:t xml:space="preserve">Section One: </w:t>
      </w:r>
      <w:r w:rsidR="00C750FC">
        <w:rPr>
          <w:rFonts w:eastAsia="Times New Roman" w:cs="Arial"/>
          <w:b/>
          <w:bCs/>
          <w:sz w:val="28"/>
          <w:szCs w:val="28"/>
          <w:lang w:eastAsia="en-GB"/>
        </w:rPr>
        <w:t>Working with Children and Young People who are Sexually Active</w:t>
      </w:r>
      <w:r>
        <w:rPr>
          <w:rFonts w:eastAsia="Times New Roman" w:cs="Arial"/>
          <w:b/>
          <w:bCs/>
          <w:sz w:val="28"/>
          <w:szCs w:val="28"/>
          <w:lang w:eastAsia="en-GB"/>
        </w:rPr>
        <w:t xml:space="preserve"> </w:t>
      </w:r>
    </w:p>
    <w:p w14:paraId="4C38A8CF" w14:textId="3A2F999C" w:rsidR="00C750FC" w:rsidRDefault="00AB6278" w:rsidP="001A7B32">
      <w:pPr>
        <w:jc w:val="both"/>
        <w:rPr>
          <w:rFonts w:eastAsia="Times New Roman" w:cs="Arial"/>
          <w:b/>
          <w:bCs/>
          <w:sz w:val="24"/>
          <w:szCs w:val="24"/>
          <w:lang w:eastAsia="en-GB"/>
        </w:rPr>
      </w:pPr>
      <w:r>
        <w:rPr>
          <w:rFonts w:eastAsia="Times New Roman" w:cs="Arial"/>
          <w:b/>
          <w:bCs/>
          <w:sz w:val="24"/>
          <w:szCs w:val="24"/>
          <w:lang w:eastAsia="en-GB"/>
        </w:rPr>
        <w:t xml:space="preserve">2.1 </w:t>
      </w:r>
      <w:r w:rsidR="003B27E2">
        <w:rPr>
          <w:rFonts w:eastAsia="Times New Roman" w:cs="Arial"/>
          <w:b/>
          <w:bCs/>
          <w:sz w:val="24"/>
          <w:szCs w:val="24"/>
          <w:lang w:eastAsia="en-GB"/>
        </w:rPr>
        <w:t>Understanding</w:t>
      </w:r>
      <w:r w:rsidR="00C750FC">
        <w:rPr>
          <w:rFonts w:eastAsia="Times New Roman" w:cs="Arial"/>
          <w:b/>
          <w:bCs/>
          <w:sz w:val="24"/>
          <w:szCs w:val="24"/>
          <w:lang w:eastAsia="en-GB"/>
        </w:rPr>
        <w:t xml:space="preserve"> sexual</w:t>
      </w:r>
      <w:r w:rsidR="003B27E2">
        <w:rPr>
          <w:rFonts w:eastAsia="Times New Roman" w:cs="Arial"/>
          <w:b/>
          <w:bCs/>
          <w:sz w:val="24"/>
          <w:szCs w:val="24"/>
          <w:lang w:eastAsia="en-GB"/>
        </w:rPr>
        <w:t xml:space="preserve"> development and</w:t>
      </w:r>
      <w:r w:rsidR="00C750FC">
        <w:rPr>
          <w:rFonts w:eastAsia="Times New Roman" w:cs="Arial"/>
          <w:b/>
          <w:bCs/>
          <w:sz w:val="24"/>
          <w:szCs w:val="24"/>
          <w:lang w:eastAsia="en-GB"/>
        </w:rPr>
        <w:t xml:space="preserve"> behaviour</w:t>
      </w:r>
      <w:r w:rsidR="00C750FC" w:rsidRPr="006E068D">
        <w:rPr>
          <w:rStyle w:val="FootnoteReference"/>
          <w:rFonts w:cstheme="minorHAnsi"/>
          <w:b/>
          <w:sz w:val="28"/>
          <w:szCs w:val="28"/>
          <w:lang w:eastAsia="en-GB"/>
        </w:rPr>
        <w:footnoteReference w:id="5"/>
      </w:r>
    </w:p>
    <w:p w14:paraId="113C2559" w14:textId="13DFAC73" w:rsidR="00C750FC" w:rsidRDefault="00C750FC" w:rsidP="001A7B32">
      <w:pPr>
        <w:jc w:val="both"/>
        <w:rPr>
          <w:rFonts w:cstheme="minorHAnsi"/>
          <w:bCs/>
          <w:sz w:val="24"/>
          <w:szCs w:val="24"/>
          <w:lang w:eastAsia="en-GB"/>
        </w:rPr>
      </w:pPr>
      <w:r>
        <w:rPr>
          <w:rFonts w:cstheme="minorHAnsi"/>
          <w:bCs/>
          <w:sz w:val="24"/>
          <w:szCs w:val="24"/>
          <w:lang w:eastAsia="en-GB"/>
        </w:rPr>
        <w:t xml:space="preserve">There are </w:t>
      </w:r>
      <w:r w:rsidR="003B27E2">
        <w:rPr>
          <w:rFonts w:cstheme="minorHAnsi"/>
          <w:bCs/>
          <w:sz w:val="24"/>
          <w:szCs w:val="24"/>
          <w:lang w:eastAsia="en-GB"/>
        </w:rPr>
        <w:t>four</w:t>
      </w:r>
      <w:r>
        <w:rPr>
          <w:rFonts w:cstheme="minorHAnsi"/>
          <w:bCs/>
          <w:sz w:val="24"/>
          <w:szCs w:val="24"/>
          <w:lang w:eastAsia="en-GB"/>
        </w:rPr>
        <w:t xml:space="preserve"> stages of childhood sexual development. Just like every other part of growing up, some children mature sooner or later than others. Children with developmental delays </w:t>
      </w:r>
      <w:r w:rsidR="003B27E2">
        <w:rPr>
          <w:rFonts w:cstheme="minorHAnsi"/>
          <w:bCs/>
          <w:sz w:val="24"/>
          <w:szCs w:val="24"/>
          <w:lang w:eastAsia="en-GB"/>
        </w:rPr>
        <w:t xml:space="preserve">including special educational needs and disabilities </w:t>
      </w:r>
      <w:r w:rsidR="00D975DE">
        <w:rPr>
          <w:rFonts w:cstheme="minorHAnsi"/>
          <w:bCs/>
          <w:sz w:val="24"/>
          <w:szCs w:val="24"/>
          <w:lang w:eastAsia="en-GB"/>
        </w:rPr>
        <w:t>(</w:t>
      </w:r>
      <w:r w:rsidR="003B27E2">
        <w:rPr>
          <w:rFonts w:cstheme="minorHAnsi"/>
          <w:bCs/>
          <w:sz w:val="24"/>
          <w:szCs w:val="24"/>
          <w:lang w:eastAsia="en-GB"/>
        </w:rPr>
        <w:t xml:space="preserve">SEND) </w:t>
      </w:r>
      <w:r>
        <w:rPr>
          <w:rFonts w:cstheme="minorHAnsi"/>
          <w:bCs/>
          <w:sz w:val="24"/>
          <w:szCs w:val="24"/>
          <w:lang w:eastAsia="en-GB"/>
        </w:rPr>
        <w:t xml:space="preserve">may not </w:t>
      </w:r>
      <w:r w:rsidR="00103EA3">
        <w:rPr>
          <w:rFonts w:cstheme="minorHAnsi"/>
          <w:bCs/>
          <w:sz w:val="24"/>
          <w:szCs w:val="24"/>
          <w:lang w:eastAsia="en-GB"/>
        </w:rPr>
        <w:t>follow</w:t>
      </w:r>
      <w:r>
        <w:rPr>
          <w:rFonts w:cstheme="minorHAnsi"/>
          <w:bCs/>
          <w:sz w:val="24"/>
          <w:szCs w:val="24"/>
          <w:lang w:eastAsia="en-GB"/>
        </w:rPr>
        <w:t xml:space="preserve"> these age guides.</w:t>
      </w:r>
      <w:r w:rsidR="005B26BE">
        <w:rPr>
          <w:rFonts w:cstheme="minorHAnsi"/>
          <w:bCs/>
          <w:sz w:val="24"/>
          <w:szCs w:val="24"/>
          <w:lang w:eastAsia="en-GB"/>
        </w:rPr>
        <w:t xml:space="preserve"> </w:t>
      </w:r>
    </w:p>
    <w:p w14:paraId="4B71861F" w14:textId="5F328ACF" w:rsidR="00C750FC" w:rsidRDefault="00C750FC" w:rsidP="001A7B32">
      <w:pPr>
        <w:jc w:val="both"/>
        <w:rPr>
          <w:rFonts w:cstheme="minorHAnsi"/>
          <w:bCs/>
          <w:sz w:val="24"/>
          <w:szCs w:val="24"/>
          <w:lang w:eastAsia="en-GB"/>
        </w:rPr>
      </w:pPr>
      <w:r>
        <w:rPr>
          <w:rFonts w:cstheme="minorHAnsi"/>
          <w:bCs/>
          <w:sz w:val="24"/>
          <w:szCs w:val="24"/>
          <w:u w:val="single"/>
          <w:lang w:eastAsia="en-GB"/>
        </w:rPr>
        <w:t>Infancy from 0-4 years:</w:t>
      </w:r>
      <w:r>
        <w:rPr>
          <w:rFonts w:cstheme="minorHAnsi"/>
          <w:bCs/>
          <w:sz w:val="24"/>
          <w:szCs w:val="24"/>
          <w:lang w:eastAsia="en-GB"/>
        </w:rPr>
        <w:t xml:space="preserve"> Even at this stage, sexual behaviour is beginning to emerge through actions like; kissing and hugging; showing curiosity about private body parts; talking about private body parts; using words like poo, willy and bum; playing “house” or “doctors and nurses” type games with other children, touching, rubbing or showing off their genitals or masturbating as a comfort habit.</w:t>
      </w:r>
      <w:r w:rsidR="00366964">
        <w:rPr>
          <w:rFonts w:cstheme="minorHAnsi"/>
          <w:bCs/>
          <w:sz w:val="24"/>
          <w:szCs w:val="24"/>
          <w:lang w:eastAsia="en-GB"/>
        </w:rPr>
        <w:t xml:space="preserve"> </w:t>
      </w:r>
      <w:r w:rsidR="00366964" w:rsidRPr="00AB74C7">
        <w:rPr>
          <w:rFonts w:cstheme="minorHAnsi"/>
          <w:bCs/>
          <w:sz w:val="24"/>
          <w:szCs w:val="24"/>
          <w:lang w:eastAsia="en-GB"/>
        </w:rPr>
        <w:t>Most children start understanding gender roles and gender identity.</w:t>
      </w:r>
    </w:p>
    <w:p w14:paraId="5D333557" w14:textId="70A80CF4" w:rsidR="00C750FC" w:rsidRDefault="00C750FC" w:rsidP="001A7B32">
      <w:pPr>
        <w:jc w:val="both"/>
        <w:rPr>
          <w:rFonts w:cstheme="minorHAnsi"/>
          <w:bCs/>
          <w:sz w:val="24"/>
          <w:szCs w:val="24"/>
          <w:lang w:eastAsia="en-GB"/>
        </w:rPr>
      </w:pPr>
      <w:r>
        <w:rPr>
          <w:rFonts w:cstheme="minorHAnsi"/>
          <w:bCs/>
          <w:sz w:val="24"/>
          <w:szCs w:val="24"/>
          <w:u w:val="single"/>
          <w:lang w:eastAsia="en-GB"/>
        </w:rPr>
        <w:t>Children aged from 5-9 years:</w:t>
      </w:r>
      <w:r>
        <w:rPr>
          <w:rFonts w:cstheme="minorHAnsi"/>
          <w:bCs/>
          <w:sz w:val="24"/>
          <w:szCs w:val="24"/>
          <w:lang w:eastAsia="en-GB"/>
        </w:rPr>
        <w:t xml:space="preserve"> As children get </w:t>
      </w:r>
      <w:r w:rsidR="00CE0846">
        <w:rPr>
          <w:rFonts w:cstheme="minorHAnsi"/>
          <w:bCs/>
          <w:sz w:val="24"/>
          <w:szCs w:val="24"/>
          <w:lang w:eastAsia="en-GB"/>
        </w:rPr>
        <w:t>older,</w:t>
      </w:r>
      <w:r>
        <w:rPr>
          <w:rFonts w:cstheme="minorHAnsi"/>
          <w:bCs/>
          <w:sz w:val="24"/>
          <w:szCs w:val="24"/>
          <w:lang w:eastAsia="en-GB"/>
        </w:rPr>
        <w:t xml:space="preserve"> they become more aware of the need for privacy whilst also; (as above) showing curiosity about private body parts but respecting privacy; talking about private body parts and sometimes showing them off; using swear and sex words they’ve heard other people say; touching, </w:t>
      </w:r>
      <w:r w:rsidR="00CE0846">
        <w:rPr>
          <w:rFonts w:cstheme="minorHAnsi"/>
          <w:bCs/>
          <w:sz w:val="24"/>
          <w:szCs w:val="24"/>
          <w:lang w:eastAsia="en-GB"/>
        </w:rPr>
        <w:t>rubbing,</w:t>
      </w:r>
      <w:r>
        <w:rPr>
          <w:rFonts w:cstheme="minorHAnsi"/>
          <w:bCs/>
          <w:sz w:val="24"/>
          <w:szCs w:val="24"/>
          <w:lang w:eastAsia="en-GB"/>
        </w:rPr>
        <w:t xml:space="preserve"> or showing others their private parts.</w:t>
      </w:r>
      <w:r w:rsidR="00366964">
        <w:rPr>
          <w:rFonts w:cstheme="minorHAnsi"/>
          <w:bCs/>
          <w:sz w:val="24"/>
          <w:szCs w:val="24"/>
          <w:lang w:eastAsia="en-GB"/>
        </w:rPr>
        <w:t xml:space="preserve"> </w:t>
      </w:r>
    </w:p>
    <w:p w14:paraId="109241E5" w14:textId="04E85D9C" w:rsidR="00C750FC" w:rsidRDefault="00C750FC" w:rsidP="001A7B32">
      <w:pPr>
        <w:jc w:val="both"/>
        <w:rPr>
          <w:rFonts w:cstheme="minorHAnsi"/>
          <w:bCs/>
          <w:sz w:val="24"/>
          <w:szCs w:val="24"/>
          <w:lang w:eastAsia="en-GB"/>
        </w:rPr>
      </w:pPr>
      <w:r>
        <w:rPr>
          <w:rFonts w:cstheme="minorHAnsi"/>
          <w:bCs/>
          <w:sz w:val="24"/>
          <w:szCs w:val="24"/>
          <w:u w:val="single"/>
          <w:lang w:eastAsia="en-GB"/>
        </w:rPr>
        <w:t>Pre</w:t>
      </w:r>
      <w:r w:rsidR="00C732B5">
        <w:rPr>
          <w:rFonts w:cstheme="minorHAnsi"/>
          <w:bCs/>
          <w:sz w:val="24"/>
          <w:szCs w:val="24"/>
          <w:u w:val="single"/>
          <w:lang w:eastAsia="en-GB"/>
        </w:rPr>
        <w:t>-</w:t>
      </w:r>
      <w:r>
        <w:rPr>
          <w:rFonts w:cstheme="minorHAnsi"/>
          <w:bCs/>
          <w:sz w:val="24"/>
          <w:szCs w:val="24"/>
          <w:u w:val="single"/>
          <w:lang w:eastAsia="en-GB"/>
        </w:rPr>
        <w:t>adolescents from 10-12 years:</w:t>
      </w:r>
      <w:r>
        <w:rPr>
          <w:rFonts w:cstheme="minorHAnsi"/>
          <w:bCs/>
          <w:sz w:val="24"/>
          <w:szCs w:val="24"/>
          <w:lang w:eastAsia="en-GB"/>
        </w:rPr>
        <w:t xml:space="preserve"> Children are getting more curious about sex and sexual behaviour through: </w:t>
      </w:r>
      <w:r w:rsidR="000F3FA1">
        <w:rPr>
          <w:rFonts w:cstheme="minorHAnsi"/>
          <w:bCs/>
          <w:sz w:val="24"/>
          <w:szCs w:val="24"/>
          <w:lang w:eastAsia="en-GB"/>
        </w:rPr>
        <w:t>kissing</w:t>
      </w:r>
      <w:r>
        <w:rPr>
          <w:rFonts w:cstheme="minorHAnsi"/>
          <w:bCs/>
          <w:sz w:val="24"/>
          <w:szCs w:val="24"/>
          <w:lang w:eastAsia="en-GB"/>
        </w:rPr>
        <w:t xml:space="preserve">, hugging and “dating” other children; being interested in other people’s body parts and the changes that happen in puberty; asking about relationships and </w:t>
      </w:r>
      <w:r>
        <w:rPr>
          <w:rFonts w:cstheme="minorHAnsi"/>
          <w:bCs/>
          <w:sz w:val="24"/>
          <w:szCs w:val="24"/>
          <w:lang w:eastAsia="en-GB"/>
        </w:rPr>
        <w:lastRenderedPageBreak/>
        <w:t>sexual behaviour; looking for information about sex, which may lead them to finding online porn and masturbating in private.</w:t>
      </w:r>
    </w:p>
    <w:p w14:paraId="35AAA578" w14:textId="38310DCC" w:rsidR="001F5C80" w:rsidRDefault="00C750FC" w:rsidP="001A7B32">
      <w:pPr>
        <w:jc w:val="both"/>
        <w:rPr>
          <w:rFonts w:cstheme="minorHAnsi"/>
          <w:bCs/>
          <w:sz w:val="24"/>
          <w:szCs w:val="24"/>
          <w:lang w:eastAsia="en-GB"/>
        </w:rPr>
      </w:pPr>
      <w:r>
        <w:rPr>
          <w:rFonts w:cstheme="minorHAnsi"/>
          <w:bCs/>
          <w:sz w:val="24"/>
          <w:szCs w:val="24"/>
          <w:u w:val="single"/>
          <w:lang w:eastAsia="en-GB"/>
        </w:rPr>
        <w:t xml:space="preserve">Adolescents from 13-16 years: </w:t>
      </w:r>
      <w:r>
        <w:rPr>
          <w:rFonts w:cstheme="minorHAnsi"/>
          <w:bCs/>
          <w:sz w:val="24"/>
          <w:szCs w:val="24"/>
          <w:lang w:eastAsia="en-GB"/>
        </w:rPr>
        <w:t xml:space="preserve">As puberty </w:t>
      </w:r>
      <w:r w:rsidR="00366964">
        <w:rPr>
          <w:rFonts w:cstheme="minorHAnsi"/>
          <w:bCs/>
          <w:sz w:val="24"/>
          <w:szCs w:val="24"/>
          <w:lang w:eastAsia="en-GB"/>
        </w:rPr>
        <w:t>starts</w:t>
      </w:r>
      <w:r>
        <w:rPr>
          <w:rFonts w:cstheme="minorHAnsi"/>
          <w:bCs/>
          <w:sz w:val="24"/>
          <w:szCs w:val="24"/>
          <w:lang w:eastAsia="en-GB"/>
        </w:rPr>
        <w:t>, sexual behaviour becomes more private with: kissing, hugging, dating and forming longer-lasting relationships; being interested in and asking questions about body parts, relationships and sexuality; using sexual language and talking about sex with friends; looking for sexual pictures or online porn; masturbating in private and experimenting sexually with the same age group.</w:t>
      </w:r>
    </w:p>
    <w:p w14:paraId="3AD10CD1" w14:textId="77777777" w:rsidR="00A65336" w:rsidRDefault="007D49A9" w:rsidP="001A7B32">
      <w:pPr>
        <w:jc w:val="both"/>
        <w:rPr>
          <w:rFonts w:cstheme="minorHAnsi"/>
          <w:bCs/>
          <w:sz w:val="24"/>
          <w:szCs w:val="24"/>
          <w:lang w:eastAsia="en-GB"/>
        </w:rPr>
      </w:pPr>
      <w:r>
        <w:rPr>
          <w:rFonts w:cstheme="minorHAnsi"/>
          <w:bCs/>
          <w:sz w:val="24"/>
          <w:szCs w:val="24"/>
          <w:lang w:eastAsia="en-GB"/>
        </w:rPr>
        <w:t xml:space="preserve">It is also important to acknowledge that in today’s modern society, some of this behaviour may take place online. Please see section </w:t>
      </w:r>
      <w:r w:rsidR="00780324">
        <w:rPr>
          <w:rFonts w:cstheme="minorHAnsi"/>
          <w:bCs/>
          <w:sz w:val="24"/>
          <w:szCs w:val="24"/>
          <w:lang w:eastAsia="en-GB"/>
        </w:rPr>
        <w:t>3.4 for additional information.</w:t>
      </w:r>
    </w:p>
    <w:p w14:paraId="3AC8A166" w14:textId="77777777" w:rsidR="00384E81" w:rsidRDefault="00384E81" w:rsidP="00DC5D4A">
      <w:pPr>
        <w:rPr>
          <w:b/>
          <w:bCs/>
          <w:sz w:val="24"/>
          <w:szCs w:val="24"/>
        </w:rPr>
      </w:pPr>
    </w:p>
    <w:p w14:paraId="751A4299" w14:textId="6A397EF6" w:rsidR="00C750FC" w:rsidRPr="00B00DC4" w:rsidRDefault="00B00DC4" w:rsidP="00DC5D4A">
      <w:pPr>
        <w:rPr>
          <w:b/>
          <w:bCs/>
          <w:sz w:val="24"/>
          <w:szCs w:val="24"/>
        </w:rPr>
      </w:pPr>
      <w:r>
        <w:rPr>
          <w:b/>
          <w:bCs/>
          <w:sz w:val="24"/>
          <w:szCs w:val="24"/>
        </w:rPr>
        <w:t>2.2 Responding to sexually active children and young people</w:t>
      </w:r>
    </w:p>
    <w:p w14:paraId="000D425D" w14:textId="2257628C" w:rsidR="00B00DC4" w:rsidRDefault="00B00DC4" w:rsidP="001A7B32">
      <w:pPr>
        <w:jc w:val="both"/>
        <w:rPr>
          <w:sz w:val="24"/>
          <w:szCs w:val="24"/>
        </w:rPr>
      </w:pPr>
      <w:r>
        <w:rPr>
          <w:sz w:val="24"/>
          <w:szCs w:val="24"/>
        </w:rPr>
        <w:t xml:space="preserve">The flowchart outlined at </w:t>
      </w:r>
      <w:r w:rsidR="00AB387E">
        <w:rPr>
          <w:sz w:val="24"/>
          <w:szCs w:val="24"/>
        </w:rPr>
        <w:t>4</w:t>
      </w:r>
      <w:r>
        <w:rPr>
          <w:sz w:val="24"/>
          <w:szCs w:val="24"/>
        </w:rPr>
        <w:t>.</w:t>
      </w:r>
      <w:r w:rsidR="000F3FA1">
        <w:rPr>
          <w:sz w:val="24"/>
          <w:szCs w:val="24"/>
        </w:rPr>
        <w:t>2</w:t>
      </w:r>
      <w:r>
        <w:rPr>
          <w:sz w:val="24"/>
          <w:szCs w:val="24"/>
        </w:rPr>
        <w:t xml:space="preserve"> indicates the pathway for considering what actions should be taken. The Kent and Medway Risk Assessment Tool</w:t>
      </w:r>
      <w:r w:rsidR="000F3FA1">
        <w:rPr>
          <w:sz w:val="24"/>
          <w:szCs w:val="24"/>
        </w:rPr>
        <w:t xml:space="preserve"> for Sexually Active Young People</w:t>
      </w:r>
      <w:r>
        <w:rPr>
          <w:sz w:val="24"/>
          <w:szCs w:val="24"/>
        </w:rPr>
        <w:t xml:space="preserve"> at </w:t>
      </w:r>
      <w:r w:rsidR="00AB387E">
        <w:rPr>
          <w:sz w:val="24"/>
          <w:szCs w:val="24"/>
        </w:rPr>
        <w:t>4</w:t>
      </w:r>
      <w:r>
        <w:rPr>
          <w:sz w:val="24"/>
          <w:szCs w:val="24"/>
        </w:rPr>
        <w:t>.</w:t>
      </w:r>
      <w:r w:rsidR="000F3FA1">
        <w:rPr>
          <w:sz w:val="24"/>
          <w:szCs w:val="24"/>
        </w:rPr>
        <w:t>3</w:t>
      </w:r>
      <w:r>
        <w:rPr>
          <w:sz w:val="24"/>
          <w:szCs w:val="24"/>
        </w:rPr>
        <w:t xml:space="preserve"> has been developed in order to </w:t>
      </w:r>
      <w:r w:rsidR="000F3FA1">
        <w:rPr>
          <w:sz w:val="24"/>
          <w:szCs w:val="24"/>
        </w:rPr>
        <w:t xml:space="preserve">explore </w:t>
      </w:r>
      <w:r>
        <w:rPr>
          <w:sz w:val="24"/>
          <w:szCs w:val="24"/>
        </w:rPr>
        <w:t xml:space="preserve">the level of risk or concern </w:t>
      </w:r>
      <w:r w:rsidR="00EF0195">
        <w:rPr>
          <w:sz w:val="24"/>
          <w:szCs w:val="24"/>
        </w:rPr>
        <w:t xml:space="preserve">which </w:t>
      </w:r>
      <w:r>
        <w:rPr>
          <w:sz w:val="24"/>
          <w:szCs w:val="24"/>
        </w:rPr>
        <w:t>may</w:t>
      </w:r>
      <w:r w:rsidR="00EF0195">
        <w:rPr>
          <w:sz w:val="24"/>
          <w:szCs w:val="24"/>
        </w:rPr>
        <w:t xml:space="preserve"> </w:t>
      </w:r>
      <w:r>
        <w:rPr>
          <w:sz w:val="24"/>
          <w:szCs w:val="24"/>
        </w:rPr>
        <w:t>be associated with sexual activity of a child or young person.</w:t>
      </w:r>
    </w:p>
    <w:p w14:paraId="276D2EE7" w14:textId="034E4150" w:rsidR="00B00DC4" w:rsidRDefault="00B00DC4" w:rsidP="001A7B32">
      <w:pPr>
        <w:jc w:val="both"/>
        <w:rPr>
          <w:rFonts w:eastAsia="Times New Roman" w:cs="Arial"/>
          <w:sz w:val="24"/>
          <w:szCs w:val="24"/>
          <w:lang w:eastAsia="en-GB"/>
        </w:rPr>
      </w:pPr>
      <w:r>
        <w:rPr>
          <w:rFonts w:eastAsia="Times New Roman" w:cs="Arial"/>
          <w:sz w:val="24"/>
          <w:szCs w:val="24"/>
          <w:lang w:eastAsia="en-GB"/>
        </w:rPr>
        <w:t>Professionals must decide in the circumstances of each case whether or not behaviour directed at another child should be categorised as harmful</w:t>
      </w:r>
      <w:r w:rsidR="000F3FA1">
        <w:rPr>
          <w:rFonts w:eastAsia="Times New Roman" w:cs="Arial"/>
          <w:sz w:val="24"/>
          <w:szCs w:val="24"/>
          <w:lang w:eastAsia="en-GB"/>
        </w:rPr>
        <w:t>. Harmful sexual activity should</w:t>
      </w:r>
      <w:r>
        <w:rPr>
          <w:rFonts w:eastAsia="Times New Roman" w:cs="Arial"/>
          <w:sz w:val="24"/>
          <w:szCs w:val="24"/>
          <w:lang w:eastAsia="en-GB"/>
        </w:rPr>
        <w:t xml:space="preserve"> be referred to the Kent Front Door</w:t>
      </w:r>
      <w:r w:rsidR="000F3FA1">
        <w:rPr>
          <w:rFonts w:eastAsia="Times New Roman" w:cs="Arial"/>
          <w:sz w:val="24"/>
          <w:szCs w:val="24"/>
          <w:lang w:eastAsia="en-GB"/>
        </w:rPr>
        <w:t xml:space="preserve"> Service</w:t>
      </w:r>
      <w:r>
        <w:rPr>
          <w:rFonts w:eastAsia="Times New Roman" w:cs="Arial"/>
          <w:sz w:val="24"/>
          <w:szCs w:val="24"/>
          <w:lang w:eastAsia="en-GB"/>
        </w:rPr>
        <w:t xml:space="preserve"> or Medway Single Point of Access in order for consideration to be given to the child or young person</w:t>
      </w:r>
      <w:r w:rsidR="00EF0195">
        <w:rPr>
          <w:rFonts w:eastAsia="Times New Roman" w:cs="Arial"/>
          <w:sz w:val="24"/>
          <w:szCs w:val="24"/>
          <w:lang w:eastAsia="en-GB"/>
        </w:rPr>
        <w:t>’</w:t>
      </w:r>
      <w:r>
        <w:rPr>
          <w:rFonts w:eastAsia="Times New Roman" w:cs="Arial"/>
          <w:sz w:val="24"/>
          <w:szCs w:val="24"/>
          <w:lang w:eastAsia="en-GB"/>
        </w:rPr>
        <w:t>s need for a service via Early Help and/or Children’s Social Work Service.</w:t>
      </w:r>
    </w:p>
    <w:p w14:paraId="22AD1E53" w14:textId="16C82953" w:rsidR="00B00DC4" w:rsidRDefault="00B00DC4" w:rsidP="001A7B32">
      <w:pPr>
        <w:jc w:val="both"/>
        <w:rPr>
          <w:rFonts w:eastAsia="Times New Roman" w:cs="Arial"/>
          <w:sz w:val="24"/>
          <w:szCs w:val="24"/>
          <w:lang w:eastAsia="en-GB"/>
        </w:rPr>
      </w:pPr>
      <w:r>
        <w:rPr>
          <w:rFonts w:eastAsia="Times New Roman" w:cs="Arial"/>
          <w:sz w:val="24"/>
          <w:szCs w:val="24"/>
          <w:lang w:eastAsia="en-GB"/>
        </w:rPr>
        <w:t xml:space="preserve">All cases of children under the age of 13 believed to be engaged in penetrative sexual relationships or intimate sexual activity should </w:t>
      </w:r>
      <w:r w:rsidR="00A928C1">
        <w:rPr>
          <w:rFonts w:eastAsia="Times New Roman" w:cs="Arial"/>
          <w:sz w:val="24"/>
          <w:szCs w:val="24"/>
          <w:lang w:eastAsia="en-GB"/>
        </w:rPr>
        <w:t xml:space="preserve">immediately </w:t>
      </w:r>
      <w:r>
        <w:rPr>
          <w:rFonts w:eastAsia="Times New Roman" w:cs="Arial"/>
          <w:sz w:val="24"/>
          <w:szCs w:val="24"/>
          <w:lang w:eastAsia="en-GB"/>
        </w:rPr>
        <w:t>be referred to the Local Authority Children’s Services and the Police. The Local Authority Children’s Services will discuss the case with the Kent Police Vulnerability Investigation Team (under 18s) and convene a Strategy Discussion as appropriate.</w:t>
      </w:r>
    </w:p>
    <w:p w14:paraId="667117CA" w14:textId="4E807530" w:rsidR="00B00DC4" w:rsidRDefault="00B00DC4" w:rsidP="001A7B32">
      <w:pPr>
        <w:jc w:val="both"/>
        <w:rPr>
          <w:rFonts w:eastAsia="Times New Roman" w:cs="Arial"/>
          <w:sz w:val="24"/>
          <w:szCs w:val="24"/>
          <w:lang w:eastAsia="en-GB"/>
        </w:rPr>
      </w:pPr>
      <w:r>
        <w:rPr>
          <w:rFonts w:eastAsia="Times New Roman" w:cs="Arial"/>
          <w:sz w:val="24"/>
          <w:szCs w:val="24"/>
          <w:lang w:eastAsia="en-GB"/>
        </w:rPr>
        <w:t xml:space="preserve">Any professional who is unsure of the need for a </w:t>
      </w:r>
      <w:r w:rsidR="00C03AFF">
        <w:rPr>
          <w:rFonts w:eastAsia="Times New Roman" w:cs="Arial"/>
          <w:sz w:val="24"/>
          <w:szCs w:val="24"/>
          <w:lang w:eastAsia="en-GB"/>
        </w:rPr>
        <w:t>referral/</w:t>
      </w:r>
      <w:r>
        <w:rPr>
          <w:rFonts w:eastAsia="Times New Roman" w:cs="Arial"/>
          <w:sz w:val="24"/>
          <w:szCs w:val="24"/>
          <w:lang w:eastAsia="en-GB"/>
        </w:rPr>
        <w:t>request for support must seek advice from the safeguarding lead within their agency or contact the Kent Front Door</w:t>
      </w:r>
      <w:r w:rsidR="003528AA">
        <w:rPr>
          <w:rFonts w:eastAsia="Times New Roman" w:cs="Arial"/>
          <w:sz w:val="24"/>
          <w:szCs w:val="24"/>
          <w:lang w:eastAsia="en-GB"/>
        </w:rPr>
        <w:t xml:space="preserve"> Service</w:t>
      </w:r>
      <w:r>
        <w:rPr>
          <w:rFonts w:eastAsia="Times New Roman" w:cs="Arial"/>
          <w:sz w:val="24"/>
          <w:szCs w:val="24"/>
          <w:lang w:eastAsia="en-GB"/>
        </w:rPr>
        <w:t xml:space="preserve"> or Medway Single Point of Access for a consultation. </w:t>
      </w:r>
      <w:r w:rsidR="003528AA">
        <w:rPr>
          <w:rFonts w:eastAsia="Times New Roman" w:cs="Arial"/>
          <w:sz w:val="24"/>
          <w:szCs w:val="24"/>
          <w:lang w:eastAsia="en-GB"/>
        </w:rPr>
        <w:t xml:space="preserve">Education settings can also seek specific advice via the Kent </w:t>
      </w:r>
      <w:r w:rsidR="009C1522">
        <w:rPr>
          <w:rFonts w:eastAsia="Times New Roman" w:cs="Arial"/>
          <w:sz w:val="24"/>
          <w:szCs w:val="24"/>
          <w:lang w:eastAsia="en-GB"/>
        </w:rPr>
        <w:t xml:space="preserve">Education Safeguarding Service </w:t>
      </w:r>
      <w:r w:rsidR="003528AA">
        <w:rPr>
          <w:rFonts w:eastAsia="Times New Roman" w:cs="Arial"/>
          <w:sz w:val="24"/>
          <w:szCs w:val="24"/>
          <w:lang w:eastAsia="en-GB"/>
        </w:rPr>
        <w:t xml:space="preserve">or Medway Education Safeguarding </w:t>
      </w:r>
      <w:r w:rsidR="009C1522">
        <w:rPr>
          <w:rFonts w:eastAsia="Times New Roman" w:cs="Arial"/>
          <w:sz w:val="24"/>
          <w:szCs w:val="24"/>
          <w:lang w:eastAsia="en-GB"/>
        </w:rPr>
        <w:t>Officers</w:t>
      </w:r>
      <w:r w:rsidR="003528AA">
        <w:rPr>
          <w:rFonts w:eastAsia="Times New Roman" w:cs="Arial"/>
          <w:sz w:val="24"/>
          <w:szCs w:val="24"/>
          <w:lang w:eastAsia="en-GB"/>
        </w:rPr>
        <w:t xml:space="preserve">. </w:t>
      </w:r>
    </w:p>
    <w:p w14:paraId="1BAA7EB8" w14:textId="77777777" w:rsidR="00B00DC4" w:rsidRDefault="00B00DC4" w:rsidP="001A7B32">
      <w:pPr>
        <w:jc w:val="both"/>
        <w:rPr>
          <w:rFonts w:eastAsia="Times New Roman" w:cs="Arial"/>
          <w:sz w:val="24"/>
          <w:szCs w:val="24"/>
          <w:lang w:eastAsia="en-GB"/>
        </w:rPr>
      </w:pPr>
      <w:r>
        <w:rPr>
          <w:rFonts w:eastAsia="Times New Roman" w:cs="Arial"/>
          <w:sz w:val="24"/>
          <w:szCs w:val="24"/>
          <w:lang w:eastAsia="en-GB"/>
        </w:rPr>
        <w:t>In exceptional circumstances a decision may be made not to inform the child or young person’s parents/carers. The circumstances that might lead to such a decision being made to withhold information are:</w:t>
      </w:r>
    </w:p>
    <w:p w14:paraId="76CC269E" w14:textId="3C208230" w:rsidR="00B00DC4" w:rsidRDefault="003528AA" w:rsidP="001A7B32">
      <w:pPr>
        <w:pStyle w:val="ListParagraph"/>
        <w:numPr>
          <w:ilvl w:val="0"/>
          <w:numId w:val="18"/>
        </w:numPr>
        <w:jc w:val="both"/>
        <w:rPr>
          <w:rFonts w:eastAsia="Times New Roman" w:cs="Arial"/>
          <w:sz w:val="24"/>
          <w:szCs w:val="24"/>
          <w:lang w:eastAsia="en-GB"/>
        </w:rPr>
      </w:pPr>
      <w:r>
        <w:rPr>
          <w:rFonts w:eastAsia="Times New Roman" w:cs="Arial"/>
          <w:sz w:val="24"/>
          <w:szCs w:val="24"/>
          <w:lang w:eastAsia="en-GB"/>
        </w:rPr>
        <w:t xml:space="preserve">There would be risk of significant harm to any child(ren) or young person(s) involved, or their partner, if their parents/carers were to become aware that their child was sexually active. Practitioners should be mindful that relationship dynamics, gender, sexuality, faith and culture may present additional difficulties or fears for the child or young person. </w:t>
      </w:r>
    </w:p>
    <w:p w14:paraId="10F26A12" w14:textId="31707F26" w:rsidR="00B00DC4" w:rsidRDefault="00B00DC4" w:rsidP="001A7B32">
      <w:pPr>
        <w:pStyle w:val="ListParagraph"/>
        <w:numPr>
          <w:ilvl w:val="0"/>
          <w:numId w:val="18"/>
        </w:numPr>
        <w:jc w:val="both"/>
        <w:rPr>
          <w:rFonts w:eastAsia="Times New Roman" w:cs="Arial"/>
          <w:sz w:val="24"/>
          <w:szCs w:val="24"/>
          <w:lang w:eastAsia="en-GB"/>
        </w:rPr>
      </w:pPr>
      <w:r>
        <w:rPr>
          <w:rFonts w:eastAsia="Times New Roman" w:cs="Arial"/>
          <w:sz w:val="24"/>
          <w:szCs w:val="24"/>
          <w:lang w:eastAsia="en-GB"/>
        </w:rPr>
        <w:lastRenderedPageBreak/>
        <w:t xml:space="preserve">The child or young person’s ability to access confidential sexual advice would be compromised if their parents/carers </w:t>
      </w:r>
      <w:r w:rsidR="00EF0195">
        <w:rPr>
          <w:rFonts w:eastAsia="Times New Roman" w:cs="Arial"/>
          <w:sz w:val="24"/>
          <w:szCs w:val="24"/>
          <w:lang w:eastAsia="en-GB"/>
        </w:rPr>
        <w:t>were</w:t>
      </w:r>
      <w:r>
        <w:rPr>
          <w:rFonts w:eastAsia="Times New Roman" w:cs="Arial"/>
          <w:sz w:val="24"/>
          <w:szCs w:val="24"/>
          <w:lang w:eastAsia="en-GB"/>
        </w:rPr>
        <w:t xml:space="preserve"> advised and the Strategy Discussion has decided on the information available at the Section 47 enquiries were not required or that the child or young person was not found to be suffering significant harm.</w:t>
      </w:r>
    </w:p>
    <w:p w14:paraId="3EDBF2F4" w14:textId="77777777" w:rsidR="00B00DC4" w:rsidRDefault="00B00DC4" w:rsidP="001A7B32">
      <w:pPr>
        <w:pStyle w:val="ListParagraph"/>
        <w:numPr>
          <w:ilvl w:val="0"/>
          <w:numId w:val="18"/>
        </w:numPr>
        <w:jc w:val="both"/>
        <w:rPr>
          <w:rFonts w:eastAsia="Times New Roman" w:cs="Arial"/>
          <w:sz w:val="24"/>
          <w:szCs w:val="24"/>
          <w:lang w:eastAsia="en-GB"/>
        </w:rPr>
      </w:pPr>
      <w:r>
        <w:rPr>
          <w:rFonts w:eastAsia="Times New Roman" w:cs="Arial"/>
          <w:sz w:val="24"/>
          <w:szCs w:val="24"/>
          <w:lang w:eastAsia="en-GB"/>
        </w:rPr>
        <w:t>There is a risk of contaminating evidence in a criminal investigation.</w:t>
      </w:r>
    </w:p>
    <w:p w14:paraId="1704603F" w14:textId="548F1520" w:rsidR="00B00DC4" w:rsidRDefault="00B00DC4" w:rsidP="001A7B32">
      <w:pPr>
        <w:jc w:val="both"/>
        <w:rPr>
          <w:rFonts w:eastAsia="Times New Roman" w:cs="Arial"/>
          <w:sz w:val="24"/>
          <w:szCs w:val="24"/>
          <w:lang w:eastAsia="en-GB"/>
        </w:rPr>
      </w:pPr>
      <w:r>
        <w:rPr>
          <w:rFonts w:eastAsia="Times New Roman" w:cs="Arial"/>
          <w:sz w:val="24"/>
          <w:szCs w:val="24"/>
          <w:lang w:eastAsia="en-GB"/>
        </w:rPr>
        <w:t>If a parent/carer makes a referral to the Local Authority Children’s Service, that their child is sexually active</w:t>
      </w:r>
      <w:r w:rsidR="00EF0195">
        <w:rPr>
          <w:rFonts w:eastAsia="Times New Roman" w:cs="Arial"/>
          <w:sz w:val="24"/>
          <w:szCs w:val="24"/>
          <w:lang w:eastAsia="en-GB"/>
        </w:rPr>
        <w:t>,</w:t>
      </w:r>
      <w:r>
        <w:rPr>
          <w:rFonts w:eastAsia="Times New Roman" w:cs="Arial"/>
          <w:sz w:val="24"/>
          <w:szCs w:val="24"/>
          <w:lang w:eastAsia="en-GB"/>
        </w:rPr>
        <w:t xml:space="preserve"> then the matter may be dealt with by completing the Risk Assessment Tool </w:t>
      </w:r>
      <w:r w:rsidR="003528AA">
        <w:rPr>
          <w:rFonts w:eastAsia="Times New Roman" w:cs="Arial"/>
          <w:sz w:val="24"/>
          <w:szCs w:val="24"/>
          <w:lang w:eastAsia="en-GB"/>
        </w:rPr>
        <w:t xml:space="preserve">(4.3) </w:t>
      </w:r>
      <w:r>
        <w:rPr>
          <w:rFonts w:eastAsia="Times New Roman" w:cs="Arial"/>
          <w:sz w:val="24"/>
          <w:szCs w:val="24"/>
          <w:lang w:eastAsia="en-GB"/>
        </w:rPr>
        <w:t xml:space="preserve">with the child or young person and their parent/carer, on a Child in Need basis and in consultation with Kent Police or via a Strategy Discussion and Section 47 enquiries. </w:t>
      </w:r>
    </w:p>
    <w:p w14:paraId="56A164CA" w14:textId="1FAD9492" w:rsidR="00A65336" w:rsidRDefault="00B00DC4" w:rsidP="001A7B32">
      <w:pPr>
        <w:jc w:val="both"/>
        <w:rPr>
          <w:rFonts w:eastAsia="Times New Roman" w:cs="Arial"/>
          <w:sz w:val="24"/>
          <w:szCs w:val="24"/>
          <w:lang w:eastAsia="en-GB"/>
        </w:rPr>
      </w:pPr>
      <w:r>
        <w:rPr>
          <w:rFonts w:eastAsia="Times New Roman" w:cs="Arial"/>
          <w:sz w:val="24"/>
          <w:szCs w:val="24"/>
          <w:lang w:eastAsia="en-GB"/>
        </w:rPr>
        <w:t xml:space="preserve">In all cases of underage sexual activity that come to the attention of the Local Authority Children’s Services and where the other party can be identified, then the Social Worker will always obtain a check of the Police indices in the first instance. This should also apply to those aged 16 or 17, where there are concerns that behaviour may be harmful or involve a breach of </w:t>
      </w:r>
      <w:r w:rsidR="003528AA">
        <w:rPr>
          <w:rFonts w:eastAsia="Times New Roman" w:cs="Arial"/>
          <w:sz w:val="24"/>
          <w:szCs w:val="24"/>
          <w:lang w:eastAsia="en-GB"/>
        </w:rPr>
        <w:t xml:space="preserve">a position of </w:t>
      </w:r>
      <w:r>
        <w:rPr>
          <w:rFonts w:eastAsia="Times New Roman" w:cs="Arial"/>
          <w:sz w:val="24"/>
          <w:szCs w:val="24"/>
          <w:lang w:eastAsia="en-GB"/>
        </w:rPr>
        <w:t>trust</w:t>
      </w:r>
      <w:r w:rsidR="003528AA">
        <w:rPr>
          <w:rFonts w:eastAsia="Times New Roman" w:cs="Arial"/>
          <w:sz w:val="24"/>
          <w:szCs w:val="24"/>
          <w:lang w:eastAsia="en-GB"/>
        </w:rPr>
        <w:t>,</w:t>
      </w:r>
      <w:r>
        <w:rPr>
          <w:rFonts w:eastAsia="Times New Roman" w:cs="Arial"/>
          <w:sz w:val="24"/>
          <w:szCs w:val="24"/>
          <w:lang w:eastAsia="en-GB"/>
        </w:rPr>
        <w:t xml:space="preserve"> or where the young person has additional needs.</w:t>
      </w:r>
    </w:p>
    <w:p w14:paraId="22CAEFE8" w14:textId="76CAA178" w:rsidR="00166294" w:rsidRDefault="00AB6278" w:rsidP="001A7B32">
      <w:pPr>
        <w:jc w:val="both"/>
        <w:rPr>
          <w:b/>
          <w:bCs/>
          <w:sz w:val="24"/>
          <w:szCs w:val="24"/>
        </w:rPr>
      </w:pPr>
      <w:r>
        <w:rPr>
          <w:b/>
          <w:bCs/>
          <w:sz w:val="24"/>
          <w:szCs w:val="24"/>
        </w:rPr>
        <w:t>2.</w:t>
      </w:r>
      <w:r w:rsidR="00B00DC4">
        <w:rPr>
          <w:b/>
          <w:bCs/>
          <w:sz w:val="24"/>
          <w:szCs w:val="24"/>
        </w:rPr>
        <w:t>3</w:t>
      </w:r>
      <w:r>
        <w:rPr>
          <w:b/>
          <w:bCs/>
          <w:sz w:val="24"/>
          <w:szCs w:val="24"/>
        </w:rPr>
        <w:t xml:space="preserve"> </w:t>
      </w:r>
      <w:bookmarkStart w:id="2" w:name="_Hlk125981684"/>
      <w:r w:rsidR="00166294">
        <w:rPr>
          <w:b/>
          <w:bCs/>
          <w:sz w:val="24"/>
          <w:szCs w:val="24"/>
        </w:rPr>
        <w:t>Responding to Individual Cases of Children and Young People Who Engage in Mutual Experimental or Sexual Activity</w:t>
      </w:r>
    </w:p>
    <w:p w14:paraId="449C7809" w14:textId="7B680B76" w:rsidR="003528AA" w:rsidRDefault="003528AA" w:rsidP="001A7B32">
      <w:pPr>
        <w:jc w:val="both"/>
        <w:rPr>
          <w:sz w:val="24"/>
          <w:szCs w:val="24"/>
        </w:rPr>
      </w:pPr>
      <w:r>
        <w:rPr>
          <w:sz w:val="24"/>
          <w:szCs w:val="24"/>
        </w:rPr>
        <w:t xml:space="preserve">Where an agency involved knows that a child or young person is sexually active, and the risk assessment does not raise concerns, the professional should continue to make arrangements for the child or young person to receive confidential advice and support from appropriate sexual health or other relevant services and also implement appropriate safety planning approaches for all children/young people concerned. The circumstances of the case should be regularly reviewed with the child or young person using the Risk Assessment Tool in section 4.3 as trust develops and more information becomes available. Additional tools and resources in section 5 may also be helpful for practitioners. </w:t>
      </w:r>
    </w:p>
    <w:bookmarkEnd w:id="2"/>
    <w:p w14:paraId="3D5B5AC4" w14:textId="29288A7A" w:rsidR="003C7055" w:rsidRDefault="003C7055" w:rsidP="001A7B32">
      <w:pPr>
        <w:jc w:val="both"/>
        <w:rPr>
          <w:b/>
          <w:bCs/>
          <w:sz w:val="24"/>
          <w:szCs w:val="24"/>
        </w:rPr>
      </w:pPr>
      <w:r>
        <w:rPr>
          <w:b/>
          <w:bCs/>
          <w:sz w:val="24"/>
          <w:szCs w:val="24"/>
        </w:rPr>
        <w:t>2.4 Abuse through Sexual Exploitation</w:t>
      </w:r>
    </w:p>
    <w:p w14:paraId="3CF820C1" w14:textId="3A74C528" w:rsidR="003528AA" w:rsidRDefault="003528AA" w:rsidP="001A7B32">
      <w:pPr>
        <w:jc w:val="both"/>
        <w:rPr>
          <w:sz w:val="24"/>
          <w:szCs w:val="24"/>
        </w:rPr>
      </w:pPr>
      <w:r>
        <w:rPr>
          <w:sz w:val="24"/>
          <w:szCs w:val="24"/>
        </w:rPr>
        <w:t>If there are concerns that the child or young person may be at risk of abuse through sexual exploitation (where children or young people in sexually exploitative situations and relationships are persuaded or forced to perform sexual activities or have sexual activities performed on them in return for gifts, accommodation, food, drugs, money or affections</w:t>
      </w:r>
      <w:r w:rsidR="006B4B7C">
        <w:rPr>
          <w:sz w:val="24"/>
          <w:szCs w:val="24"/>
        </w:rPr>
        <w:t xml:space="preserve">, creating/exchanging nude or semi-nude images, grooming etc.) a referral to the Local Authority Children’s Services and police must be made in accordance with the Kent and Medway Safeguarding Children Procedures. </w:t>
      </w:r>
    </w:p>
    <w:p w14:paraId="781C5B20" w14:textId="311C8CCD" w:rsidR="00A31959" w:rsidRDefault="003C7055" w:rsidP="001A7B32">
      <w:pPr>
        <w:spacing w:after="0"/>
        <w:jc w:val="both"/>
        <w:rPr>
          <w:rStyle w:val="Hyperlink"/>
          <w:sz w:val="24"/>
          <w:szCs w:val="24"/>
        </w:rPr>
      </w:pPr>
      <w:r>
        <w:rPr>
          <w:sz w:val="24"/>
          <w:szCs w:val="24"/>
        </w:rPr>
        <w:t xml:space="preserve">Practitioners should refer to the </w:t>
      </w:r>
      <w:hyperlink r:id="rId19" w:history="1">
        <w:r w:rsidRPr="00030B40">
          <w:rPr>
            <w:rStyle w:val="Hyperlink"/>
            <w:sz w:val="24"/>
            <w:szCs w:val="24"/>
          </w:rPr>
          <w:t>Kent and Medway Child Sexual Exploitation Procedure</w:t>
        </w:r>
      </w:hyperlink>
      <w:r>
        <w:rPr>
          <w:sz w:val="24"/>
          <w:szCs w:val="24"/>
        </w:rPr>
        <w:t xml:space="preserve"> and </w:t>
      </w:r>
      <w:r w:rsidR="009C1522">
        <w:rPr>
          <w:sz w:val="24"/>
          <w:szCs w:val="24"/>
        </w:rPr>
        <w:t>links for Kent are:</w:t>
      </w:r>
      <w:r>
        <w:rPr>
          <w:sz w:val="24"/>
          <w:szCs w:val="24"/>
        </w:rPr>
        <w:t xml:space="preserve"> </w:t>
      </w:r>
      <w:hyperlink r:id="rId20" w:history="1">
        <w:r w:rsidRPr="001870C2">
          <w:rPr>
            <w:rStyle w:val="Hyperlink"/>
            <w:sz w:val="24"/>
            <w:szCs w:val="24"/>
          </w:rPr>
          <w:t>Kent and Medway Child Exploitation Toolkit</w:t>
        </w:r>
      </w:hyperlink>
      <w:r w:rsidR="009C1522">
        <w:rPr>
          <w:rStyle w:val="Hyperlink"/>
          <w:sz w:val="24"/>
          <w:szCs w:val="24"/>
        </w:rPr>
        <w:t xml:space="preserve">.  For Medway only practitioners the toolkit is available </w:t>
      </w:r>
      <w:hyperlink r:id="rId21" w:history="1">
        <w:r w:rsidR="009C1522" w:rsidRPr="009C1522">
          <w:rPr>
            <w:rStyle w:val="Hyperlink"/>
            <w:sz w:val="24"/>
            <w:szCs w:val="24"/>
          </w:rPr>
          <w:t>here.</w:t>
        </w:r>
      </w:hyperlink>
    </w:p>
    <w:p w14:paraId="298E903E" w14:textId="77777777" w:rsidR="00A65336" w:rsidRDefault="00A65336" w:rsidP="001A7B32">
      <w:pPr>
        <w:spacing w:after="0"/>
        <w:jc w:val="both"/>
        <w:rPr>
          <w:rFonts w:cstheme="minorHAnsi"/>
          <w:sz w:val="24"/>
          <w:szCs w:val="24"/>
          <w:lang w:eastAsia="en-GB"/>
        </w:rPr>
      </w:pPr>
    </w:p>
    <w:p w14:paraId="2B51A572" w14:textId="77777777" w:rsidR="00D65D0E" w:rsidRDefault="00D65D0E" w:rsidP="001A7B32">
      <w:pPr>
        <w:spacing w:after="0"/>
        <w:jc w:val="both"/>
        <w:rPr>
          <w:rFonts w:cstheme="minorHAnsi"/>
          <w:sz w:val="24"/>
          <w:szCs w:val="24"/>
          <w:lang w:eastAsia="en-GB"/>
        </w:rPr>
      </w:pPr>
    </w:p>
    <w:p w14:paraId="0453219F" w14:textId="4463D354" w:rsidR="005C5520" w:rsidRPr="00F21968" w:rsidRDefault="005C5520" w:rsidP="001A7B32">
      <w:pPr>
        <w:pBdr>
          <w:bottom w:val="single" w:sz="6" w:space="0" w:color="0495DF"/>
        </w:pBdr>
        <w:shd w:val="clear" w:color="auto" w:fill="FFFFFF"/>
        <w:spacing w:before="100" w:beforeAutospacing="1" w:after="100" w:afterAutospacing="1" w:line="336" w:lineRule="auto"/>
        <w:jc w:val="both"/>
        <w:outlineLvl w:val="1"/>
        <w:rPr>
          <w:rFonts w:eastAsia="Times New Roman" w:cs="Arial"/>
          <w:b/>
          <w:bCs/>
          <w:sz w:val="24"/>
          <w:szCs w:val="24"/>
          <w:lang w:eastAsia="en-GB"/>
        </w:rPr>
      </w:pPr>
      <w:r>
        <w:rPr>
          <w:rFonts w:eastAsia="Times New Roman" w:cs="Arial"/>
          <w:b/>
          <w:bCs/>
          <w:sz w:val="28"/>
          <w:szCs w:val="28"/>
          <w:lang w:eastAsia="en-GB"/>
        </w:rPr>
        <w:t xml:space="preserve">3. </w:t>
      </w:r>
      <w:r w:rsidR="00166294">
        <w:rPr>
          <w:rFonts w:eastAsia="Times New Roman" w:cs="Arial"/>
          <w:b/>
          <w:bCs/>
          <w:sz w:val="28"/>
          <w:szCs w:val="28"/>
          <w:lang w:eastAsia="en-GB"/>
        </w:rPr>
        <w:t xml:space="preserve">Section Two: Working with </w:t>
      </w:r>
      <w:r w:rsidR="003C7055">
        <w:rPr>
          <w:rFonts w:eastAsia="Times New Roman" w:cs="Arial"/>
          <w:b/>
          <w:bCs/>
          <w:sz w:val="28"/>
          <w:szCs w:val="28"/>
          <w:lang w:eastAsia="en-GB"/>
        </w:rPr>
        <w:t>Children and Young People who display Harmful Sexual Behaviour</w:t>
      </w:r>
      <w:r>
        <w:rPr>
          <w:rFonts w:eastAsia="Times New Roman" w:cs="Arial"/>
          <w:b/>
          <w:bCs/>
          <w:sz w:val="28"/>
          <w:szCs w:val="28"/>
          <w:lang w:eastAsia="en-GB"/>
        </w:rPr>
        <w:t xml:space="preserve"> </w:t>
      </w:r>
    </w:p>
    <w:p w14:paraId="3D937637" w14:textId="77777777" w:rsidR="00166294" w:rsidRDefault="00AB6278" w:rsidP="001A7B32">
      <w:pPr>
        <w:jc w:val="both"/>
        <w:rPr>
          <w:rFonts w:eastAsia="Times New Roman" w:cs="Arial"/>
          <w:b/>
          <w:bCs/>
          <w:sz w:val="24"/>
          <w:szCs w:val="24"/>
          <w:lang w:eastAsia="en-GB"/>
        </w:rPr>
      </w:pPr>
      <w:r>
        <w:rPr>
          <w:rFonts w:eastAsia="Times New Roman" w:cs="Arial"/>
          <w:b/>
          <w:bCs/>
          <w:sz w:val="24"/>
          <w:szCs w:val="24"/>
          <w:lang w:eastAsia="en-GB"/>
        </w:rPr>
        <w:t xml:space="preserve">3.1 </w:t>
      </w:r>
      <w:r w:rsidR="00166294">
        <w:rPr>
          <w:rFonts w:eastAsia="Times New Roman" w:cs="Arial"/>
          <w:b/>
          <w:bCs/>
          <w:sz w:val="24"/>
          <w:szCs w:val="24"/>
          <w:lang w:eastAsia="en-GB"/>
        </w:rPr>
        <w:t>Harmful Sexual Behaviour</w:t>
      </w:r>
    </w:p>
    <w:p w14:paraId="79C85F64" w14:textId="77777777" w:rsidR="00166294" w:rsidRDefault="00166294" w:rsidP="001A7B32">
      <w:pPr>
        <w:jc w:val="both"/>
        <w:rPr>
          <w:rFonts w:eastAsia="Times New Roman" w:cs="Arial"/>
          <w:sz w:val="24"/>
          <w:szCs w:val="24"/>
          <w:lang w:eastAsia="en-GB"/>
        </w:rPr>
      </w:pPr>
      <w:r>
        <w:rPr>
          <w:rFonts w:eastAsia="Times New Roman" w:cs="Arial"/>
          <w:sz w:val="24"/>
          <w:szCs w:val="24"/>
          <w:lang w:eastAsia="en-GB"/>
        </w:rPr>
        <w:t>Harmful sexual behaviour may include:</w:t>
      </w:r>
    </w:p>
    <w:p w14:paraId="17007139" w14:textId="77777777" w:rsidR="00166294" w:rsidRDefault="00166294"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Using sexually explicit words and phrases</w:t>
      </w:r>
    </w:p>
    <w:p w14:paraId="07044EC8" w14:textId="1A0C9375" w:rsidR="00166294" w:rsidRDefault="00166294"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Technology assisted</w:t>
      </w:r>
      <w:r w:rsidR="00701E6F">
        <w:rPr>
          <w:rFonts w:eastAsia="Times New Roman" w:cs="Arial"/>
          <w:sz w:val="24"/>
          <w:szCs w:val="24"/>
          <w:lang w:eastAsia="en-GB"/>
        </w:rPr>
        <w:t xml:space="preserve"> </w:t>
      </w:r>
      <w:r w:rsidR="0015207A">
        <w:rPr>
          <w:rFonts w:eastAsia="Times New Roman" w:cs="Arial"/>
          <w:sz w:val="24"/>
          <w:szCs w:val="24"/>
          <w:lang w:eastAsia="en-GB"/>
        </w:rPr>
        <w:t xml:space="preserve">harmful </w:t>
      </w:r>
      <w:r w:rsidR="00701E6F">
        <w:rPr>
          <w:rFonts w:eastAsia="Times New Roman" w:cs="Arial"/>
          <w:sz w:val="24"/>
          <w:szCs w:val="24"/>
          <w:lang w:eastAsia="en-GB"/>
        </w:rPr>
        <w:t>sexual behaviour</w:t>
      </w:r>
      <w:r>
        <w:rPr>
          <w:rFonts w:eastAsia="Times New Roman" w:cs="Arial"/>
          <w:sz w:val="24"/>
          <w:szCs w:val="24"/>
          <w:lang w:eastAsia="en-GB"/>
        </w:rPr>
        <w:t>,</w:t>
      </w:r>
      <w:r w:rsidR="00701E6F">
        <w:rPr>
          <w:rFonts w:eastAsia="Times New Roman" w:cs="Arial"/>
          <w:sz w:val="24"/>
          <w:szCs w:val="24"/>
          <w:lang w:eastAsia="en-GB"/>
        </w:rPr>
        <w:t xml:space="preserve"> for example</w:t>
      </w:r>
      <w:r w:rsidR="00AA17DA">
        <w:rPr>
          <w:rFonts w:eastAsia="Times New Roman" w:cs="Arial"/>
          <w:sz w:val="24"/>
          <w:szCs w:val="24"/>
          <w:lang w:eastAsia="en-GB"/>
        </w:rPr>
        <w:t>,</w:t>
      </w:r>
      <w:r w:rsidR="00701E6F">
        <w:rPr>
          <w:rFonts w:eastAsia="Times New Roman" w:cs="Arial"/>
          <w:sz w:val="24"/>
          <w:szCs w:val="24"/>
          <w:lang w:eastAsia="en-GB"/>
        </w:rPr>
        <w:t xml:space="preserve"> online sexual harassment/bullying, viewing/sharing pornography, consensual or non-consensual sharing of nude and semi-nude images and/or videos. </w:t>
      </w:r>
    </w:p>
    <w:p w14:paraId="4B4F158A" w14:textId="6BAE3EB8" w:rsidR="00166294" w:rsidRDefault="001A448A"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Taking/d</w:t>
      </w:r>
      <w:r w:rsidR="00701E6F">
        <w:rPr>
          <w:rFonts w:eastAsia="Times New Roman" w:cs="Arial"/>
          <w:sz w:val="24"/>
          <w:szCs w:val="24"/>
          <w:lang w:eastAsia="en-GB"/>
        </w:rPr>
        <w:t>ownloading/viewing</w:t>
      </w:r>
      <w:r>
        <w:rPr>
          <w:rFonts w:eastAsia="Times New Roman" w:cs="Arial"/>
          <w:sz w:val="24"/>
          <w:szCs w:val="24"/>
          <w:lang w:eastAsia="en-GB"/>
        </w:rPr>
        <w:t>/streaming</w:t>
      </w:r>
      <w:r w:rsidR="00701E6F">
        <w:rPr>
          <w:rFonts w:eastAsia="Times New Roman" w:cs="Arial"/>
          <w:sz w:val="24"/>
          <w:szCs w:val="24"/>
          <w:lang w:eastAsia="en-GB"/>
        </w:rPr>
        <w:t xml:space="preserve"> indecent images of children</w:t>
      </w:r>
    </w:p>
    <w:p w14:paraId="33FA2287" w14:textId="725376F8" w:rsidR="00166294" w:rsidRDefault="00166294"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Inappropriate touching</w:t>
      </w:r>
      <w:r w:rsidR="00701E6F">
        <w:rPr>
          <w:rFonts w:eastAsia="Times New Roman" w:cs="Arial"/>
          <w:sz w:val="24"/>
          <w:szCs w:val="24"/>
          <w:lang w:eastAsia="en-GB"/>
        </w:rPr>
        <w:t xml:space="preserve"> of themselves</w:t>
      </w:r>
    </w:p>
    <w:p w14:paraId="7C10071C" w14:textId="17B6F155" w:rsidR="00701E6F" w:rsidRDefault="00701E6F"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Making sexual ‘jokes’</w:t>
      </w:r>
    </w:p>
    <w:p w14:paraId="60550F7C" w14:textId="5B00E739" w:rsidR="00701E6F" w:rsidRDefault="00701E6F"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Exposure of their own genitals and or encouraging/coercing others</w:t>
      </w:r>
    </w:p>
    <w:p w14:paraId="1E0B7541" w14:textId="4CB36B6B" w:rsidR="00166294" w:rsidRDefault="00166294"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Using sexual violence or threats</w:t>
      </w:r>
    </w:p>
    <w:p w14:paraId="1A2CCF6D" w14:textId="1870F897" w:rsidR="00701E6F" w:rsidRDefault="00701E6F"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Coercing others into sexual behaviour</w:t>
      </w:r>
    </w:p>
    <w:p w14:paraId="40FD7CD1" w14:textId="35474D33" w:rsidR="00451733" w:rsidRDefault="00451733"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 xml:space="preserve">Engaging with </w:t>
      </w:r>
      <w:r w:rsidR="002D30F3">
        <w:rPr>
          <w:rFonts w:eastAsia="Times New Roman" w:cs="Arial"/>
          <w:sz w:val="24"/>
          <w:szCs w:val="24"/>
          <w:lang w:eastAsia="en-GB"/>
        </w:rPr>
        <w:t xml:space="preserve">problematic or harmful sexual activity </w:t>
      </w:r>
    </w:p>
    <w:p w14:paraId="389DFAC8" w14:textId="15D5FD58" w:rsidR="00166294" w:rsidRDefault="00166294" w:rsidP="001A7B32">
      <w:pPr>
        <w:pStyle w:val="ListParagraph"/>
        <w:numPr>
          <w:ilvl w:val="0"/>
          <w:numId w:val="17"/>
        </w:numPr>
        <w:jc w:val="both"/>
        <w:rPr>
          <w:rFonts w:eastAsia="Times New Roman" w:cs="Arial"/>
          <w:sz w:val="24"/>
          <w:szCs w:val="24"/>
          <w:lang w:eastAsia="en-GB"/>
        </w:rPr>
      </w:pPr>
      <w:r>
        <w:rPr>
          <w:rFonts w:eastAsia="Times New Roman" w:cs="Arial"/>
          <w:sz w:val="24"/>
          <w:szCs w:val="24"/>
          <w:lang w:eastAsia="en-GB"/>
        </w:rPr>
        <w:t>Full penetrative sex with other children and/or adults</w:t>
      </w:r>
      <w:r w:rsidR="006B4B7C">
        <w:rPr>
          <w:rFonts w:eastAsia="Times New Roman" w:cs="Arial"/>
          <w:sz w:val="24"/>
          <w:szCs w:val="24"/>
          <w:lang w:eastAsia="en-GB"/>
        </w:rPr>
        <w:t xml:space="preserve"> (Note: where an adult, over 18, is involved, this may also be child sexual abuse). </w:t>
      </w:r>
    </w:p>
    <w:p w14:paraId="1FAA9F07" w14:textId="77777777" w:rsidR="00166294" w:rsidRDefault="00166294" w:rsidP="001A7B32">
      <w:pPr>
        <w:jc w:val="both"/>
        <w:rPr>
          <w:rFonts w:eastAsia="Times New Roman" w:cs="Arial"/>
          <w:sz w:val="24"/>
          <w:szCs w:val="24"/>
          <w:lang w:eastAsia="en-GB"/>
        </w:rPr>
      </w:pPr>
      <w:r>
        <w:rPr>
          <w:rFonts w:eastAsia="Times New Roman" w:cs="Arial"/>
          <w:sz w:val="24"/>
          <w:szCs w:val="24"/>
          <w:lang w:eastAsia="en-GB"/>
        </w:rPr>
        <w:t>Sexual behaviour between children is also considered harmful if one of the children is much older, particularly if there is more than two years difference in age or if one of the children is pre-pubescent and the other isn’t</w:t>
      </w:r>
      <w:r>
        <w:rPr>
          <w:rStyle w:val="FootnoteReference"/>
          <w:rFonts w:eastAsia="Times New Roman" w:cs="Arial"/>
          <w:sz w:val="24"/>
          <w:szCs w:val="24"/>
          <w:lang w:eastAsia="en-GB"/>
        </w:rPr>
        <w:footnoteReference w:id="6"/>
      </w:r>
      <w:r>
        <w:rPr>
          <w:rFonts w:eastAsia="Times New Roman" w:cs="Arial"/>
          <w:sz w:val="24"/>
          <w:szCs w:val="24"/>
          <w:lang w:eastAsia="en-GB"/>
        </w:rPr>
        <w:t>.</w:t>
      </w:r>
    </w:p>
    <w:p w14:paraId="6FA3973F" w14:textId="7BF2684A" w:rsidR="00166294" w:rsidRDefault="00166294" w:rsidP="001A7B32">
      <w:pPr>
        <w:jc w:val="both"/>
        <w:rPr>
          <w:rFonts w:eastAsia="Times New Roman" w:cs="Arial"/>
          <w:sz w:val="24"/>
          <w:szCs w:val="24"/>
          <w:lang w:eastAsia="en-GB"/>
        </w:rPr>
      </w:pPr>
      <w:r>
        <w:rPr>
          <w:rFonts w:eastAsia="Times New Roman" w:cs="Arial"/>
          <w:sz w:val="24"/>
          <w:szCs w:val="24"/>
          <w:lang w:eastAsia="en-GB"/>
        </w:rPr>
        <w:t>A younger child can abuse an older child, particularly if they have power over them</w:t>
      </w:r>
      <w:r w:rsidR="00EF0195">
        <w:rPr>
          <w:rFonts w:eastAsia="Times New Roman" w:cs="Arial"/>
          <w:sz w:val="24"/>
          <w:szCs w:val="24"/>
          <w:lang w:eastAsia="en-GB"/>
        </w:rPr>
        <w:t>,</w:t>
      </w:r>
      <w:r>
        <w:rPr>
          <w:rFonts w:eastAsia="Times New Roman" w:cs="Arial"/>
          <w:sz w:val="24"/>
          <w:szCs w:val="24"/>
          <w:lang w:eastAsia="en-GB"/>
        </w:rPr>
        <w:t xml:space="preserve"> </w:t>
      </w:r>
      <w:r w:rsidR="00175912">
        <w:rPr>
          <w:rFonts w:eastAsia="Times New Roman" w:cs="Arial"/>
          <w:sz w:val="24"/>
          <w:szCs w:val="24"/>
          <w:lang w:eastAsia="en-GB"/>
        </w:rPr>
        <w:t>for example</w:t>
      </w:r>
      <w:r w:rsidR="002D30F3">
        <w:rPr>
          <w:rFonts w:eastAsia="Times New Roman" w:cs="Arial"/>
          <w:sz w:val="24"/>
          <w:szCs w:val="24"/>
          <w:lang w:eastAsia="en-GB"/>
        </w:rPr>
        <w:t>,</w:t>
      </w:r>
      <w:r>
        <w:rPr>
          <w:rFonts w:eastAsia="Times New Roman" w:cs="Arial"/>
          <w:sz w:val="24"/>
          <w:szCs w:val="24"/>
          <w:lang w:eastAsia="en-GB"/>
        </w:rPr>
        <w:t xml:space="preserve"> if the older child </w:t>
      </w:r>
      <w:r w:rsidR="006B4B7C">
        <w:rPr>
          <w:rFonts w:eastAsia="Times New Roman" w:cs="Arial"/>
          <w:sz w:val="24"/>
          <w:szCs w:val="24"/>
          <w:lang w:eastAsia="en-GB"/>
        </w:rPr>
        <w:t>has a disability</w:t>
      </w:r>
      <w:r>
        <w:rPr>
          <w:rStyle w:val="FootnoteReference"/>
          <w:rFonts w:eastAsia="Times New Roman" w:cs="Arial"/>
          <w:sz w:val="24"/>
          <w:szCs w:val="24"/>
          <w:lang w:eastAsia="en-GB"/>
        </w:rPr>
        <w:footnoteReference w:id="7"/>
      </w:r>
      <w:r>
        <w:rPr>
          <w:rFonts w:eastAsia="Times New Roman" w:cs="Arial"/>
          <w:sz w:val="24"/>
          <w:szCs w:val="24"/>
          <w:lang w:eastAsia="en-GB"/>
        </w:rPr>
        <w:t>.</w:t>
      </w:r>
    </w:p>
    <w:p w14:paraId="52460B3B" w14:textId="7F42D5C2" w:rsidR="00701E6F" w:rsidRDefault="00701E6F" w:rsidP="001A7B32">
      <w:pPr>
        <w:jc w:val="both"/>
        <w:rPr>
          <w:rFonts w:eastAsia="Times New Roman" w:cs="Arial"/>
          <w:sz w:val="24"/>
          <w:szCs w:val="24"/>
          <w:lang w:eastAsia="en-GB"/>
        </w:rPr>
      </w:pPr>
      <w:r>
        <w:rPr>
          <w:rFonts w:eastAsia="Times New Roman" w:cs="Arial"/>
          <w:sz w:val="24"/>
          <w:szCs w:val="24"/>
          <w:lang w:eastAsia="en-GB"/>
        </w:rPr>
        <w:t>Harmful sexual behaviour can occur between two or more children of any age or sex. It can also occur through a group of children assaulting or harassing a single child or group of children. Sexual violence and sexual harassment exist on a continuum and may overlap; they can occur online and face-to-face (both physically and verbally) and can also occur simultaneously between the two.</w:t>
      </w:r>
      <w:r w:rsidR="00E97C3A">
        <w:rPr>
          <w:rFonts w:eastAsia="Times New Roman" w:cs="Arial"/>
          <w:sz w:val="24"/>
          <w:szCs w:val="24"/>
          <w:lang w:eastAsia="en-GB"/>
        </w:rPr>
        <w:t xml:space="preserve">  </w:t>
      </w:r>
    </w:p>
    <w:p w14:paraId="58041E4D" w14:textId="4780653E" w:rsidR="003B27E2" w:rsidRDefault="003B27E2" w:rsidP="001A7B32">
      <w:pPr>
        <w:jc w:val="both"/>
        <w:rPr>
          <w:rFonts w:eastAsia="Times New Roman" w:cs="Arial"/>
          <w:sz w:val="24"/>
          <w:szCs w:val="24"/>
          <w:lang w:eastAsia="en-GB"/>
        </w:rPr>
      </w:pPr>
      <w:r>
        <w:rPr>
          <w:rFonts w:eastAsia="Times New Roman" w:cs="Arial"/>
          <w:sz w:val="24"/>
          <w:szCs w:val="24"/>
          <w:lang w:eastAsia="en-GB"/>
        </w:rPr>
        <w:t>Harmful sexual behaviour can, in some cases, progress on a continuum. Addressing inappropriate behaviour can be an important intervention that helps prevent problematic, abusive and/or violent behaviour in the future. Children displaying harmful sexual behaviour may have experienced their own abuse and trauma and it is important that they are offered appropriate support.</w:t>
      </w:r>
    </w:p>
    <w:p w14:paraId="71EE4591" w14:textId="4CDD2016" w:rsidR="00166294" w:rsidRDefault="00166294" w:rsidP="001A7B32">
      <w:pPr>
        <w:jc w:val="both"/>
        <w:rPr>
          <w:rFonts w:eastAsia="Times New Roman" w:cs="Arial"/>
          <w:sz w:val="24"/>
          <w:szCs w:val="24"/>
          <w:lang w:eastAsia="en-GB"/>
        </w:rPr>
      </w:pPr>
      <w:r>
        <w:rPr>
          <w:rFonts w:eastAsia="Times New Roman" w:cs="Arial"/>
          <w:sz w:val="24"/>
          <w:szCs w:val="24"/>
          <w:lang w:eastAsia="en-GB"/>
        </w:rPr>
        <w:t xml:space="preserve">Where it is assessed that the sexual </w:t>
      </w:r>
      <w:r w:rsidR="006B4B7C">
        <w:rPr>
          <w:rFonts w:eastAsia="Times New Roman" w:cs="Arial"/>
          <w:sz w:val="24"/>
          <w:szCs w:val="24"/>
          <w:lang w:eastAsia="en-GB"/>
        </w:rPr>
        <w:t xml:space="preserve">behaviour </w:t>
      </w:r>
      <w:r>
        <w:rPr>
          <w:rFonts w:eastAsia="Times New Roman" w:cs="Arial"/>
          <w:sz w:val="24"/>
          <w:szCs w:val="24"/>
          <w:lang w:eastAsia="en-GB"/>
        </w:rPr>
        <w:t xml:space="preserve">is harmful the professional should continue to make arrangements for the young person to receive </w:t>
      </w:r>
      <w:r w:rsidR="006B4B7C">
        <w:rPr>
          <w:rFonts w:eastAsia="Times New Roman" w:cs="Arial"/>
          <w:sz w:val="24"/>
          <w:szCs w:val="24"/>
          <w:lang w:eastAsia="en-GB"/>
        </w:rPr>
        <w:t xml:space="preserve">appropriate </w:t>
      </w:r>
      <w:r>
        <w:rPr>
          <w:rFonts w:eastAsia="Times New Roman" w:cs="Arial"/>
          <w:sz w:val="24"/>
          <w:szCs w:val="24"/>
          <w:lang w:eastAsia="en-GB"/>
        </w:rPr>
        <w:t>advice and support</w:t>
      </w:r>
      <w:r w:rsidR="00EF0195">
        <w:rPr>
          <w:rFonts w:eastAsia="Times New Roman" w:cs="Arial"/>
          <w:sz w:val="24"/>
          <w:szCs w:val="24"/>
          <w:lang w:eastAsia="en-GB"/>
        </w:rPr>
        <w:t>,</w:t>
      </w:r>
      <w:r>
        <w:rPr>
          <w:rFonts w:eastAsia="Times New Roman" w:cs="Arial"/>
          <w:sz w:val="24"/>
          <w:szCs w:val="24"/>
          <w:lang w:eastAsia="en-GB"/>
        </w:rPr>
        <w:t xml:space="preserve"> </w:t>
      </w:r>
      <w:r w:rsidR="00A74293">
        <w:rPr>
          <w:rFonts w:eastAsia="Times New Roman" w:cs="Arial"/>
          <w:sz w:val="24"/>
          <w:szCs w:val="24"/>
          <w:lang w:eastAsia="en-GB"/>
        </w:rPr>
        <w:t>for example,</w:t>
      </w:r>
      <w:r>
        <w:rPr>
          <w:rFonts w:eastAsia="Times New Roman" w:cs="Arial"/>
          <w:sz w:val="24"/>
          <w:szCs w:val="24"/>
          <w:lang w:eastAsia="en-GB"/>
        </w:rPr>
        <w:t xml:space="preserve"> emergency contraception alongside referrals to children’s services.</w:t>
      </w:r>
    </w:p>
    <w:p w14:paraId="5CEFCB47" w14:textId="5CB76170" w:rsidR="00166294" w:rsidRDefault="00166294" w:rsidP="001A7B32">
      <w:pPr>
        <w:jc w:val="both"/>
        <w:rPr>
          <w:rFonts w:eastAsia="Times New Roman" w:cs="Arial"/>
          <w:sz w:val="24"/>
          <w:szCs w:val="24"/>
          <w:lang w:eastAsia="en-GB"/>
        </w:rPr>
      </w:pPr>
      <w:r>
        <w:rPr>
          <w:rFonts w:eastAsia="Times New Roman" w:cs="Arial"/>
          <w:sz w:val="24"/>
          <w:szCs w:val="24"/>
          <w:lang w:eastAsia="en-GB"/>
        </w:rPr>
        <w:t xml:space="preserve">In all such cases there should be an agreement with the young person to establish </w:t>
      </w:r>
      <w:r w:rsidR="00A74293">
        <w:rPr>
          <w:rFonts w:eastAsia="Times New Roman" w:cs="Arial"/>
          <w:sz w:val="24"/>
          <w:szCs w:val="24"/>
          <w:lang w:eastAsia="en-GB"/>
        </w:rPr>
        <w:t>means</w:t>
      </w:r>
      <w:r>
        <w:rPr>
          <w:rFonts w:eastAsia="Times New Roman" w:cs="Arial"/>
          <w:sz w:val="24"/>
          <w:szCs w:val="24"/>
          <w:lang w:eastAsia="en-GB"/>
        </w:rPr>
        <w:t xml:space="preserve"> by which the harm can be reduced. The circumstances of the case must then be regularly reviewed using the risk assessment tool in conjunction with the young person and in line with any safeguarding processes in place.</w:t>
      </w:r>
    </w:p>
    <w:p w14:paraId="76564984" w14:textId="4B6853EB" w:rsidR="00166294" w:rsidRDefault="006B4B7C" w:rsidP="001A7B32">
      <w:pPr>
        <w:jc w:val="both"/>
        <w:rPr>
          <w:rFonts w:eastAsia="Times New Roman" w:cs="Arial"/>
          <w:sz w:val="24"/>
          <w:szCs w:val="24"/>
          <w:lang w:eastAsia="en-GB"/>
        </w:rPr>
      </w:pPr>
      <w:r>
        <w:rPr>
          <w:rFonts w:eastAsia="Times New Roman" w:cs="Arial"/>
          <w:sz w:val="24"/>
          <w:szCs w:val="24"/>
          <w:lang w:eastAsia="en-GB"/>
        </w:rPr>
        <w:t xml:space="preserve">Where a practitioner </w:t>
      </w:r>
      <w:r w:rsidR="00174610">
        <w:rPr>
          <w:rFonts w:eastAsia="Times New Roman" w:cs="Arial"/>
          <w:sz w:val="24"/>
          <w:szCs w:val="24"/>
          <w:lang w:eastAsia="en-GB"/>
        </w:rPr>
        <w:t>is</w:t>
      </w:r>
      <w:r>
        <w:rPr>
          <w:rFonts w:eastAsia="Times New Roman" w:cs="Arial"/>
          <w:sz w:val="24"/>
          <w:szCs w:val="24"/>
          <w:lang w:eastAsia="en-GB"/>
        </w:rPr>
        <w:t xml:space="preserve"> </w:t>
      </w:r>
      <w:r w:rsidR="00174610">
        <w:rPr>
          <w:rFonts w:eastAsia="Times New Roman" w:cs="Arial"/>
          <w:sz w:val="24"/>
          <w:szCs w:val="24"/>
          <w:lang w:eastAsia="en-GB"/>
        </w:rPr>
        <w:t>concerned</w:t>
      </w:r>
      <w:r>
        <w:rPr>
          <w:rFonts w:eastAsia="Times New Roman" w:cs="Arial"/>
          <w:sz w:val="24"/>
          <w:szCs w:val="24"/>
          <w:lang w:eastAsia="en-GB"/>
        </w:rPr>
        <w:t xml:space="preserve"> that behaviour presents a risk of significant harm to a child or young person, they can have a consultation with children’s services unless there is a risk of immediate harm, when a child protection referral must be made. </w:t>
      </w:r>
    </w:p>
    <w:p w14:paraId="09C7B690" w14:textId="269B4F61" w:rsidR="00166294" w:rsidRDefault="00166294" w:rsidP="001A7B32">
      <w:pPr>
        <w:jc w:val="both"/>
        <w:rPr>
          <w:rFonts w:cstheme="minorHAnsi"/>
          <w:b/>
          <w:bCs/>
          <w:sz w:val="24"/>
          <w:szCs w:val="24"/>
          <w:lang w:eastAsia="en-GB"/>
        </w:rPr>
      </w:pPr>
      <w:r>
        <w:rPr>
          <w:rFonts w:cstheme="minorHAnsi"/>
          <w:b/>
          <w:bCs/>
          <w:sz w:val="24"/>
          <w:szCs w:val="24"/>
          <w:lang w:eastAsia="en-GB"/>
        </w:rPr>
        <w:t xml:space="preserve">3.2 Establishing whether a child or young </w:t>
      </w:r>
      <w:r w:rsidR="00EC6B79">
        <w:rPr>
          <w:rFonts w:cstheme="minorHAnsi"/>
          <w:b/>
          <w:bCs/>
          <w:sz w:val="24"/>
          <w:szCs w:val="24"/>
          <w:lang w:eastAsia="en-GB"/>
        </w:rPr>
        <w:t>person’s</w:t>
      </w:r>
      <w:r>
        <w:rPr>
          <w:rFonts w:cstheme="minorHAnsi"/>
          <w:b/>
          <w:bCs/>
          <w:sz w:val="24"/>
          <w:szCs w:val="24"/>
          <w:lang w:eastAsia="en-GB"/>
        </w:rPr>
        <w:t xml:space="preserve"> sexual behaviour is harmful</w:t>
      </w:r>
    </w:p>
    <w:p w14:paraId="4DB36CD5" w14:textId="6F26ABFB" w:rsidR="00166294" w:rsidRDefault="00166294" w:rsidP="001A7B32">
      <w:pPr>
        <w:jc w:val="both"/>
        <w:rPr>
          <w:rFonts w:cstheme="minorHAnsi"/>
          <w:sz w:val="24"/>
          <w:szCs w:val="24"/>
          <w:lang w:eastAsia="en-GB"/>
        </w:rPr>
      </w:pPr>
      <w:r>
        <w:rPr>
          <w:rFonts w:cstheme="minorHAnsi"/>
          <w:sz w:val="24"/>
          <w:szCs w:val="24"/>
          <w:lang w:eastAsia="en-GB"/>
        </w:rPr>
        <w:t>To support professional</w:t>
      </w:r>
      <w:r w:rsidR="00EF0195">
        <w:rPr>
          <w:rFonts w:cstheme="minorHAnsi"/>
          <w:sz w:val="24"/>
          <w:szCs w:val="24"/>
          <w:lang w:eastAsia="en-GB"/>
        </w:rPr>
        <w:t>s</w:t>
      </w:r>
      <w:r>
        <w:rPr>
          <w:rFonts w:cstheme="minorHAnsi"/>
          <w:sz w:val="24"/>
          <w:szCs w:val="24"/>
          <w:lang w:eastAsia="en-GB"/>
        </w:rPr>
        <w:t xml:space="preserve"> to identify if sexual behaviour is harmful the KSCMP and MSCP support the use of </w:t>
      </w:r>
      <w:hyperlink r:id="rId22" w:history="1">
        <w:r w:rsidRPr="00BF1AFC">
          <w:rPr>
            <w:rStyle w:val="Hyperlink"/>
            <w:rFonts w:cstheme="minorHAnsi"/>
            <w:sz w:val="24"/>
            <w:szCs w:val="24"/>
            <w:lang w:eastAsia="en-GB"/>
          </w:rPr>
          <w:t>Hackett’s Continuum of Sexualised Behaviour</w:t>
        </w:r>
      </w:hyperlink>
      <w:r>
        <w:rPr>
          <w:rFonts w:cstheme="minorHAnsi"/>
          <w:sz w:val="24"/>
          <w:szCs w:val="24"/>
          <w:lang w:eastAsia="en-GB"/>
        </w:rPr>
        <w:t xml:space="preserve">, which has been built into the Kent and Medway risk assessment tool. The continuum uses RAG (red, amber, green) rating and describes behaviours as developmentally typical, problematic or harmful. It can be viewed and downloaded via the NSPCC website: </w:t>
      </w:r>
      <w:hyperlink r:id="rId23" w:history="1">
        <w:r>
          <w:rPr>
            <w:rStyle w:val="Hyperlink"/>
          </w:rPr>
          <w:t>Responding to children who display sexualised behaviour (nspcc.org.uk)</w:t>
        </w:r>
      </w:hyperlink>
    </w:p>
    <w:p w14:paraId="7762FBE5" w14:textId="655EBD68" w:rsidR="00166294" w:rsidRDefault="00166294" w:rsidP="001A7B32">
      <w:pPr>
        <w:jc w:val="both"/>
        <w:rPr>
          <w:rFonts w:cstheme="minorHAnsi"/>
          <w:sz w:val="24"/>
          <w:szCs w:val="24"/>
          <w:lang w:eastAsia="en-GB"/>
        </w:rPr>
      </w:pPr>
      <w:r>
        <w:rPr>
          <w:rFonts w:cstheme="minorHAnsi"/>
          <w:sz w:val="24"/>
          <w:szCs w:val="24"/>
          <w:lang w:eastAsia="en-GB"/>
        </w:rPr>
        <w:t xml:space="preserve">The Brook </w:t>
      </w:r>
      <w:r w:rsidR="00D47FD4">
        <w:rPr>
          <w:rFonts w:cstheme="minorHAnsi"/>
          <w:sz w:val="24"/>
          <w:szCs w:val="24"/>
          <w:lang w:eastAsia="en-GB"/>
        </w:rPr>
        <w:t xml:space="preserve">Sexual Behaviours </w:t>
      </w:r>
      <w:r>
        <w:rPr>
          <w:rFonts w:cstheme="minorHAnsi"/>
          <w:sz w:val="24"/>
          <w:szCs w:val="24"/>
          <w:lang w:eastAsia="en-GB"/>
        </w:rPr>
        <w:t>Traffic Light Tool is available to practitioners with subscription cost.</w:t>
      </w:r>
    </w:p>
    <w:p w14:paraId="5E8EA028" w14:textId="77777777" w:rsidR="00166294" w:rsidRDefault="00166294" w:rsidP="00166294">
      <w:pPr>
        <w:rPr>
          <w:rFonts w:cstheme="minorHAnsi"/>
          <w:sz w:val="24"/>
          <w:szCs w:val="24"/>
          <w:lang w:eastAsia="en-GB"/>
        </w:rPr>
      </w:pPr>
      <w:r>
        <w:rPr>
          <w:rFonts w:cstheme="minorHAnsi"/>
          <w:sz w:val="24"/>
          <w:szCs w:val="24"/>
          <w:lang w:eastAsia="en-GB"/>
        </w:rPr>
        <w:t>Carson (2014) suggests professionals use the checklist below to gather relevant information to make a decision about the immediate level of concern about a child or young person who is acting out sexually.</w:t>
      </w:r>
    </w:p>
    <w:tbl>
      <w:tblPr>
        <w:tblStyle w:val="TableGrid"/>
        <w:tblW w:w="9356" w:type="dxa"/>
        <w:tblInd w:w="-34" w:type="dxa"/>
        <w:tblLook w:val="04A0" w:firstRow="1" w:lastRow="0" w:firstColumn="1" w:lastColumn="0" w:noHBand="0" w:noVBand="1"/>
      </w:tblPr>
      <w:tblGrid>
        <w:gridCol w:w="2127"/>
        <w:gridCol w:w="2409"/>
        <w:gridCol w:w="2410"/>
        <w:gridCol w:w="2410"/>
      </w:tblGrid>
      <w:tr w:rsidR="00166294" w14:paraId="0D168FCD" w14:textId="77777777" w:rsidTr="00D56FD9">
        <w:tc>
          <w:tcPr>
            <w:tcW w:w="2127" w:type="dxa"/>
            <w:shd w:val="clear" w:color="auto" w:fill="auto"/>
          </w:tcPr>
          <w:p w14:paraId="20A31585" w14:textId="77777777" w:rsidR="00166294" w:rsidRPr="008115EA" w:rsidRDefault="00166294" w:rsidP="00996487">
            <w:pPr>
              <w:rPr>
                <w:rFonts w:cstheme="minorHAnsi"/>
                <w:b/>
                <w:bCs/>
                <w:sz w:val="24"/>
                <w:szCs w:val="24"/>
                <w:lang w:eastAsia="en-GB"/>
              </w:rPr>
            </w:pPr>
          </w:p>
        </w:tc>
        <w:tc>
          <w:tcPr>
            <w:tcW w:w="2409" w:type="dxa"/>
            <w:shd w:val="clear" w:color="auto" w:fill="auto"/>
          </w:tcPr>
          <w:p w14:paraId="2B7D53E1"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Healthy</w:t>
            </w:r>
          </w:p>
        </w:tc>
        <w:tc>
          <w:tcPr>
            <w:tcW w:w="2410" w:type="dxa"/>
            <w:shd w:val="clear" w:color="auto" w:fill="auto"/>
          </w:tcPr>
          <w:p w14:paraId="020799F0"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Problematic</w:t>
            </w:r>
          </w:p>
        </w:tc>
        <w:tc>
          <w:tcPr>
            <w:tcW w:w="2410" w:type="dxa"/>
            <w:shd w:val="clear" w:color="auto" w:fill="auto"/>
          </w:tcPr>
          <w:p w14:paraId="78A92C54"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Harmful</w:t>
            </w:r>
          </w:p>
        </w:tc>
      </w:tr>
      <w:tr w:rsidR="00166294" w14:paraId="5DA4D638" w14:textId="77777777" w:rsidTr="00D56FD9">
        <w:tc>
          <w:tcPr>
            <w:tcW w:w="2127" w:type="dxa"/>
            <w:shd w:val="clear" w:color="auto" w:fill="auto"/>
          </w:tcPr>
          <w:p w14:paraId="35976AA3"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Type of sexual behaviour</w:t>
            </w:r>
          </w:p>
        </w:tc>
        <w:tc>
          <w:tcPr>
            <w:tcW w:w="2409" w:type="dxa"/>
          </w:tcPr>
          <w:p w14:paraId="0CE2CDC7" w14:textId="77777777" w:rsidR="00166294" w:rsidRDefault="00166294" w:rsidP="00996487">
            <w:pPr>
              <w:rPr>
                <w:rFonts w:cstheme="minorHAnsi"/>
                <w:sz w:val="24"/>
                <w:szCs w:val="24"/>
                <w:lang w:eastAsia="en-GB"/>
              </w:rPr>
            </w:pPr>
            <w:r>
              <w:rPr>
                <w:rFonts w:cstheme="minorHAnsi"/>
                <w:sz w:val="24"/>
                <w:szCs w:val="24"/>
                <w:lang w:eastAsia="en-GB"/>
              </w:rPr>
              <w:t>Age appropriate, mutual and exploratory.</w:t>
            </w:r>
          </w:p>
        </w:tc>
        <w:tc>
          <w:tcPr>
            <w:tcW w:w="2410" w:type="dxa"/>
          </w:tcPr>
          <w:p w14:paraId="73FD079B" w14:textId="77777777" w:rsidR="00166294" w:rsidRDefault="00166294" w:rsidP="00996487">
            <w:pPr>
              <w:rPr>
                <w:rFonts w:cstheme="minorHAnsi"/>
                <w:sz w:val="24"/>
                <w:szCs w:val="24"/>
                <w:lang w:eastAsia="en-GB"/>
              </w:rPr>
            </w:pPr>
            <w:r>
              <w:rPr>
                <w:rFonts w:cstheme="minorHAnsi"/>
                <w:sz w:val="24"/>
                <w:szCs w:val="24"/>
                <w:lang w:eastAsia="en-GB"/>
              </w:rPr>
              <w:t>Not age appropriate, some sexual language or self-masturbation as the only form of comfort and regulation of arousal. Result of peer pressure.</w:t>
            </w:r>
          </w:p>
        </w:tc>
        <w:tc>
          <w:tcPr>
            <w:tcW w:w="2410" w:type="dxa"/>
          </w:tcPr>
          <w:p w14:paraId="4D19CDFA" w14:textId="7B7D84F1" w:rsidR="00166294" w:rsidRDefault="00166294" w:rsidP="00996487">
            <w:pPr>
              <w:rPr>
                <w:rFonts w:cstheme="minorHAnsi"/>
                <w:sz w:val="24"/>
                <w:szCs w:val="24"/>
                <w:lang w:eastAsia="en-GB"/>
              </w:rPr>
            </w:pPr>
            <w:r>
              <w:rPr>
                <w:rFonts w:cstheme="minorHAnsi"/>
                <w:sz w:val="24"/>
                <w:szCs w:val="24"/>
                <w:lang w:eastAsia="en-GB"/>
              </w:rPr>
              <w:t>Adult sexual activity</w:t>
            </w:r>
            <w:r w:rsidR="00EF0195">
              <w:rPr>
                <w:rFonts w:cstheme="minorHAnsi"/>
                <w:sz w:val="24"/>
                <w:szCs w:val="24"/>
                <w:lang w:eastAsia="en-GB"/>
              </w:rPr>
              <w:t>,</w:t>
            </w:r>
            <w:r>
              <w:rPr>
                <w:rFonts w:cstheme="minorHAnsi"/>
                <w:sz w:val="24"/>
                <w:szCs w:val="24"/>
                <w:lang w:eastAsia="en-GB"/>
              </w:rPr>
              <w:t xml:space="preserve"> </w:t>
            </w:r>
            <w:r w:rsidR="00A74293">
              <w:rPr>
                <w:rFonts w:cstheme="minorHAnsi"/>
                <w:sz w:val="24"/>
                <w:szCs w:val="24"/>
                <w:lang w:eastAsia="en-GB"/>
              </w:rPr>
              <w:t>for example</w:t>
            </w:r>
            <w:r w:rsidR="00EF0195">
              <w:rPr>
                <w:rFonts w:cstheme="minorHAnsi"/>
                <w:sz w:val="24"/>
                <w:szCs w:val="24"/>
                <w:lang w:eastAsia="en-GB"/>
              </w:rPr>
              <w:t xml:space="preserve">, </w:t>
            </w:r>
            <w:r>
              <w:rPr>
                <w:rFonts w:cstheme="minorHAnsi"/>
                <w:sz w:val="24"/>
                <w:szCs w:val="24"/>
                <w:lang w:eastAsia="en-GB"/>
              </w:rPr>
              <w:t>intercourse, oral sex etc.</w:t>
            </w:r>
          </w:p>
          <w:p w14:paraId="71FFD5A5" w14:textId="77777777" w:rsidR="00166294" w:rsidRDefault="00166294" w:rsidP="00996487">
            <w:pPr>
              <w:rPr>
                <w:rFonts w:cstheme="minorHAnsi"/>
                <w:sz w:val="24"/>
                <w:szCs w:val="24"/>
                <w:lang w:eastAsia="en-GB"/>
              </w:rPr>
            </w:pPr>
            <w:r>
              <w:rPr>
                <w:rFonts w:cstheme="minorHAnsi"/>
                <w:sz w:val="24"/>
                <w:szCs w:val="24"/>
                <w:lang w:eastAsia="en-GB"/>
              </w:rPr>
              <w:t>Extreme self-masturbation causing pain or injury.</w:t>
            </w:r>
          </w:p>
          <w:p w14:paraId="7EB4155F" w14:textId="77777777" w:rsidR="00166294" w:rsidRDefault="00166294" w:rsidP="00996487">
            <w:pPr>
              <w:rPr>
                <w:rFonts w:cstheme="minorHAnsi"/>
                <w:sz w:val="24"/>
                <w:szCs w:val="24"/>
                <w:lang w:eastAsia="en-GB"/>
              </w:rPr>
            </w:pPr>
            <w:r>
              <w:rPr>
                <w:rFonts w:cstheme="minorHAnsi"/>
                <w:sz w:val="24"/>
                <w:szCs w:val="24"/>
                <w:lang w:eastAsia="en-GB"/>
              </w:rPr>
              <w:t>Sex with animals.</w:t>
            </w:r>
          </w:p>
        </w:tc>
      </w:tr>
      <w:tr w:rsidR="00166294" w14:paraId="6BB8DC56" w14:textId="77777777" w:rsidTr="00D56FD9">
        <w:tc>
          <w:tcPr>
            <w:tcW w:w="2127" w:type="dxa"/>
            <w:shd w:val="clear" w:color="auto" w:fill="auto"/>
          </w:tcPr>
          <w:p w14:paraId="17BB142A"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Context of behaviour</w:t>
            </w:r>
          </w:p>
        </w:tc>
        <w:tc>
          <w:tcPr>
            <w:tcW w:w="2409" w:type="dxa"/>
          </w:tcPr>
          <w:p w14:paraId="7F013F5C" w14:textId="77777777" w:rsidR="00166294" w:rsidRDefault="00166294" w:rsidP="00996487">
            <w:pPr>
              <w:rPr>
                <w:rFonts w:cstheme="minorHAnsi"/>
                <w:sz w:val="24"/>
                <w:szCs w:val="24"/>
                <w:lang w:eastAsia="en-GB"/>
              </w:rPr>
            </w:pPr>
            <w:r>
              <w:rPr>
                <w:rFonts w:cstheme="minorHAnsi"/>
                <w:sz w:val="24"/>
                <w:szCs w:val="24"/>
                <w:lang w:eastAsia="en-GB"/>
              </w:rPr>
              <w:t>Open, light-hearted and spontaneous.</w:t>
            </w:r>
          </w:p>
        </w:tc>
        <w:tc>
          <w:tcPr>
            <w:tcW w:w="2410" w:type="dxa"/>
          </w:tcPr>
          <w:p w14:paraId="6DE89DC9" w14:textId="77777777" w:rsidR="00166294" w:rsidRDefault="00166294" w:rsidP="00996487">
            <w:pPr>
              <w:rPr>
                <w:rFonts w:cstheme="minorHAnsi"/>
                <w:sz w:val="24"/>
                <w:szCs w:val="24"/>
                <w:lang w:eastAsia="en-GB"/>
              </w:rPr>
            </w:pPr>
            <w:r>
              <w:rPr>
                <w:rFonts w:cstheme="minorHAnsi"/>
                <w:sz w:val="24"/>
                <w:szCs w:val="24"/>
                <w:lang w:eastAsia="en-GB"/>
              </w:rPr>
              <w:t>No secrecy or force or intent to cause harm, but children and young people involved seem uncomfortable. Masturbation is in public or becoming more noticeable.</w:t>
            </w:r>
          </w:p>
        </w:tc>
        <w:tc>
          <w:tcPr>
            <w:tcW w:w="2410" w:type="dxa"/>
          </w:tcPr>
          <w:p w14:paraId="0FFA217B" w14:textId="77777777" w:rsidR="00166294" w:rsidRDefault="00166294" w:rsidP="00996487">
            <w:pPr>
              <w:rPr>
                <w:rFonts w:cstheme="minorHAnsi"/>
                <w:sz w:val="24"/>
                <w:szCs w:val="24"/>
                <w:lang w:eastAsia="en-GB"/>
              </w:rPr>
            </w:pPr>
            <w:r>
              <w:rPr>
                <w:rFonts w:cstheme="minorHAnsi"/>
                <w:sz w:val="24"/>
                <w:szCs w:val="24"/>
                <w:lang w:eastAsia="en-GB"/>
              </w:rPr>
              <w:t>Behaviour is planned, secretive – there are elements of threat, force and coercion.</w:t>
            </w:r>
          </w:p>
          <w:p w14:paraId="09E33019" w14:textId="7161D278" w:rsidR="00166294" w:rsidRDefault="00166294" w:rsidP="00996487">
            <w:pPr>
              <w:rPr>
                <w:rFonts w:cstheme="minorHAnsi"/>
                <w:sz w:val="24"/>
                <w:szCs w:val="24"/>
                <w:lang w:eastAsia="en-GB"/>
              </w:rPr>
            </w:pPr>
            <w:r>
              <w:rPr>
                <w:rFonts w:cstheme="minorHAnsi"/>
                <w:sz w:val="24"/>
                <w:szCs w:val="24"/>
                <w:lang w:eastAsia="en-GB"/>
              </w:rPr>
              <w:t>Masturbation which involves high levels of intense emotions for the child</w:t>
            </w:r>
            <w:r w:rsidR="00EF0195">
              <w:rPr>
                <w:rFonts w:cstheme="minorHAnsi"/>
                <w:sz w:val="24"/>
                <w:szCs w:val="24"/>
                <w:lang w:eastAsia="en-GB"/>
              </w:rPr>
              <w:t>,</w:t>
            </w:r>
            <w:r>
              <w:rPr>
                <w:rFonts w:cstheme="minorHAnsi"/>
                <w:sz w:val="24"/>
                <w:szCs w:val="24"/>
                <w:lang w:eastAsia="en-GB"/>
              </w:rPr>
              <w:t xml:space="preserve"> </w:t>
            </w:r>
            <w:r w:rsidR="00A74293">
              <w:rPr>
                <w:rFonts w:cstheme="minorHAnsi"/>
                <w:sz w:val="24"/>
                <w:szCs w:val="24"/>
                <w:lang w:eastAsia="en-GB"/>
              </w:rPr>
              <w:t>for example,</w:t>
            </w:r>
            <w:r>
              <w:rPr>
                <w:rFonts w:cstheme="minorHAnsi"/>
                <w:sz w:val="24"/>
                <w:szCs w:val="24"/>
                <w:lang w:eastAsia="en-GB"/>
              </w:rPr>
              <w:t xml:space="preserve"> anger, sexual arousal, insecurity and their main means of regulating emotions.</w:t>
            </w:r>
          </w:p>
        </w:tc>
      </w:tr>
      <w:tr w:rsidR="00166294" w14:paraId="3443161A" w14:textId="77777777" w:rsidTr="00D56FD9">
        <w:tc>
          <w:tcPr>
            <w:tcW w:w="2127" w:type="dxa"/>
            <w:shd w:val="clear" w:color="auto" w:fill="auto"/>
          </w:tcPr>
          <w:p w14:paraId="2DE9C45B"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Child and young person’s emotional response when challenged about their behaviour</w:t>
            </w:r>
          </w:p>
        </w:tc>
        <w:tc>
          <w:tcPr>
            <w:tcW w:w="2409" w:type="dxa"/>
          </w:tcPr>
          <w:p w14:paraId="7C1EAD4C" w14:textId="60D75BBA" w:rsidR="00166294" w:rsidRDefault="00166294" w:rsidP="00996487">
            <w:pPr>
              <w:rPr>
                <w:rFonts w:cstheme="minorHAnsi"/>
                <w:sz w:val="24"/>
                <w:szCs w:val="24"/>
                <w:lang w:eastAsia="en-GB"/>
              </w:rPr>
            </w:pPr>
            <w:r>
              <w:rPr>
                <w:rFonts w:cstheme="minorHAnsi"/>
                <w:sz w:val="24"/>
                <w:szCs w:val="24"/>
                <w:lang w:eastAsia="en-GB"/>
              </w:rPr>
              <w:t>Happy, embarrassed, able to take responsibility for their behaviour and its effects on others (dependent on age and understanding)</w:t>
            </w:r>
            <w:r w:rsidR="00EF0195">
              <w:rPr>
                <w:rFonts w:cstheme="minorHAnsi"/>
                <w:sz w:val="24"/>
                <w:szCs w:val="24"/>
                <w:lang w:eastAsia="en-GB"/>
              </w:rPr>
              <w:t>.</w:t>
            </w:r>
          </w:p>
        </w:tc>
        <w:tc>
          <w:tcPr>
            <w:tcW w:w="2410" w:type="dxa"/>
          </w:tcPr>
          <w:p w14:paraId="3FEB3F6F" w14:textId="77777777" w:rsidR="00166294" w:rsidRDefault="00166294" w:rsidP="00996487">
            <w:pPr>
              <w:rPr>
                <w:rFonts w:cstheme="minorHAnsi"/>
                <w:sz w:val="24"/>
                <w:szCs w:val="24"/>
                <w:lang w:eastAsia="en-GB"/>
              </w:rPr>
            </w:pPr>
            <w:r>
              <w:rPr>
                <w:rFonts w:cstheme="minorHAnsi"/>
                <w:sz w:val="24"/>
                <w:szCs w:val="24"/>
                <w:lang w:eastAsia="en-GB"/>
              </w:rPr>
              <w:t>Child ashamed, may initially struggle to take responsibility for their behaviour but can demonstrate remorse and empathy.</w:t>
            </w:r>
          </w:p>
        </w:tc>
        <w:tc>
          <w:tcPr>
            <w:tcW w:w="2410" w:type="dxa"/>
          </w:tcPr>
          <w:p w14:paraId="3EED64DC" w14:textId="77777777" w:rsidR="00166294" w:rsidRDefault="00166294" w:rsidP="00996487">
            <w:pPr>
              <w:rPr>
                <w:rFonts w:cstheme="minorHAnsi"/>
                <w:sz w:val="24"/>
                <w:szCs w:val="24"/>
                <w:lang w:eastAsia="en-GB"/>
              </w:rPr>
            </w:pPr>
            <w:r>
              <w:rPr>
                <w:rFonts w:cstheme="minorHAnsi"/>
                <w:sz w:val="24"/>
                <w:szCs w:val="24"/>
                <w:lang w:eastAsia="en-GB"/>
              </w:rPr>
              <w:t>Child angry, fearful, aggressive, distressed or conversely passive, lacking in understanding why anyone would be worried. Cannot take responsibilities for their behaviour, blames others and does not show empathy.</w:t>
            </w:r>
          </w:p>
        </w:tc>
      </w:tr>
      <w:tr w:rsidR="00166294" w14:paraId="214E7F17" w14:textId="77777777" w:rsidTr="00D56FD9">
        <w:tc>
          <w:tcPr>
            <w:tcW w:w="2127" w:type="dxa"/>
            <w:shd w:val="clear" w:color="auto" w:fill="auto"/>
          </w:tcPr>
          <w:p w14:paraId="0CB3B68B"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Response of other children, young people and adults targeted</w:t>
            </w:r>
          </w:p>
        </w:tc>
        <w:tc>
          <w:tcPr>
            <w:tcW w:w="2409" w:type="dxa"/>
          </w:tcPr>
          <w:p w14:paraId="656EB6D4" w14:textId="77777777" w:rsidR="00166294" w:rsidRDefault="00166294" w:rsidP="00996487">
            <w:pPr>
              <w:rPr>
                <w:rFonts w:cstheme="minorHAnsi"/>
                <w:sz w:val="24"/>
                <w:szCs w:val="24"/>
                <w:lang w:eastAsia="en-GB"/>
              </w:rPr>
            </w:pPr>
            <w:r>
              <w:rPr>
                <w:rFonts w:cstheme="minorHAnsi"/>
                <w:sz w:val="24"/>
                <w:szCs w:val="24"/>
                <w:lang w:eastAsia="en-GB"/>
              </w:rPr>
              <w:t>Engaging freely, happy</w:t>
            </w:r>
          </w:p>
        </w:tc>
        <w:tc>
          <w:tcPr>
            <w:tcW w:w="2410" w:type="dxa"/>
          </w:tcPr>
          <w:p w14:paraId="6368D607" w14:textId="77777777" w:rsidR="00166294" w:rsidRDefault="00166294" w:rsidP="00996487">
            <w:pPr>
              <w:rPr>
                <w:rFonts w:cstheme="minorHAnsi"/>
                <w:sz w:val="24"/>
                <w:szCs w:val="24"/>
                <w:lang w:eastAsia="en-GB"/>
              </w:rPr>
            </w:pPr>
            <w:r>
              <w:rPr>
                <w:rFonts w:cstheme="minorHAnsi"/>
                <w:sz w:val="24"/>
                <w:szCs w:val="24"/>
                <w:lang w:eastAsia="en-GB"/>
              </w:rPr>
              <w:t>Uncomfortable, unhappy with behaviour but not fearful or anxious. If behaviour directed at adults, they feel uncomfortable.</w:t>
            </w:r>
          </w:p>
        </w:tc>
        <w:tc>
          <w:tcPr>
            <w:tcW w:w="2410" w:type="dxa"/>
          </w:tcPr>
          <w:p w14:paraId="47E7C3C7" w14:textId="77777777" w:rsidR="00166294" w:rsidRDefault="00166294" w:rsidP="00996487">
            <w:pPr>
              <w:rPr>
                <w:rFonts w:cstheme="minorHAnsi"/>
                <w:sz w:val="24"/>
                <w:szCs w:val="24"/>
                <w:lang w:eastAsia="en-GB"/>
              </w:rPr>
            </w:pPr>
            <w:r>
              <w:rPr>
                <w:rFonts w:cstheme="minorHAnsi"/>
                <w:sz w:val="24"/>
                <w:szCs w:val="24"/>
                <w:lang w:eastAsia="en-GB"/>
              </w:rPr>
              <w:t>Unhappy, fearful, anxious and/or distressed. Could be physically hurt. Adults may feel intimidated.</w:t>
            </w:r>
          </w:p>
        </w:tc>
      </w:tr>
      <w:tr w:rsidR="00166294" w14:paraId="7952EE39" w14:textId="77777777" w:rsidTr="00D56FD9">
        <w:tc>
          <w:tcPr>
            <w:tcW w:w="2127" w:type="dxa"/>
            <w:shd w:val="clear" w:color="auto" w:fill="auto"/>
          </w:tcPr>
          <w:p w14:paraId="5B6E4801"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Power dynamics</w:t>
            </w:r>
          </w:p>
        </w:tc>
        <w:tc>
          <w:tcPr>
            <w:tcW w:w="2409" w:type="dxa"/>
          </w:tcPr>
          <w:p w14:paraId="30CD4679" w14:textId="77777777" w:rsidR="00166294" w:rsidRDefault="00166294" w:rsidP="00996487">
            <w:pPr>
              <w:rPr>
                <w:rFonts w:cstheme="minorHAnsi"/>
                <w:sz w:val="24"/>
                <w:szCs w:val="24"/>
                <w:lang w:eastAsia="en-GB"/>
              </w:rPr>
            </w:pPr>
            <w:r>
              <w:rPr>
                <w:rFonts w:cstheme="minorHAnsi"/>
                <w:sz w:val="24"/>
                <w:szCs w:val="24"/>
                <w:lang w:eastAsia="en-GB"/>
              </w:rPr>
              <w:t>Similar age, ability and would normally play together.</w:t>
            </w:r>
          </w:p>
          <w:p w14:paraId="4E157050" w14:textId="77777777" w:rsidR="00166294" w:rsidRDefault="00166294" w:rsidP="00996487">
            <w:pPr>
              <w:rPr>
                <w:rFonts w:cstheme="minorHAnsi"/>
                <w:sz w:val="24"/>
                <w:szCs w:val="24"/>
                <w:lang w:eastAsia="en-GB"/>
              </w:rPr>
            </w:pPr>
            <w:r>
              <w:rPr>
                <w:rFonts w:cstheme="minorHAnsi"/>
                <w:sz w:val="24"/>
                <w:szCs w:val="24"/>
                <w:lang w:eastAsia="en-GB"/>
              </w:rPr>
              <w:t>There are no factors to suggest a power imbalance.</w:t>
            </w:r>
          </w:p>
        </w:tc>
        <w:tc>
          <w:tcPr>
            <w:tcW w:w="2410" w:type="dxa"/>
          </w:tcPr>
          <w:p w14:paraId="27829D88" w14:textId="77777777" w:rsidR="00166294" w:rsidRDefault="00166294" w:rsidP="00996487">
            <w:pPr>
              <w:rPr>
                <w:rFonts w:cstheme="minorHAnsi"/>
                <w:sz w:val="24"/>
                <w:szCs w:val="24"/>
                <w:lang w:eastAsia="en-GB"/>
              </w:rPr>
            </w:pPr>
            <w:r>
              <w:rPr>
                <w:rFonts w:cstheme="minorHAnsi"/>
                <w:sz w:val="24"/>
                <w:szCs w:val="24"/>
                <w:lang w:eastAsia="en-GB"/>
              </w:rPr>
              <w:t>Children and young people who would not normally play together or there may be some subtle factors or dynamics which suggest one child or young person is more in control than the other.</w:t>
            </w:r>
          </w:p>
        </w:tc>
        <w:tc>
          <w:tcPr>
            <w:tcW w:w="2410" w:type="dxa"/>
          </w:tcPr>
          <w:p w14:paraId="58E23688" w14:textId="40E6CABB" w:rsidR="00166294" w:rsidRDefault="00166294" w:rsidP="00996487">
            <w:pPr>
              <w:rPr>
                <w:rFonts w:cstheme="minorHAnsi"/>
                <w:sz w:val="24"/>
                <w:szCs w:val="24"/>
                <w:lang w:eastAsia="en-GB"/>
              </w:rPr>
            </w:pPr>
            <w:r>
              <w:rPr>
                <w:rFonts w:cstheme="minorHAnsi"/>
                <w:sz w:val="24"/>
                <w:szCs w:val="24"/>
                <w:lang w:eastAsia="en-GB"/>
              </w:rPr>
              <w:t>Children and young people who would not normally play together or there are clear power differences</w:t>
            </w:r>
            <w:r w:rsidR="00EF0195">
              <w:rPr>
                <w:rFonts w:cstheme="minorHAnsi"/>
                <w:sz w:val="24"/>
                <w:szCs w:val="24"/>
                <w:lang w:eastAsia="en-GB"/>
              </w:rPr>
              <w:t>,</w:t>
            </w:r>
            <w:r>
              <w:rPr>
                <w:rFonts w:cstheme="minorHAnsi"/>
                <w:sz w:val="24"/>
                <w:szCs w:val="24"/>
                <w:lang w:eastAsia="en-GB"/>
              </w:rPr>
              <w:t xml:space="preserve"> </w:t>
            </w:r>
            <w:r w:rsidR="00A74293">
              <w:rPr>
                <w:rFonts w:cstheme="minorHAnsi"/>
                <w:sz w:val="24"/>
                <w:szCs w:val="24"/>
                <w:lang w:eastAsia="en-GB"/>
              </w:rPr>
              <w:t>for example,</w:t>
            </w:r>
            <w:r>
              <w:rPr>
                <w:rFonts w:cstheme="minorHAnsi"/>
                <w:sz w:val="24"/>
                <w:szCs w:val="24"/>
                <w:lang w:eastAsia="en-GB"/>
              </w:rPr>
              <w:t xml:space="preserve"> due to age, size, status, ability, strength etc.</w:t>
            </w:r>
          </w:p>
        </w:tc>
      </w:tr>
      <w:tr w:rsidR="00166294" w14:paraId="45D8F039" w14:textId="77777777" w:rsidTr="00D56FD9">
        <w:tc>
          <w:tcPr>
            <w:tcW w:w="2127" w:type="dxa"/>
            <w:shd w:val="clear" w:color="auto" w:fill="auto"/>
          </w:tcPr>
          <w:p w14:paraId="7D89F358"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Frequency of behaviour</w:t>
            </w:r>
          </w:p>
        </w:tc>
        <w:tc>
          <w:tcPr>
            <w:tcW w:w="2409" w:type="dxa"/>
          </w:tcPr>
          <w:p w14:paraId="304973E0" w14:textId="77777777" w:rsidR="00166294" w:rsidRDefault="00166294" w:rsidP="00996487">
            <w:pPr>
              <w:rPr>
                <w:rFonts w:cstheme="minorHAnsi"/>
                <w:sz w:val="24"/>
                <w:szCs w:val="24"/>
                <w:lang w:eastAsia="en-GB"/>
              </w:rPr>
            </w:pPr>
            <w:r>
              <w:rPr>
                <w:rFonts w:cstheme="minorHAnsi"/>
                <w:sz w:val="24"/>
                <w:szCs w:val="24"/>
                <w:lang w:eastAsia="en-GB"/>
              </w:rPr>
              <w:t xml:space="preserve">Behaviour is age appropriate, ad-hoc and not main focus for the child or young person. </w:t>
            </w:r>
          </w:p>
          <w:p w14:paraId="0CEF2A6D" w14:textId="77777777" w:rsidR="00166294" w:rsidRDefault="00166294" w:rsidP="00996487">
            <w:pPr>
              <w:rPr>
                <w:rFonts w:cstheme="minorHAnsi"/>
                <w:sz w:val="24"/>
                <w:szCs w:val="24"/>
                <w:lang w:eastAsia="en-GB"/>
              </w:rPr>
            </w:pPr>
            <w:r>
              <w:rPr>
                <w:rFonts w:cstheme="minorHAnsi"/>
                <w:sz w:val="24"/>
                <w:szCs w:val="24"/>
                <w:lang w:eastAsia="en-GB"/>
              </w:rPr>
              <w:t>The child or young person is interested in other things.</w:t>
            </w:r>
          </w:p>
        </w:tc>
        <w:tc>
          <w:tcPr>
            <w:tcW w:w="2410" w:type="dxa"/>
          </w:tcPr>
          <w:p w14:paraId="4E3B471A" w14:textId="77777777" w:rsidR="00166294" w:rsidRDefault="00166294" w:rsidP="00996487">
            <w:pPr>
              <w:rPr>
                <w:rFonts w:cstheme="minorHAnsi"/>
                <w:sz w:val="24"/>
                <w:szCs w:val="24"/>
                <w:lang w:eastAsia="en-GB"/>
              </w:rPr>
            </w:pPr>
            <w:r>
              <w:rPr>
                <w:rFonts w:cstheme="minorHAnsi"/>
                <w:sz w:val="24"/>
                <w:szCs w:val="24"/>
                <w:lang w:eastAsia="en-GB"/>
              </w:rPr>
              <w:t>Some inappropriate sexual behaviour for age, however the child or young person has interest in other things, behaviour is intermittent, but may be increasing in frequency.</w:t>
            </w:r>
          </w:p>
        </w:tc>
        <w:tc>
          <w:tcPr>
            <w:tcW w:w="2410" w:type="dxa"/>
          </w:tcPr>
          <w:p w14:paraId="5323906D" w14:textId="77777777" w:rsidR="00166294" w:rsidRDefault="00166294" w:rsidP="00996487">
            <w:pPr>
              <w:rPr>
                <w:rFonts w:cstheme="minorHAnsi"/>
                <w:sz w:val="24"/>
                <w:szCs w:val="24"/>
                <w:lang w:eastAsia="en-GB"/>
              </w:rPr>
            </w:pPr>
            <w:r>
              <w:rPr>
                <w:rFonts w:cstheme="minorHAnsi"/>
                <w:sz w:val="24"/>
                <w:szCs w:val="24"/>
                <w:lang w:eastAsia="en-GB"/>
              </w:rPr>
              <w:t xml:space="preserve">Frequent incidents and child or young person seem focussed on behaviour, from which they seem to seek comfort/reassurance or control. </w:t>
            </w:r>
          </w:p>
          <w:p w14:paraId="16689997" w14:textId="77777777" w:rsidR="00166294" w:rsidRDefault="00166294" w:rsidP="00996487">
            <w:pPr>
              <w:rPr>
                <w:rFonts w:cstheme="minorHAnsi"/>
                <w:sz w:val="24"/>
                <w:szCs w:val="24"/>
                <w:lang w:eastAsia="en-GB"/>
              </w:rPr>
            </w:pPr>
            <w:r>
              <w:rPr>
                <w:rFonts w:cstheme="minorHAnsi"/>
                <w:sz w:val="24"/>
                <w:szCs w:val="24"/>
                <w:lang w:eastAsia="en-GB"/>
              </w:rPr>
              <w:t>It is disproportionate to other aspects of their life.</w:t>
            </w:r>
          </w:p>
        </w:tc>
      </w:tr>
      <w:tr w:rsidR="00166294" w14:paraId="0B44D049" w14:textId="77777777" w:rsidTr="00D56FD9">
        <w:tc>
          <w:tcPr>
            <w:tcW w:w="2127" w:type="dxa"/>
            <w:shd w:val="clear" w:color="auto" w:fill="auto"/>
          </w:tcPr>
          <w:p w14:paraId="2E84A7A7"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Persistence of the behaviour</w:t>
            </w:r>
          </w:p>
        </w:tc>
        <w:tc>
          <w:tcPr>
            <w:tcW w:w="2409" w:type="dxa"/>
          </w:tcPr>
          <w:p w14:paraId="32208F8E" w14:textId="77777777" w:rsidR="00166294" w:rsidRDefault="00166294" w:rsidP="00996487">
            <w:pPr>
              <w:rPr>
                <w:rFonts w:cstheme="minorHAnsi"/>
                <w:sz w:val="24"/>
                <w:szCs w:val="24"/>
                <w:lang w:eastAsia="en-GB"/>
              </w:rPr>
            </w:pPr>
            <w:r>
              <w:rPr>
                <w:rFonts w:cstheme="minorHAnsi"/>
                <w:sz w:val="24"/>
                <w:szCs w:val="24"/>
                <w:lang w:eastAsia="en-GB"/>
              </w:rPr>
              <w:t>Behaviour is age appropriate, ad-hoc and not main focus for the child or young person.</w:t>
            </w:r>
          </w:p>
          <w:p w14:paraId="263004EB" w14:textId="77777777" w:rsidR="00166294" w:rsidRDefault="00166294" w:rsidP="00996487">
            <w:pPr>
              <w:rPr>
                <w:rFonts w:cstheme="minorHAnsi"/>
                <w:sz w:val="24"/>
                <w:szCs w:val="24"/>
                <w:lang w:eastAsia="en-GB"/>
              </w:rPr>
            </w:pPr>
            <w:r>
              <w:rPr>
                <w:rFonts w:cstheme="minorHAnsi"/>
                <w:sz w:val="24"/>
                <w:szCs w:val="24"/>
                <w:lang w:eastAsia="en-GB"/>
              </w:rPr>
              <w:t>The child or young person is interested in other things.</w:t>
            </w:r>
          </w:p>
        </w:tc>
        <w:tc>
          <w:tcPr>
            <w:tcW w:w="2410" w:type="dxa"/>
          </w:tcPr>
          <w:p w14:paraId="1B39660B" w14:textId="77777777" w:rsidR="00166294" w:rsidRDefault="00166294" w:rsidP="00996487">
            <w:pPr>
              <w:rPr>
                <w:rFonts w:cstheme="minorHAnsi"/>
                <w:sz w:val="24"/>
                <w:szCs w:val="24"/>
                <w:lang w:eastAsia="en-GB"/>
              </w:rPr>
            </w:pPr>
            <w:r>
              <w:rPr>
                <w:rFonts w:cstheme="minorHAnsi"/>
                <w:sz w:val="24"/>
                <w:szCs w:val="24"/>
                <w:lang w:eastAsia="en-GB"/>
              </w:rPr>
              <w:t>Behaviour is recurring and there are some difficulties in distracting and redirecting behaviour. The child or young person is responsive to some intervention.</w:t>
            </w:r>
          </w:p>
        </w:tc>
        <w:tc>
          <w:tcPr>
            <w:tcW w:w="2410" w:type="dxa"/>
          </w:tcPr>
          <w:p w14:paraId="040C7018" w14:textId="77777777" w:rsidR="00166294" w:rsidRDefault="00166294" w:rsidP="00996487">
            <w:pPr>
              <w:rPr>
                <w:rFonts w:cstheme="minorHAnsi"/>
                <w:sz w:val="24"/>
                <w:szCs w:val="24"/>
                <w:lang w:eastAsia="en-GB"/>
              </w:rPr>
            </w:pPr>
            <w:r>
              <w:rPr>
                <w:rFonts w:cstheme="minorHAnsi"/>
                <w:sz w:val="24"/>
                <w:szCs w:val="24"/>
                <w:lang w:eastAsia="en-GB"/>
              </w:rPr>
              <w:t>Child or young person cannot be distracted from the behaviour easily and returns to the behaviour.</w:t>
            </w:r>
          </w:p>
          <w:p w14:paraId="6C34EFC1" w14:textId="77777777" w:rsidR="00166294" w:rsidRDefault="00166294" w:rsidP="00996487">
            <w:pPr>
              <w:rPr>
                <w:rFonts w:cstheme="minorHAnsi"/>
                <w:sz w:val="24"/>
                <w:szCs w:val="24"/>
                <w:lang w:eastAsia="en-GB"/>
              </w:rPr>
            </w:pPr>
            <w:r>
              <w:rPr>
                <w:rFonts w:cstheme="minorHAnsi"/>
                <w:sz w:val="24"/>
                <w:szCs w:val="24"/>
                <w:lang w:eastAsia="en-GB"/>
              </w:rPr>
              <w:t>Focus on the behaviour is disproportionate to other aspects of their life.</w:t>
            </w:r>
          </w:p>
          <w:p w14:paraId="45DEB14E" w14:textId="77777777" w:rsidR="00166294" w:rsidRDefault="00166294" w:rsidP="00996487">
            <w:pPr>
              <w:rPr>
                <w:rFonts w:cstheme="minorHAnsi"/>
                <w:sz w:val="24"/>
                <w:szCs w:val="24"/>
                <w:lang w:eastAsia="en-GB"/>
              </w:rPr>
            </w:pPr>
            <w:r>
              <w:rPr>
                <w:rFonts w:cstheme="minorHAnsi"/>
                <w:sz w:val="24"/>
                <w:szCs w:val="24"/>
                <w:lang w:eastAsia="en-GB"/>
              </w:rPr>
              <w:t>It appears to be compulsive and the main way they seek comfort/attention or control.</w:t>
            </w:r>
          </w:p>
        </w:tc>
      </w:tr>
      <w:tr w:rsidR="00166294" w14:paraId="56DA922C" w14:textId="77777777" w:rsidTr="00D56FD9">
        <w:tc>
          <w:tcPr>
            <w:tcW w:w="2127" w:type="dxa"/>
            <w:shd w:val="clear" w:color="auto" w:fill="auto"/>
          </w:tcPr>
          <w:p w14:paraId="69F736EA" w14:textId="77777777" w:rsidR="00166294" w:rsidRPr="008115EA" w:rsidRDefault="00166294" w:rsidP="00996487">
            <w:pPr>
              <w:rPr>
                <w:rFonts w:cstheme="minorHAnsi"/>
                <w:b/>
                <w:bCs/>
                <w:sz w:val="24"/>
                <w:szCs w:val="24"/>
                <w:lang w:eastAsia="en-GB"/>
              </w:rPr>
            </w:pPr>
            <w:r w:rsidRPr="008115EA">
              <w:rPr>
                <w:rFonts w:cstheme="minorHAnsi"/>
                <w:b/>
                <w:bCs/>
                <w:sz w:val="24"/>
                <w:szCs w:val="24"/>
                <w:lang w:eastAsia="en-GB"/>
              </w:rPr>
              <w:t>Parental relation</w:t>
            </w:r>
          </w:p>
        </w:tc>
        <w:tc>
          <w:tcPr>
            <w:tcW w:w="2409" w:type="dxa"/>
          </w:tcPr>
          <w:p w14:paraId="4C02AA44" w14:textId="77777777" w:rsidR="00166294" w:rsidRDefault="00166294" w:rsidP="00996487">
            <w:pPr>
              <w:rPr>
                <w:rFonts w:cstheme="minorHAnsi"/>
                <w:sz w:val="24"/>
                <w:szCs w:val="24"/>
                <w:lang w:eastAsia="en-GB"/>
              </w:rPr>
            </w:pPr>
            <w:r>
              <w:rPr>
                <w:rFonts w:cstheme="minorHAnsi"/>
                <w:sz w:val="24"/>
                <w:szCs w:val="24"/>
                <w:lang w:eastAsia="en-GB"/>
              </w:rPr>
              <w:t>Accepting of the concern and supportive of their child.</w:t>
            </w:r>
          </w:p>
        </w:tc>
        <w:tc>
          <w:tcPr>
            <w:tcW w:w="2410" w:type="dxa"/>
          </w:tcPr>
          <w:p w14:paraId="1D4AC4D4" w14:textId="77777777" w:rsidR="00166294" w:rsidRDefault="00166294" w:rsidP="00996487">
            <w:pPr>
              <w:rPr>
                <w:rFonts w:cstheme="minorHAnsi"/>
                <w:sz w:val="24"/>
                <w:szCs w:val="24"/>
                <w:lang w:eastAsia="en-GB"/>
              </w:rPr>
            </w:pPr>
            <w:r>
              <w:rPr>
                <w:rFonts w:cstheme="minorHAnsi"/>
                <w:sz w:val="24"/>
                <w:szCs w:val="24"/>
                <w:lang w:eastAsia="en-GB"/>
              </w:rPr>
              <w:t>Parents/carers struggling with accepting the behaviour/seeking alternative explanations.</w:t>
            </w:r>
          </w:p>
        </w:tc>
        <w:tc>
          <w:tcPr>
            <w:tcW w:w="2410" w:type="dxa"/>
          </w:tcPr>
          <w:p w14:paraId="586DAF7D" w14:textId="77777777" w:rsidR="00166294" w:rsidRDefault="00166294" w:rsidP="00996487">
            <w:pPr>
              <w:rPr>
                <w:rFonts w:cstheme="minorHAnsi"/>
                <w:sz w:val="24"/>
                <w:szCs w:val="24"/>
                <w:lang w:eastAsia="en-GB"/>
              </w:rPr>
            </w:pPr>
            <w:r>
              <w:rPr>
                <w:rFonts w:cstheme="minorHAnsi"/>
                <w:sz w:val="24"/>
                <w:szCs w:val="24"/>
                <w:lang w:eastAsia="en-GB"/>
              </w:rPr>
              <w:t>Denial, minimisation of the behaviour.</w:t>
            </w:r>
          </w:p>
          <w:p w14:paraId="02F22A47" w14:textId="77777777" w:rsidR="00166294" w:rsidRDefault="00166294" w:rsidP="00996487">
            <w:pPr>
              <w:rPr>
                <w:rFonts w:cstheme="minorHAnsi"/>
                <w:sz w:val="24"/>
                <w:szCs w:val="24"/>
                <w:lang w:eastAsia="en-GB"/>
              </w:rPr>
            </w:pPr>
            <w:r>
              <w:rPr>
                <w:rFonts w:cstheme="minorHAnsi"/>
                <w:sz w:val="24"/>
                <w:szCs w:val="24"/>
                <w:lang w:eastAsia="en-GB"/>
              </w:rPr>
              <w:t>Blaming of the victim, threatening victim and family.</w:t>
            </w:r>
          </w:p>
          <w:p w14:paraId="1F4C8D6F" w14:textId="77777777" w:rsidR="00166294" w:rsidRDefault="00166294" w:rsidP="00996487">
            <w:pPr>
              <w:rPr>
                <w:rFonts w:cstheme="minorHAnsi"/>
                <w:sz w:val="24"/>
                <w:szCs w:val="24"/>
                <w:lang w:eastAsia="en-GB"/>
              </w:rPr>
            </w:pPr>
            <w:r>
              <w:rPr>
                <w:rFonts w:cstheme="minorHAnsi"/>
                <w:sz w:val="24"/>
                <w:szCs w:val="24"/>
                <w:lang w:eastAsia="en-GB"/>
              </w:rPr>
              <w:t>Rejecting the child or young person. Harsh punishment of the child.</w:t>
            </w:r>
          </w:p>
        </w:tc>
      </w:tr>
    </w:tbl>
    <w:p w14:paraId="1B2E6969" w14:textId="77777777" w:rsidR="00166294" w:rsidRDefault="00166294" w:rsidP="00166294">
      <w:pPr>
        <w:rPr>
          <w:rFonts w:cstheme="minorHAnsi"/>
          <w:sz w:val="24"/>
          <w:szCs w:val="24"/>
          <w:lang w:eastAsia="en-GB"/>
        </w:rPr>
      </w:pPr>
    </w:p>
    <w:p w14:paraId="749171D9" w14:textId="1CA25EE5" w:rsidR="00BD02DC" w:rsidRPr="009529B1" w:rsidRDefault="00BD02DC" w:rsidP="00166294">
      <w:pPr>
        <w:rPr>
          <w:sz w:val="24"/>
          <w:szCs w:val="24"/>
        </w:rPr>
      </w:pPr>
      <w:r>
        <w:rPr>
          <w:sz w:val="24"/>
          <w:szCs w:val="24"/>
        </w:rPr>
        <w:t xml:space="preserve">To support professionals to identify if sexual behaviour is harmful the KSCMP and MSCP support the use of </w:t>
      </w:r>
      <w:hyperlink r:id="rId24" w:history="1">
        <w:r w:rsidRPr="001D7E19">
          <w:rPr>
            <w:rStyle w:val="Hyperlink"/>
            <w:sz w:val="24"/>
            <w:szCs w:val="24"/>
          </w:rPr>
          <w:t>Hackett’s Continuum of Sexualised Behaviour</w:t>
        </w:r>
      </w:hyperlink>
      <w:r>
        <w:rPr>
          <w:sz w:val="24"/>
          <w:szCs w:val="24"/>
        </w:rPr>
        <w:t>, which has been built into the Kent and Medway Risk Assessment Tool for Sexually Active Young People (see section 4.3).</w:t>
      </w:r>
    </w:p>
    <w:p w14:paraId="1AA1AAB8" w14:textId="5BC1E1F0" w:rsidR="006B4B7C" w:rsidRDefault="001D7E19" w:rsidP="00166294">
      <w:pPr>
        <w:rPr>
          <w:sz w:val="24"/>
          <w:szCs w:val="24"/>
        </w:rPr>
      </w:pPr>
      <w:r w:rsidRPr="001A7B32">
        <w:rPr>
          <w:rFonts w:cstheme="minorHAnsi"/>
          <w:bCs/>
          <w:noProof/>
          <w:sz w:val="24"/>
          <w:szCs w:val="24"/>
        </w:rPr>
        <w:drawing>
          <wp:inline distT="0" distB="0" distL="0" distR="0" wp14:anchorId="43CD7073" wp14:editId="5C77D25C">
            <wp:extent cx="5724432" cy="447675"/>
            <wp:effectExtent l="0" t="0" r="0" b="0"/>
            <wp:docPr id="277138556" name="Picture 2771385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38556" name="Picture 277138556">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5733682" cy="448398"/>
                    </a:xfrm>
                    <a:prstGeom prst="rect">
                      <a:avLst/>
                    </a:prstGeom>
                  </pic:spPr>
                </pic:pic>
              </a:graphicData>
            </a:graphic>
          </wp:inline>
        </w:drawing>
      </w:r>
    </w:p>
    <w:p w14:paraId="7282684F" w14:textId="77777777" w:rsidR="00BD02DC" w:rsidRPr="009C1522" w:rsidRDefault="00BD02DC" w:rsidP="00BD02DC">
      <w:pPr>
        <w:rPr>
          <w:sz w:val="24"/>
          <w:szCs w:val="24"/>
        </w:rPr>
      </w:pPr>
      <w:r w:rsidRPr="009C1522">
        <w:rPr>
          <w:sz w:val="24"/>
          <w:szCs w:val="24"/>
        </w:rPr>
        <w:t xml:space="preserve">The continuum uses RAG (red, amber, green) rating and describes behaviours as developmentally typical, problematic or harmful. It can be viewed and downloaded via the </w:t>
      </w:r>
      <w:hyperlink r:id="rId26" w:history="1">
        <w:r w:rsidRPr="009529B1">
          <w:rPr>
            <w:rStyle w:val="Hyperlink"/>
            <w:sz w:val="24"/>
            <w:szCs w:val="24"/>
            <w:u w:val="none"/>
          </w:rPr>
          <w:t>NSPCC website: Responding to children who display sexualised behaviour.</w:t>
        </w:r>
      </w:hyperlink>
      <w:r w:rsidRPr="009C1522">
        <w:rPr>
          <w:sz w:val="24"/>
          <w:szCs w:val="24"/>
        </w:rPr>
        <w:t xml:space="preserve"> </w:t>
      </w:r>
    </w:p>
    <w:p w14:paraId="0FE89A69" w14:textId="77777777" w:rsidR="00BD02DC" w:rsidRPr="009C1522" w:rsidRDefault="00BD02DC" w:rsidP="00BD02DC">
      <w:pPr>
        <w:rPr>
          <w:sz w:val="24"/>
          <w:szCs w:val="24"/>
        </w:rPr>
      </w:pPr>
      <w:r w:rsidRPr="009C1522">
        <w:rPr>
          <w:sz w:val="24"/>
          <w:szCs w:val="24"/>
        </w:rPr>
        <w:t xml:space="preserve">Additional tools and resources in section 5 may also be helpful in supporting practitioners undertake risk assessments. The Brook Sexual Behaviours Traffic Light Tool is also available to practitioners with subscription cost. </w:t>
      </w:r>
    </w:p>
    <w:p w14:paraId="69785D6C" w14:textId="77777777" w:rsidR="00BD02DC" w:rsidRPr="009C1522" w:rsidRDefault="00BD02DC" w:rsidP="00BD02DC">
      <w:pPr>
        <w:rPr>
          <w:sz w:val="24"/>
          <w:szCs w:val="24"/>
        </w:rPr>
      </w:pPr>
      <w:r w:rsidRPr="009C1522">
        <w:rPr>
          <w:sz w:val="24"/>
          <w:szCs w:val="24"/>
        </w:rPr>
        <w:t>Carson (2004) suggests professionals use the checklist below to gather relevant information to make a decision about the immediate level of concern about a child or young person who is exhibiting sexual behaviours.</w:t>
      </w:r>
    </w:p>
    <w:p w14:paraId="458674D7" w14:textId="44AE1E84" w:rsidR="001D7E19" w:rsidRPr="009C1522" w:rsidRDefault="001D7E19" w:rsidP="00166294">
      <w:pPr>
        <w:rPr>
          <w:sz w:val="24"/>
          <w:szCs w:val="24"/>
        </w:rPr>
      </w:pPr>
    </w:p>
    <w:tbl>
      <w:tblPr>
        <w:tblStyle w:val="TableGrid"/>
        <w:tblW w:w="0" w:type="auto"/>
        <w:tblLook w:val="04A0" w:firstRow="1" w:lastRow="0" w:firstColumn="1" w:lastColumn="0" w:noHBand="0" w:noVBand="1"/>
      </w:tblPr>
      <w:tblGrid>
        <w:gridCol w:w="1413"/>
        <w:gridCol w:w="1984"/>
        <w:gridCol w:w="2977"/>
        <w:gridCol w:w="2642"/>
      </w:tblGrid>
      <w:tr w:rsidR="007843B2" w14:paraId="6FF87AD4" w14:textId="77777777" w:rsidTr="007843B2">
        <w:tc>
          <w:tcPr>
            <w:tcW w:w="1413" w:type="dxa"/>
          </w:tcPr>
          <w:p w14:paraId="6452D405" w14:textId="77777777" w:rsidR="001D7E19" w:rsidRDefault="001D7E19" w:rsidP="00166294">
            <w:pPr>
              <w:rPr>
                <w:sz w:val="24"/>
                <w:szCs w:val="24"/>
                <w:u w:val="single"/>
              </w:rPr>
            </w:pPr>
          </w:p>
        </w:tc>
        <w:tc>
          <w:tcPr>
            <w:tcW w:w="1984" w:type="dxa"/>
            <w:shd w:val="clear" w:color="auto" w:fill="00B050"/>
          </w:tcPr>
          <w:p w14:paraId="54E3AEB5" w14:textId="13640E65" w:rsidR="001D7E19" w:rsidRPr="001D7E19" w:rsidRDefault="001D7E19" w:rsidP="001D7E19">
            <w:pPr>
              <w:jc w:val="center"/>
              <w:rPr>
                <w:sz w:val="24"/>
                <w:szCs w:val="24"/>
              </w:rPr>
            </w:pPr>
            <w:r w:rsidRPr="001D7E19">
              <w:rPr>
                <w:sz w:val="24"/>
                <w:szCs w:val="24"/>
              </w:rPr>
              <w:t>Developmentally Typical</w:t>
            </w:r>
          </w:p>
          <w:p w14:paraId="589CA1B3" w14:textId="008903C6" w:rsidR="001D7E19" w:rsidRPr="001D7E19" w:rsidRDefault="001D7E19" w:rsidP="001D7E19">
            <w:pPr>
              <w:jc w:val="center"/>
              <w:rPr>
                <w:sz w:val="24"/>
                <w:szCs w:val="24"/>
              </w:rPr>
            </w:pPr>
            <w:r w:rsidRPr="001D7E19">
              <w:rPr>
                <w:sz w:val="24"/>
                <w:szCs w:val="24"/>
              </w:rPr>
              <w:t>(Healthy / Normal)</w:t>
            </w:r>
          </w:p>
        </w:tc>
        <w:tc>
          <w:tcPr>
            <w:tcW w:w="2977" w:type="dxa"/>
            <w:shd w:val="clear" w:color="auto" w:fill="FFC000"/>
          </w:tcPr>
          <w:p w14:paraId="39FEDFBA" w14:textId="77777777" w:rsidR="001D7E19" w:rsidRDefault="001D7E19" w:rsidP="001D7E19">
            <w:pPr>
              <w:jc w:val="center"/>
              <w:rPr>
                <w:sz w:val="24"/>
                <w:szCs w:val="24"/>
              </w:rPr>
            </w:pPr>
            <w:r>
              <w:rPr>
                <w:sz w:val="24"/>
                <w:szCs w:val="24"/>
              </w:rPr>
              <w:t xml:space="preserve">Problematic </w:t>
            </w:r>
          </w:p>
          <w:p w14:paraId="0BF440B9" w14:textId="263F90E4" w:rsidR="001D7E19" w:rsidRPr="001D7E19" w:rsidRDefault="001D7E19" w:rsidP="001D7E19">
            <w:pPr>
              <w:jc w:val="center"/>
              <w:rPr>
                <w:sz w:val="24"/>
                <w:szCs w:val="24"/>
              </w:rPr>
            </w:pPr>
            <w:r>
              <w:rPr>
                <w:sz w:val="24"/>
                <w:szCs w:val="24"/>
              </w:rPr>
              <w:t xml:space="preserve">(Inappropriate/Problematic) </w:t>
            </w:r>
          </w:p>
        </w:tc>
        <w:tc>
          <w:tcPr>
            <w:tcW w:w="2642" w:type="dxa"/>
            <w:shd w:val="clear" w:color="auto" w:fill="FF0000"/>
          </w:tcPr>
          <w:p w14:paraId="010802B8" w14:textId="77777777" w:rsidR="001D7E19" w:rsidRDefault="001D7E19" w:rsidP="001D7E19">
            <w:pPr>
              <w:jc w:val="center"/>
              <w:rPr>
                <w:sz w:val="24"/>
                <w:szCs w:val="24"/>
              </w:rPr>
            </w:pPr>
            <w:r>
              <w:rPr>
                <w:sz w:val="24"/>
                <w:szCs w:val="24"/>
              </w:rPr>
              <w:t xml:space="preserve">Harmful </w:t>
            </w:r>
          </w:p>
          <w:p w14:paraId="3463B3E0" w14:textId="6CCE12BF" w:rsidR="001D7E19" w:rsidRPr="001D7E19" w:rsidRDefault="001D7E19" w:rsidP="001D7E19">
            <w:pPr>
              <w:jc w:val="center"/>
              <w:rPr>
                <w:sz w:val="24"/>
                <w:szCs w:val="24"/>
              </w:rPr>
            </w:pPr>
            <w:r>
              <w:rPr>
                <w:sz w:val="24"/>
                <w:szCs w:val="24"/>
              </w:rPr>
              <w:t xml:space="preserve">(abusive/Violet) </w:t>
            </w:r>
          </w:p>
        </w:tc>
      </w:tr>
      <w:tr w:rsidR="001D7E19" w14:paraId="1BDC745E" w14:textId="77777777" w:rsidTr="001D7E19">
        <w:tc>
          <w:tcPr>
            <w:tcW w:w="1413" w:type="dxa"/>
          </w:tcPr>
          <w:p w14:paraId="2A8D0AC8" w14:textId="2B962B8C" w:rsidR="001D7E19" w:rsidRPr="00CE0846" w:rsidRDefault="007843B2" w:rsidP="00166294">
            <w:pPr>
              <w:rPr>
                <w:sz w:val="24"/>
                <w:szCs w:val="24"/>
              </w:rPr>
            </w:pPr>
            <w:r w:rsidRPr="00CE0846">
              <w:rPr>
                <w:sz w:val="24"/>
                <w:szCs w:val="24"/>
              </w:rPr>
              <w:t xml:space="preserve">Type of sexual behaviour </w:t>
            </w:r>
          </w:p>
        </w:tc>
        <w:tc>
          <w:tcPr>
            <w:tcW w:w="1984" w:type="dxa"/>
          </w:tcPr>
          <w:p w14:paraId="3263F5F3" w14:textId="77777777" w:rsidR="001D7E19" w:rsidRPr="00CE0846" w:rsidRDefault="00257947" w:rsidP="00166294">
            <w:pPr>
              <w:rPr>
                <w:sz w:val="24"/>
                <w:szCs w:val="24"/>
              </w:rPr>
            </w:pPr>
            <w:r w:rsidRPr="00CE0846">
              <w:rPr>
                <w:sz w:val="24"/>
                <w:szCs w:val="24"/>
              </w:rPr>
              <w:t xml:space="preserve">Age appropriate, mutual and exploratory. </w:t>
            </w:r>
          </w:p>
          <w:p w14:paraId="7FE3668E" w14:textId="6A3CD052" w:rsidR="00257947" w:rsidRPr="00CE0846" w:rsidRDefault="00257947" w:rsidP="00166294">
            <w:pPr>
              <w:rPr>
                <w:sz w:val="24"/>
                <w:szCs w:val="24"/>
              </w:rPr>
            </w:pPr>
          </w:p>
        </w:tc>
        <w:tc>
          <w:tcPr>
            <w:tcW w:w="2977" w:type="dxa"/>
          </w:tcPr>
          <w:p w14:paraId="56292E9C" w14:textId="77777777" w:rsidR="001D7E19" w:rsidRPr="00CE0846" w:rsidRDefault="00257947" w:rsidP="00166294">
            <w:pPr>
              <w:rPr>
                <w:sz w:val="24"/>
                <w:szCs w:val="24"/>
              </w:rPr>
            </w:pPr>
            <w:r w:rsidRPr="00CE0846">
              <w:rPr>
                <w:sz w:val="24"/>
                <w:szCs w:val="24"/>
              </w:rPr>
              <w:t xml:space="preserve">Not age appropriate, some sexual language or self-masturbation as the only form of comfort and regulation of arousal. Result of peer pressure. </w:t>
            </w:r>
          </w:p>
          <w:p w14:paraId="51E255DD" w14:textId="51FB903F" w:rsidR="00257947" w:rsidRPr="00CE0846" w:rsidRDefault="00257947" w:rsidP="00166294">
            <w:pPr>
              <w:rPr>
                <w:sz w:val="24"/>
                <w:szCs w:val="24"/>
              </w:rPr>
            </w:pPr>
          </w:p>
        </w:tc>
        <w:tc>
          <w:tcPr>
            <w:tcW w:w="2642" w:type="dxa"/>
          </w:tcPr>
          <w:p w14:paraId="7304D7EC" w14:textId="7EE41707" w:rsidR="001D7E19" w:rsidRPr="00CE0846" w:rsidRDefault="00257947" w:rsidP="00166294">
            <w:pPr>
              <w:rPr>
                <w:sz w:val="24"/>
                <w:szCs w:val="24"/>
              </w:rPr>
            </w:pPr>
            <w:r w:rsidRPr="00CE0846">
              <w:rPr>
                <w:sz w:val="24"/>
                <w:szCs w:val="24"/>
              </w:rPr>
              <w:t xml:space="preserve">Adult sexual activity for example, intercourse, oral sex etc. </w:t>
            </w:r>
          </w:p>
        </w:tc>
      </w:tr>
      <w:tr w:rsidR="001D7E19" w14:paraId="5DD8BC6B" w14:textId="77777777" w:rsidTr="001D7E19">
        <w:tc>
          <w:tcPr>
            <w:tcW w:w="1413" w:type="dxa"/>
          </w:tcPr>
          <w:p w14:paraId="736908E5" w14:textId="0168FF75" w:rsidR="001D7E19" w:rsidRPr="00CE0846" w:rsidRDefault="007843B2" w:rsidP="00166294">
            <w:pPr>
              <w:rPr>
                <w:sz w:val="24"/>
                <w:szCs w:val="24"/>
              </w:rPr>
            </w:pPr>
            <w:r w:rsidRPr="00CE0846">
              <w:rPr>
                <w:sz w:val="24"/>
                <w:szCs w:val="24"/>
              </w:rPr>
              <w:t xml:space="preserve">Context of behaviour </w:t>
            </w:r>
          </w:p>
        </w:tc>
        <w:tc>
          <w:tcPr>
            <w:tcW w:w="1984" w:type="dxa"/>
          </w:tcPr>
          <w:p w14:paraId="245AA1A8" w14:textId="77777777" w:rsidR="001D7E19" w:rsidRPr="00CE0846" w:rsidRDefault="00257947" w:rsidP="00166294">
            <w:pPr>
              <w:rPr>
                <w:sz w:val="24"/>
                <w:szCs w:val="24"/>
              </w:rPr>
            </w:pPr>
            <w:r w:rsidRPr="00CE0846">
              <w:rPr>
                <w:sz w:val="24"/>
                <w:szCs w:val="24"/>
              </w:rPr>
              <w:t xml:space="preserve">Open, light-hearted and spontaneous. </w:t>
            </w:r>
          </w:p>
          <w:p w14:paraId="1F8735B9" w14:textId="3684D27E" w:rsidR="00257947" w:rsidRPr="00CE0846" w:rsidRDefault="00257947" w:rsidP="00166294">
            <w:pPr>
              <w:rPr>
                <w:sz w:val="24"/>
                <w:szCs w:val="24"/>
              </w:rPr>
            </w:pPr>
          </w:p>
        </w:tc>
        <w:tc>
          <w:tcPr>
            <w:tcW w:w="2977" w:type="dxa"/>
          </w:tcPr>
          <w:p w14:paraId="6B9CE28E" w14:textId="77777777" w:rsidR="001D7E19" w:rsidRPr="00CE0846" w:rsidRDefault="00257947" w:rsidP="00166294">
            <w:pPr>
              <w:rPr>
                <w:sz w:val="24"/>
                <w:szCs w:val="24"/>
              </w:rPr>
            </w:pPr>
            <w:r w:rsidRPr="00CE0846">
              <w:rPr>
                <w:sz w:val="24"/>
                <w:szCs w:val="24"/>
              </w:rPr>
              <w:t xml:space="preserve">No secrecy or force or intent to cause harm, but children and young people involved </w:t>
            </w:r>
            <w:r w:rsidR="00BD02DC" w:rsidRPr="00CE0846">
              <w:rPr>
                <w:sz w:val="24"/>
                <w:szCs w:val="24"/>
              </w:rPr>
              <w:t xml:space="preserve">seem uncomfortable. Masturbation is in public or becoming more noticeable. </w:t>
            </w:r>
          </w:p>
          <w:p w14:paraId="2124CFDA" w14:textId="55362B73" w:rsidR="00BD02DC" w:rsidRPr="00CE0846" w:rsidRDefault="00BD02DC" w:rsidP="00166294">
            <w:pPr>
              <w:rPr>
                <w:sz w:val="24"/>
                <w:szCs w:val="24"/>
              </w:rPr>
            </w:pPr>
          </w:p>
        </w:tc>
        <w:tc>
          <w:tcPr>
            <w:tcW w:w="2642" w:type="dxa"/>
          </w:tcPr>
          <w:p w14:paraId="48C44BF3" w14:textId="77777777" w:rsidR="001D7E19" w:rsidRPr="00CE0846" w:rsidRDefault="00BD02DC" w:rsidP="00166294">
            <w:pPr>
              <w:rPr>
                <w:sz w:val="24"/>
                <w:szCs w:val="24"/>
              </w:rPr>
            </w:pPr>
            <w:r w:rsidRPr="00CE0846">
              <w:rPr>
                <w:sz w:val="24"/>
                <w:szCs w:val="24"/>
              </w:rPr>
              <w:t xml:space="preserve">Behaviour is planned, secretive – there are elements of threat, force and coercion. Masturbation which involves high levels of intense emotions for the child for example, anger, sexual arousal, insecurity and their main means of regulating emotions. </w:t>
            </w:r>
          </w:p>
          <w:p w14:paraId="1C46A947" w14:textId="02054A65" w:rsidR="00BD02DC" w:rsidRPr="00CE0846" w:rsidRDefault="00BD02DC" w:rsidP="00166294">
            <w:pPr>
              <w:rPr>
                <w:sz w:val="24"/>
                <w:szCs w:val="24"/>
              </w:rPr>
            </w:pPr>
          </w:p>
        </w:tc>
      </w:tr>
      <w:tr w:rsidR="001D7E19" w14:paraId="75F772C5" w14:textId="77777777" w:rsidTr="001D7E19">
        <w:tc>
          <w:tcPr>
            <w:tcW w:w="1413" w:type="dxa"/>
          </w:tcPr>
          <w:p w14:paraId="5EC1347A" w14:textId="6703EB00" w:rsidR="001D7E19" w:rsidRPr="00CE0846" w:rsidRDefault="007843B2" w:rsidP="00166294">
            <w:pPr>
              <w:rPr>
                <w:sz w:val="24"/>
                <w:szCs w:val="24"/>
              </w:rPr>
            </w:pPr>
            <w:r w:rsidRPr="00CE0846">
              <w:rPr>
                <w:sz w:val="24"/>
                <w:szCs w:val="24"/>
              </w:rPr>
              <w:t>Child and young person’s emotional response when challenged about their behaviour</w:t>
            </w:r>
          </w:p>
        </w:tc>
        <w:tc>
          <w:tcPr>
            <w:tcW w:w="1984" w:type="dxa"/>
          </w:tcPr>
          <w:p w14:paraId="20F7A5D3" w14:textId="77777777" w:rsidR="001D7E19" w:rsidRPr="00CE0846" w:rsidRDefault="00257947" w:rsidP="00166294">
            <w:pPr>
              <w:rPr>
                <w:sz w:val="24"/>
                <w:szCs w:val="24"/>
              </w:rPr>
            </w:pPr>
            <w:r w:rsidRPr="00CE0846">
              <w:rPr>
                <w:sz w:val="24"/>
                <w:szCs w:val="24"/>
              </w:rPr>
              <w:t xml:space="preserve">Happy, embarrassed, able to take responsibility for their behaviour and its effects on others (dependent on age and understanding)? </w:t>
            </w:r>
          </w:p>
          <w:p w14:paraId="350723D5" w14:textId="2E1A5342" w:rsidR="00257947" w:rsidRPr="00CE0846" w:rsidRDefault="00257947" w:rsidP="00166294">
            <w:pPr>
              <w:rPr>
                <w:sz w:val="24"/>
                <w:szCs w:val="24"/>
              </w:rPr>
            </w:pPr>
          </w:p>
        </w:tc>
        <w:tc>
          <w:tcPr>
            <w:tcW w:w="2977" w:type="dxa"/>
          </w:tcPr>
          <w:p w14:paraId="6DF6715A" w14:textId="385EB349" w:rsidR="001D7E19" w:rsidRPr="00CE0846" w:rsidRDefault="00257947" w:rsidP="00166294">
            <w:pPr>
              <w:rPr>
                <w:sz w:val="24"/>
                <w:szCs w:val="24"/>
              </w:rPr>
            </w:pPr>
            <w:r w:rsidRPr="00CE0846">
              <w:rPr>
                <w:sz w:val="24"/>
                <w:szCs w:val="24"/>
              </w:rPr>
              <w:t xml:space="preserve">Child ashamed, may initially struggle to take responsibility for their behaviour but can demonstrate remorse and empathy. </w:t>
            </w:r>
          </w:p>
        </w:tc>
        <w:tc>
          <w:tcPr>
            <w:tcW w:w="2642" w:type="dxa"/>
          </w:tcPr>
          <w:p w14:paraId="226774C5" w14:textId="6861EF24" w:rsidR="001D7E19" w:rsidRPr="00CE0846" w:rsidRDefault="00257947" w:rsidP="00166294">
            <w:pPr>
              <w:rPr>
                <w:sz w:val="24"/>
                <w:szCs w:val="24"/>
              </w:rPr>
            </w:pPr>
            <w:r w:rsidRPr="00CE0846">
              <w:rPr>
                <w:sz w:val="24"/>
                <w:szCs w:val="24"/>
              </w:rPr>
              <w:t xml:space="preserve">Child angry, fearful, aggressive, distressed or conversely passive, lacking in understanding why anyone would be worried. Cannot take responsibilities for their behaviour, blames others and does not show empathy. </w:t>
            </w:r>
          </w:p>
        </w:tc>
      </w:tr>
      <w:tr w:rsidR="001D7E19" w14:paraId="4802F70E" w14:textId="77777777" w:rsidTr="001D7E19">
        <w:tc>
          <w:tcPr>
            <w:tcW w:w="1413" w:type="dxa"/>
          </w:tcPr>
          <w:p w14:paraId="30FADB2A" w14:textId="2462589D" w:rsidR="001D7E19" w:rsidRPr="00CE0846" w:rsidRDefault="007843B2" w:rsidP="00166294">
            <w:pPr>
              <w:rPr>
                <w:sz w:val="24"/>
                <w:szCs w:val="24"/>
              </w:rPr>
            </w:pPr>
            <w:r w:rsidRPr="00CE0846">
              <w:rPr>
                <w:sz w:val="24"/>
                <w:szCs w:val="24"/>
              </w:rPr>
              <w:t xml:space="preserve">Response of other children, young people and adults targeted </w:t>
            </w:r>
          </w:p>
        </w:tc>
        <w:tc>
          <w:tcPr>
            <w:tcW w:w="1984" w:type="dxa"/>
          </w:tcPr>
          <w:p w14:paraId="22B6ADCE" w14:textId="1DB272ED" w:rsidR="001D7E19" w:rsidRPr="00CE0846" w:rsidRDefault="00257947" w:rsidP="00166294">
            <w:pPr>
              <w:rPr>
                <w:sz w:val="24"/>
                <w:szCs w:val="24"/>
              </w:rPr>
            </w:pPr>
            <w:r w:rsidRPr="00CE0846">
              <w:rPr>
                <w:sz w:val="24"/>
                <w:szCs w:val="24"/>
              </w:rPr>
              <w:t>Engaging freely, happy.</w:t>
            </w:r>
          </w:p>
        </w:tc>
        <w:tc>
          <w:tcPr>
            <w:tcW w:w="2977" w:type="dxa"/>
          </w:tcPr>
          <w:p w14:paraId="55367F9E" w14:textId="5902A02E" w:rsidR="001D7E19" w:rsidRPr="00CE0846" w:rsidRDefault="00257947" w:rsidP="00166294">
            <w:pPr>
              <w:rPr>
                <w:sz w:val="24"/>
                <w:szCs w:val="24"/>
              </w:rPr>
            </w:pPr>
            <w:r w:rsidRPr="00CE0846">
              <w:rPr>
                <w:sz w:val="24"/>
                <w:szCs w:val="24"/>
              </w:rPr>
              <w:t xml:space="preserve">Uncomfortable, unhappy with behaviour but not fearful or anxious. If behaviour directed at adults, they feel uncomfortable. </w:t>
            </w:r>
          </w:p>
        </w:tc>
        <w:tc>
          <w:tcPr>
            <w:tcW w:w="2642" w:type="dxa"/>
          </w:tcPr>
          <w:p w14:paraId="26CAAAB0" w14:textId="4FEECF43" w:rsidR="001D7E19" w:rsidRPr="00CE0846" w:rsidRDefault="00257947" w:rsidP="00166294">
            <w:pPr>
              <w:rPr>
                <w:sz w:val="24"/>
                <w:szCs w:val="24"/>
              </w:rPr>
            </w:pPr>
            <w:r w:rsidRPr="00CE0846">
              <w:rPr>
                <w:sz w:val="24"/>
                <w:szCs w:val="24"/>
              </w:rPr>
              <w:t xml:space="preserve">Unhappy, fearful, anxious and/or distressed. Could be physically hurst. Adults may feel intimidated. </w:t>
            </w:r>
          </w:p>
        </w:tc>
      </w:tr>
      <w:tr w:rsidR="001D7E19" w14:paraId="101CB922" w14:textId="77777777" w:rsidTr="001D7E19">
        <w:tc>
          <w:tcPr>
            <w:tcW w:w="1413" w:type="dxa"/>
          </w:tcPr>
          <w:p w14:paraId="34CCBB1D" w14:textId="46DEB54B" w:rsidR="001D7E19" w:rsidRPr="00CE0846" w:rsidRDefault="007843B2" w:rsidP="00166294">
            <w:pPr>
              <w:rPr>
                <w:sz w:val="24"/>
                <w:szCs w:val="24"/>
              </w:rPr>
            </w:pPr>
            <w:r w:rsidRPr="00CE0846">
              <w:rPr>
                <w:sz w:val="24"/>
                <w:szCs w:val="24"/>
              </w:rPr>
              <w:t xml:space="preserve">Power dynamics </w:t>
            </w:r>
          </w:p>
        </w:tc>
        <w:tc>
          <w:tcPr>
            <w:tcW w:w="1984" w:type="dxa"/>
          </w:tcPr>
          <w:p w14:paraId="287997A5" w14:textId="77777777" w:rsidR="001D7E19" w:rsidRPr="00CE0846" w:rsidRDefault="00257947" w:rsidP="00166294">
            <w:pPr>
              <w:rPr>
                <w:sz w:val="24"/>
                <w:szCs w:val="24"/>
              </w:rPr>
            </w:pPr>
            <w:r w:rsidRPr="00CE0846">
              <w:rPr>
                <w:sz w:val="24"/>
                <w:szCs w:val="24"/>
              </w:rPr>
              <w:t xml:space="preserve">Similar age, ability and would normally play together. </w:t>
            </w:r>
          </w:p>
          <w:p w14:paraId="1F12C7B3" w14:textId="77777777" w:rsidR="00257947" w:rsidRPr="00CE0846" w:rsidRDefault="00257947" w:rsidP="00166294">
            <w:pPr>
              <w:rPr>
                <w:sz w:val="24"/>
                <w:szCs w:val="24"/>
              </w:rPr>
            </w:pPr>
            <w:r w:rsidRPr="00CE0846">
              <w:rPr>
                <w:sz w:val="24"/>
                <w:szCs w:val="24"/>
              </w:rPr>
              <w:t xml:space="preserve">There are no factors to suggest a power imbalance. </w:t>
            </w:r>
          </w:p>
          <w:p w14:paraId="2D331802" w14:textId="4701FED7" w:rsidR="00257947" w:rsidRPr="00CE0846" w:rsidRDefault="00257947" w:rsidP="00166294">
            <w:pPr>
              <w:rPr>
                <w:sz w:val="24"/>
                <w:szCs w:val="24"/>
              </w:rPr>
            </w:pPr>
          </w:p>
        </w:tc>
        <w:tc>
          <w:tcPr>
            <w:tcW w:w="2977" w:type="dxa"/>
          </w:tcPr>
          <w:p w14:paraId="1C2CE1B7" w14:textId="46F61B58" w:rsidR="001D7E19" w:rsidRPr="00CE0846" w:rsidRDefault="00257947" w:rsidP="00166294">
            <w:pPr>
              <w:rPr>
                <w:sz w:val="24"/>
                <w:szCs w:val="24"/>
              </w:rPr>
            </w:pPr>
            <w:r w:rsidRPr="00CE0846">
              <w:rPr>
                <w:sz w:val="24"/>
                <w:szCs w:val="24"/>
              </w:rPr>
              <w:t xml:space="preserve">Children and young people who would not normally play together or there may be some subtle factors or dynamics which suggest one child or young person is more in control than the other. </w:t>
            </w:r>
          </w:p>
        </w:tc>
        <w:tc>
          <w:tcPr>
            <w:tcW w:w="2642" w:type="dxa"/>
          </w:tcPr>
          <w:p w14:paraId="00DBECEC" w14:textId="628AF74C" w:rsidR="001D7E19" w:rsidRPr="00CE0846" w:rsidRDefault="00257947" w:rsidP="00166294">
            <w:pPr>
              <w:rPr>
                <w:sz w:val="24"/>
                <w:szCs w:val="24"/>
              </w:rPr>
            </w:pPr>
            <w:r w:rsidRPr="00CE0846">
              <w:rPr>
                <w:sz w:val="24"/>
                <w:szCs w:val="24"/>
              </w:rPr>
              <w:t xml:space="preserve">Children and young people who would not normally play together or there are clear power differences for example, due to age, size, status, ability, strength etc. </w:t>
            </w:r>
          </w:p>
        </w:tc>
      </w:tr>
      <w:tr w:rsidR="001D7E19" w14:paraId="45C4D924" w14:textId="77777777" w:rsidTr="001D7E19">
        <w:tc>
          <w:tcPr>
            <w:tcW w:w="1413" w:type="dxa"/>
          </w:tcPr>
          <w:p w14:paraId="38F704F3" w14:textId="4D4A92E0" w:rsidR="001D7E19" w:rsidRPr="00CE0846" w:rsidRDefault="007843B2" w:rsidP="00166294">
            <w:pPr>
              <w:rPr>
                <w:sz w:val="24"/>
                <w:szCs w:val="24"/>
              </w:rPr>
            </w:pPr>
            <w:r w:rsidRPr="00CE0846">
              <w:rPr>
                <w:sz w:val="24"/>
                <w:szCs w:val="24"/>
              </w:rPr>
              <w:t xml:space="preserve">Frequency of behaviour </w:t>
            </w:r>
          </w:p>
        </w:tc>
        <w:tc>
          <w:tcPr>
            <w:tcW w:w="1984" w:type="dxa"/>
          </w:tcPr>
          <w:p w14:paraId="51812C95" w14:textId="77777777" w:rsidR="001D7E19" w:rsidRPr="00CE0846" w:rsidRDefault="007843B2" w:rsidP="00166294">
            <w:pPr>
              <w:rPr>
                <w:sz w:val="24"/>
                <w:szCs w:val="24"/>
              </w:rPr>
            </w:pPr>
            <w:r w:rsidRPr="00CE0846">
              <w:rPr>
                <w:sz w:val="24"/>
                <w:szCs w:val="24"/>
              </w:rPr>
              <w:t xml:space="preserve">Behaviour is age appropriate, appropriate, ad-hoc and not main focus for the child or young person. The child or young person is interested in other things. </w:t>
            </w:r>
          </w:p>
          <w:p w14:paraId="7785BB13" w14:textId="6E054EB8" w:rsidR="007843B2" w:rsidRPr="00CE0846" w:rsidRDefault="007843B2" w:rsidP="00166294">
            <w:pPr>
              <w:rPr>
                <w:sz w:val="24"/>
                <w:szCs w:val="24"/>
              </w:rPr>
            </w:pPr>
          </w:p>
        </w:tc>
        <w:tc>
          <w:tcPr>
            <w:tcW w:w="2977" w:type="dxa"/>
          </w:tcPr>
          <w:p w14:paraId="6066B37F" w14:textId="5BB6587F" w:rsidR="001D7E19" w:rsidRPr="00CE0846" w:rsidRDefault="007843B2" w:rsidP="00166294">
            <w:pPr>
              <w:rPr>
                <w:sz w:val="24"/>
                <w:szCs w:val="24"/>
              </w:rPr>
            </w:pPr>
            <w:r w:rsidRPr="00CE0846">
              <w:rPr>
                <w:sz w:val="24"/>
                <w:szCs w:val="24"/>
              </w:rPr>
              <w:t xml:space="preserve">Some inappropriate sexual behaviour for age, however the child or young person has interest in other things, behaviour is intermittent, but may be increasing in frequency. </w:t>
            </w:r>
          </w:p>
        </w:tc>
        <w:tc>
          <w:tcPr>
            <w:tcW w:w="2642" w:type="dxa"/>
          </w:tcPr>
          <w:p w14:paraId="45549968" w14:textId="77777777" w:rsidR="001D7E19" w:rsidRPr="00CE0846" w:rsidRDefault="007843B2" w:rsidP="00166294">
            <w:pPr>
              <w:rPr>
                <w:sz w:val="24"/>
                <w:szCs w:val="24"/>
              </w:rPr>
            </w:pPr>
            <w:r w:rsidRPr="00CE0846">
              <w:rPr>
                <w:sz w:val="24"/>
                <w:szCs w:val="24"/>
              </w:rPr>
              <w:t xml:space="preserve">Frequent incidents and child or young person seem focussed on </w:t>
            </w:r>
            <w:r w:rsidR="00257947" w:rsidRPr="00CE0846">
              <w:rPr>
                <w:sz w:val="24"/>
                <w:szCs w:val="24"/>
              </w:rPr>
              <w:t xml:space="preserve">behaviour, from which they seem to seek comfort/reassurance or control. </w:t>
            </w:r>
          </w:p>
          <w:p w14:paraId="5F01090B" w14:textId="545DE5FB" w:rsidR="00257947" w:rsidRPr="00CE0846" w:rsidRDefault="00257947" w:rsidP="00166294">
            <w:pPr>
              <w:rPr>
                <w:sz w:val="24"/>
                <w:szCs w:val="24"/>
              </w:rPr>
            </w:pPr>
            <w:r w:rsidRPr="00CE0846">
              <w:rPr>
                <w:sz w:val="24"/>
                <w:szCs w:val="24"/>
              </w:rPr>
              <w:t xml:space="preserve">It is disproportionate to other aspects of their life. </w:t>
            </w:r>
          </w:p>
        </w:tc>
      </w:tr>
      <w:tr w:rsidR="001D7E19" w14:paraId="38C82AC5" w14:textId="77777777" w:rsidTr="001D7E19">
        <w:tc>
          <w:tcPr>
            <w:tcW w:w="1413" w:type="dxa"/>
          </w:tcPr>
          <w:p w14:paraId="2BCB145E" w14:textId="0A9EA2C3" w:rsidR="001D7E19" w:rsidRPr="00CE0846" w:rsidRDefault="007843B2" w:rsidP="00166294">
            <w:pPr>
              <w:rPr>
                <w:sz w:val="24"/>
                <w:szCs w:val="24"/>
              </w:rPr>
            </w:pPr>
            <w:r w:rsidRPr="00CE0846">
              <w:rPr>
                <w:sz w:val="24"/>
                <w:szCs w:val="24"/>
              </w:rPr>
              <w:t xml:space="preserve">Persistence of the behaviour </w:t>
            </w:r>
          </w:p>
        </w:tc>
        <w:tc>
          <w:tcPr>
            <w:tcW w:w="1984" w:type="dxa"/>
          </w:tcPr>
          <w:p w14:paraId="6E2BC17A" w14:textId="77777777" w:rsidR="001D7E19" w:rsidRPr="00CE0846" w:rsidRDefault="007843B2" w:rsidP="00166294">
            <w:pPr>
              <w:rPr>
                <w:sz w:val="24"/>
                <w:szCs w:val="24"/>
              </w:rPr>
            </w:pPr>
            <w:r w:rsidRPr="00CE0846">
              <w:rPr>
                <w:sz w:val="24"/>
                <w:szCs w:val="24"/>
              </w:rPr>
              <w:t xml:space="preserve">Behaviour is age appropriate, ad-hoc and not main focus for the child or young person. </w:t>
            </w:r>
          </w:p>
          <w:p w14:paraId="7F1E70D6" w14:textId="77777777" w:rsidR="007843B2" w:rsidRPr="00CE0846" w:rsidRDefault="007843B2" w:rsidP="00166294">
            <w:pPr>
              <w:rPr>
                <w:sz w:val="24"/>
                <w:szCs w:val="24"/>
              </w:rPr>
            </w:pPr>
            <w:r w:rsidRPr="00CE0846">
              <w:rPr>
                <w:sz w:val="24"/>
                <w:szCs w:val="24"/>
              </w:rPr>
              <w:t xml:space="preserve">The child or young person is interested in other things. </w:t>
            </w:r>
          </w:p>
          <w:p w14:paraId="28D92F45" w14:textId="77C0AD0B" w:rsidR="007843B2" w:rsidRPr="00CE0846" w:rsidRDefault="007843B2" w:rsidP="00166294">
            <w:pPr>
              <w:rPr>
                <w:sz w:val="24"/>
                <w:szCs w:val="24"/>
              </w:rPr>
            </w:pPr>
          </w:p>
        </w:tc>
        <w:tc>
          <w:tcPr>
            <w:tcW w:w="2977" w:type="dxa"/>
          </w:tcPr>
          <w:p w14:paraId="2EF72ABB" w14:textId="02AAD2F6" w:rsidR="001D7E19" w:rsidRPr="00CE0846" w:rsidRDefault="007843B2" w:rsidP="00166294">
            <w:pPr>
              <w:rPr>
                <w:sz w:val="24"/>
                <w:szCs w:val="24"/>
              </w:rPr>
            </w:pPr>
            <w:r w:rsidRPr="00CE0846">
              <w:rPr>
                <w:sz w:val="24"/>
                <w:szCs w:val="24"/>
              </w:rPr>
              <w:t xml:space="preserve">Behaviour is recurring and there are some difficulties in distracting and redirecting behaviour. The child or young person is responsive to some intervention. </w:t>
            </w:r>
          </w:p>
        </w:tc>
        <w:tc>
          <w:tcPr>
            <w:tcW w:w="2642" w:type="dxa"/>
          </w:tcPr>
          <w:p w14:paraId="6CA6DE21" w14:textId="77777777" w:rsidR="001D7E19" w:rsidRPr="00CE0846" w:rsidRDefault="007843B2" w:rsidP="00166294">
            <w:pPr>
              <w:rPr>
                <w:sz w:val="24"/>
                <w:szCs w:val="24"/>
              </w:rPr>
            </w:pPr>
            <w:r w:rsidRPr="00CE0846">
              <w:rPr>
                <w:sz w:val="24"/>
                <w:szCs w:val="24"/>
              </w:rPr>
              <w:t xml:space="preserve">Child or young person cannot be distracted from the behaviour easily and returns to the behaviour. </w:t>
            </w:r>
          </w:p>
          <w:p w14:paraId="6BE7DB48" w14:textId="77777777" w:rsidR="007843B2" w:rsidRPr="00CE0846" w:rsidRDefault="007843B2" w:rsidP="00166294">
            <w:pPr>
              <w:rPr>
                <w:sz w:val="24"/>
                <w:szCs w:val="24"/>
              </w:rPr>
            </w:pPr>
            <w:r w:rsidRPr="00CE0846">
              <w:rPr>
                <w:sz w:val="24"/>
                <w:szCs w:val="24"/>
              </w:rPr>
              <w:t xml:space="preserve">Focus on the behaviour is disproportionate to other aspects of their life. </w:t>
            </w:r>
          </w:p>
          <w:p w14:paraId="77C61B80" w14:textId="77777777" w:rsidR="007843B2" w:rsidRPr="00CE0846" w:rsidRDefault="007843B2" w:rsidP="00166294">
            <w:pPr>
              <w:rPr>
                <w:sz w:val="24"/>
                <w:szCs w:val="24"/>
              </w:rPr>
            </w:pPr>
            <w:r w:rsidRPr="00CE0846">
              <w:rPr>
                <w:sz w:val="24"/>
                <w:szCs w:val="24"/>
              </w:rPr>
              <w:t xml:space="preserve">It appears to be compulsive and the main way they seek comfort/attention or control. </w:t>
            </w:r>
          </w:p>
          <w:p w14:paraId="5B2F1868" w14:textId="6395EF90" w:rsidR="007843B2" w:rsidRPr="00CE0846" w:rsidRDefault="007843B2" w:rsidP="00166294">
            <w:pPr>
              <w:rPr>
                <w:sz w:val="24"/>
                <w:szCs w:val="24"/>
              </w:rPr>
            </w:pPr>
          </w:p>
        </w:tc>
      </w:tr>
      <w:tr w:rsidR="007843B2" w14:paraId="13F5A32E" w14:textId="77777777" w:rsidTr="001D7E19">
        <w:tc>
          <w:tcPr>
            <w:tcW w:w="1413" w:type="dxa"/>
          </w:tcPr>
          <w:p w14:paraId="1547B352" w14:textId="03CE9128" w:rsidR="007843B2" w:rsidRPr="00CE0846" w:rsidRDefault="007843B2" w:rsidP="00166294">
            <w:pPr>
              <w:rPr>
                <w:sz w:val="24"/>
                <w:szCs w:val="24"/>
              </w:rPr>
            </w:pPr>
            <w:r w:rsidRPr="00CE0846">
              <w:rPr>
                <w:sz w:val="24"/>
                <w:szCs w:val="24"/>
              </w:rPr>
              <w:t xml:space="preserve">Parental relation </w:t>
            </w:r>
          </w:p>
        </w:tc>
        <w:tc>
          <w:tcPr>
            <w:tcW w:w="1984" w:type="dxa"/>
          </w:tcPr>
          <w:p w14:paraId="7AB70B01" w14:textId="78EC33BC" w:rsidR="007843B2" w:rsidRPr="00CE0846" w:rsidRDefault="007843B2" w:rsidP="00166294">
            <w:pPr>
              <w:rPr>
                <w:sz w:val="24"/>
                <w:szCs w:val="24"/>
              </w:rPr>
            </w:pPr>
            <w:r w:rsidRPr="00CE0846">
              <w:rPr>
                <w:sz w:val="24"/>
                <w:szCs w:val="24"/>
              </w:rPr>
              <w:t>Accepting of the concern and supportive of their child.</w:t>
            </w:r>
          </w:p>
        </w:tc>
        <w:tc>
          <w:tcPr>
            <w:tcW w:w="2977" w:type="dxa"/>
          </w:tcPr>
          <w:p w14:paraId="5B2E2ABC" w14:textId="3E8759A3" w:rsidR="007843B2" w:rsidRPr="00CE0846" w:rsidRDefault="007843B2" w:rsidP="00166294">
            <w:pPr>
              <w:rPr>
                <w:sz w:val="24"/>
                <w:szCs w:val="24"/>
              </w:rPr>
            </w:pPr>
            <w:r w:rsidRPr="00CE0846">
              <w:rPr>
                <w:sz w:val="24"/>
                <w:szCs w:val="24"/>
              </w:rPr>
              <w:t xml:space="preserve">Parents/carers struggling with accepting the behaviour/seeking alternative explanations. </w:t>
            </w:r>
          </w:p>
        </w:tc>
        <w:tc>
          <w:tcPr>
            <w:tcW w:w="2642" w:type="dxa"/>
          </w:tcPr>
          <w:p w14:paraId="3CC7C6AC" w14:textId="77777777" w:rsidR="007843B2" w:rsidRPr="00CE0846" w:rsidRDefault="007843B2" w:rsidP="00166294">
            <w:pPr>
              <w:rPr>
                <w:sz w:val="24"/>
                <w:szCs w:val="24"/>
              </w:rPr>
            </w:pPr>
            <w:r w:rsidRPr="00CE0846">
              <w:rPr>
                <w:sz w:val="24"/>
                <w:szCs w:val="24"/>
              </w:rPr>
              <w:t xml:space="preserve">Denial, minimisation of the behaviour. </w:t>
            </w:r>
          </w:p>
          <w:p w14:paraId="0665DA20" w14:textId="77777777" w:rsidR="007843B2" w:rsidRPr="00CE0846" w:rsidRDefault="007843B2" w:rsidP="00166294">
            <w:pPr>
              <w:rPr>
                <w:sz w:val="24"/>
                <w:szCs w:val="24"/>
              </w:rPr>
            </w:pPr>
            <w:r w:rsidRPr="00CE0846">
              <w:rPr>
                <w:sz w:val="24"/>
                <w:szCs w:val="24"/>
              </w:rPr>
              <w:t xml:space="preserve">Blaming of the victim, threatening victim, and family. </w:t>
            </w:r>
          </w:p>
          <w:p w14:paraId="152A546D" w14:textId="6DAC68D7" w:rsidR="007843B2" w:rsidRPr="00CE0846" w:rsidRDefault="007843B2" w:rsidP="00166294">
            <w:pPr>
              <w:rPr>
                <w:sz w:val="24"/>
                <w:szCs w:val="24"/>
              </w:rPr>
            </w:pPr>
            <w:r w:rsidRPr="00CE0846">
              <w:rPr>
                <w:sz w:val="24"/>
                <w:szCs w:val="24"/>
              </w:rPr>
              <w:t xml:space="preserve">Rejecting the child or young person. Harsh punishment of the child. </w:t>
            </w:r>
          </w:p>
        </w:tc>
      </w:tr>
    </w:tbl>
    <w:p w14:paraId="058E3655" w14:textId="094C0C74" w:rsidR="001D7E19" w:rsidRDefault="001D7E19" w:rsidP="00166294">
      <w:pPr>
        <w:rPr>
          <w:sz w:val="24"/>
          <w:szCs w:val="24"/>
          <w:u w:val="single"/>
        </w:rPr>
      </w:pPr>
      <w:r>
        <w:rPr>
          <w:sz w:val="24"/>
          <w:szCs w:val="24"/>
          <w:u w:val="single"/>
        </w:rPr>
        <w:t xml:space="preserve"> </w:t>
      </w:r>
    </w:p>
    <w:p w14:paraId="0DE6DD8E" w14:textId="77777777" w:rsidR="006B4B7C" w:rsidRDefault="006B4B7C" w:rsidP="00166294">
      <w:pPr>
        <w:rPr>
          <w:sz w:val="24"/>
          <w:szCs w:val="24"/>
          <w:u w:val="single"/>
        </w:rPr>
      </w:pPr>
    </w:p>
    <w:p w14:paraId="669B3EE7" w14:textId="0DCB06B9" w:rsidR="00166294" w:rsidRDefault="00166294" w:rsidP="00166294">
      <w:pPr>
        <w:rPr>
          <w:rFonts w:cstheme="minorHAnsi"/>
          <w:b/>
          <w:bCs/>
          <w:sz w:val="24"/>
          <w:szCs w:val="24"/>
          <w:lang w:eastAsia="en-GB"/>
        </w:rPr>
      </w:pPr>
      <w:r>
        <w:rPr>
          <w:b/>
          <w:bCs/>
          <w:sz w:val="24"/>
          <w:szCs w:val="24"/>
        </w:rPr>
        <w:t xml:space="preserve">3.3 </w:t>
      </w:r>
      <w:r w:rsidR="00291438">
        <w:rPr>
          <w:rFonts w:cstheme="minorHAnsi"/>
          <w:b/>
          <w:bCs/>
          <w:sz w:val="24"/>
          <w:szCs w:val="24"/>
          <w:lang w:eastAsia="en-GB"/>
        </w:rPr>
        <w:t xml:space="preserve">Children and young people who display harmful sexual behaviour </w:t>
      </w:r>
    </w:p>
    <w:p w14:paraId="6CC90792" w14:textId="063BE565" w:rsidR="00166294" w:rsidRDefault="00166294" w:rsidP="00166294">
      <w:pPr>
        <w:rPr>
          <w:rFonts w:cstheme="minorHAnsi"/>
          <w:sz w:val="24"/>
          <w:szCs w:val="24"/>
          <w:lang w:eastAsia="en-GB"/>
        </w:rPr>
      </w:pPr>
      <w:r>
        <w:rPr>
          <w:rFonts w:cstheme="minorHAnsi"/>
          <w:sz w:val="24"/>
          <w:szCs w:val="24"/>
          <w:lang w:eastAsia="en-GB"/>
        </w:rPr>
        <w:t>Children and young people who display harmful sexual behaviour are often developing their own sexuality and understanding of relationships. Research clearly indicates that good assessment and early intervention, which addresses risk and builds resilience for the child or young person, produce the best outcomes for this kind of behaviour.</w:t>
      </w:r>
      <w:r w:rsidR="00960547">
        <w:rPr>
          <w:rFonts w:cstheme="minorHAnsi"/>
          <w:sz w:val="24"/>
          <w:szCs w:val="24"/>
          <w:lang w:eastAsia="en-GB"/>
        </w:rPr>
        <w:t xml:space="preserve"> </w:t>
      </w:r>
    </w:p>
    <w:p w14:paraId="42DC0884" w14:textId="1183C217" w:rsidR="00960547" w:rsidRDefault="00960547" w:rsidP="00166294">
      <w:pPr>
        <w:rPr>
          <w:rFonts w:cstheme="minorHAnsi"/>
          <w:sz w:val="24"/>
          <w:szCs w:val="24"/>
          <w:lang w:eastAsia="en-GB"/>
        </w:rPr>
      </w:pPr>
      <w:r>
        <w:rPr>
          <w:rFonts w:cstheme="minorHAnsi"/>
          <w:sz w:val="24"/>
          <w:szCs w:val="24"/>
          <w:lang w:eastAsia="en-GB"/>
        </w:rPr>
        <w:t xml:space="preserve">When considering if a sexual behaviour may be harmful, the following questions may help inform </w:t>
      </w:r>
      <w:r w:rsidR="0075401D">
        <w:rPr>
          <w:rFonts w:cstheme="minorHAnsi"/>
          <w:sz w:val="24"/>
          <w:szCs w:val="24"/>
          <w:lang w:eastAsia="en-GB"/>
        </w:rPr>
        <w:t xml:space="preserve">professional </w:t>
      </w:r>
      <w:r>
        <w:rPr>
          <w:rFonts w:cstheme="minorHAnsi"/>
          <w:sz w:val="24"/>
          <w:szCs w:val="24"/>
          <w:lang w:eastAsia="en-GB"/>
        </w:rPr>
        <w:t>decision making</w:t>
      </w:r>
      <w:r w:rsidR="0075401D">
        <w:rPr>
          <w:rFonts w:cstheme="minorHAnsi"/>
          <w:sz w:val="24"/>
          <w:szCs w:val="24"/>
          <w:lang w:eastAsia="en-GB"/>
        </w:rPr>
        <w:t>:</w:t>
      </w:r>
    </w:p>
    <w:p w14:paraId="0EE0CC5E" w14:textId="69FF8C52" w:rsidR="00960547" w:rsidRDefault="00960547" w:rsidP="00960547">
      <w:pPr>
        <w:pStyle w:val="ListParagraph"/>
        <w:numPr>
          <w:ilvl w:val="0"/>
          <w:numId w:val="21"/>
        </w:numPr>
        <w:rPr>
          <w:rFonts w:cstheme="minorHAnsi"/>
          <w:sz w:val="24"/>
          <w:szCs w:val="24"/>
          <w:lang w:eastAsia="en-GB"/>
        </w:rPr>
      </w:pPr>
      <w:r>
        <w:rPr>
          <w:rFonts w:cstheme="minorHAnsi"/>
          <w:sz w:val="24"/>
          <w:szCs w:val="24"/>
          <w:lang w:eastAsia="en-GB"/>
        </w:rPr>
        <w:t xml:space="preserve">Has it occurred </w:t>
      </w:r>
      <w:r w:rsidR="004D41DC">
        <w:rPr>
          <w:rFonts w:cstheme="minorHAnsi"/>
          <w:sz w:val="24"/>
          <w:szCs w:val="24"/>
          <w:lang w:eastAsia="en-GB"/>
        </w:rPr>
        <w:t xml:space="preserve">before or more often </w:t>
      </w:r>
      <w:r w:rsidR="00ED0DEE">
        <w:rPr>
          <w:rFonts w:cstheme="minorHAnsi"/>
          <w:sz w:val="24"/>
          <w:szCs w:val="24"/>
          <w:lang w:eastAsia="en-GB"/>
        </w:rPr>
        <w:t>than</w:t>
      </w:r>
      <w:r w:rsidR="004D41DC">
        <w:rPr>
          <w:rFonts w:cstheme="minorHAnsi"/>
          <w:sz w:val="24"/>
          <w:szCs w:val="24"/>
          <w:lang w:eastAsia="en-GB"/>
        </w:rPr>
        <w:t xml:space="preserve"> would be developmentally expected?</w:t>
      </w:r>
    </w:p>
    <w:p w14:paraId="699E69C9" w14:textId="16394453" w:rsidR="004D41DC" w:rsidRDefault="004D41DC" w:rsidP="00960547">
      <w:pPr>
        <w:pStyle w:val="ListParagraph"/>
        <w:numPr>
          <w:ilvl w:val="0"/>
          <w:numId w:val="21"/>
        </w:numPr>
        <w:rPr>
          <w:rFonts w:cstheme="minorHAnsi"/>
          <w:sz w:val="24"/>
          <w:szCs w:val="24"/>
          <w:lang w:eastAsia="en-GB"/>
        </w:rPr>
      </w:pPr>
      <w:r>
        <w:rPr>
          <w:rFonts w:cstheme="minorHAnsi"/>
          <w:sz w:val="24"/>
          <w:szCs w:val="24"/>
          <w:lang w:eastAsia="en-GB"/>
        </w:rPr>
        <w:t>Does it interfere with the child or young person’s development?</w:t>
      </w:r>
    </w:p>
    <w:p w14:paraId="2DFEDAED" w14:textId="0CA308AD" w:rsidR="004D41DC" w:rsidRDefault="004D41DC" w:rsidP="00960547">
      <w:pPr>
        <w:pStyle w:val="ListParagraph"/>
        <w:numPr>
          <w:ilvl w:val="0"/>
          <w:numId w:val="21"/>
        </w:numPr>
        <w:rPr>
          <w:rFonts w:cstheme="minorHAnsi"/>
          <w:sz w:val="24"/>
          <w:szCs w:val="24"/>
          <w:lang w:eastAsia="en-GB"/>
        </w:rPr>
      </w:pPr>
      <w:r>
        <w:rPr>
          <w:rFonts w:cstheme="minorHAnsi"/>
          <w:sz w:val="24"/>
          <w:szCs w:val="24"/>
          <w:lang w:eastAsia="en-GB"/>
        </w:rPr>
        <w:t xml:space="preserve">Is there any element of coercion, </w:t>
      </w:r>
      <w:r w:rsidR="001C25D1">
        <w:rPr>
          <w:rFonts w:cstheme="minorHAnsi"/>
          <w:sz w:val="24"/>
          <w:szCs w:val="24"/>
          <w:lang w:eastAsia="en-GB"/>
        </w:rPr>
        <w:t>intimidation,</w:t>
      </w:r>
      <w:r>
        <w:rPr>
          <w:rFonts w:cstheme="minorHAnsi"/>
          <w:sz w:val="24"/>
          <w:szCs w:val="24"/>
          <w:lang w:eastAsia="en-GB"/>
        </w:rPr>
        <w:t xml:space="preserve"> or force?</w:t>
      </w:r>
    </w:p>
    <w:p w14:paraId="56AC9638" w14:textId="08D759D5" w:rsidR="004D41DC" w:rsidRDefault="004D41DC" w:rsidP="00960547">
      <w:pPr>
        <w:pStyle w:val="ListParagraph"/>
        <w:numPr>
          <w:ilvl w:val="0"/>
          <w:numId w:val="21"/>
        </w:numPr>
        <w:rPr>
          <w:rFonts w:cstheme="minorHAnsi"/>
          <w:sz w:val="24"/>
          <w:szCs w:val="24"/>
          <w:lang w:eastAsia="en-GB"/>
        </w:rPr>
      </w:pPr>
      <w:r>
        <w:rPr>
          <w:rFonts w:cstheme="minorHAnsi"/>
          <w:sz w:val="24"/>
          <w:szCs w:val="24"/>
          <w:lang w:eastAsia="en-GB"/>
        </w:rPr>
        <w:t>Has it caused emotional distress</w:t>
      </w:r>
      <w:r w:rsidR="00380E9F">
        <w:rPr>
          <w:rFonts w:cstheme="minorHAnsi"/>
          <w:sz w:val="24"/>
          <w:szCs w:val="24"/>
          <w:lang w:eastAsia="en-GB"/>
        </w:rPr>
        <w:t xml:space="preserve"> for any child(ren) or young pe</w:t>
      </w:r>
      <w:r w:rsidR="00466A4D">
        <w:rPr>
          <w:rFonts w:cstheme="minorHAnsi"/>
          <w:sz w:val="24"/>
          <w:szCs w:val="24"/>
          <w:lang w:eastAsia="en-GB"/>
        </w:rPr>
        <w:t>rson(s)</w:t>
      </w:r>
      <w:r w:rsidR="00380E9F">
        <w:rPr>
          <w:rFonts w:cstheme="minorHAnsi"/>
          <w:sz w:val="24"/>
          <w:szCs w:val="24"/>
          <w:lang w:eastAsia="en-GB"/>
        </w:rPr>
        <w:t xml:space="preserve"> involved</w:t>
      </w:r>
      <w:r>
        <w:rPr>
          <w:rFonts w:cstheme="minorHAnsi"/>
          <w:sz w:val="24"/>
          <w:szCs w:val="24"/>
          <w:lang w:eastAsia="en-GB"/>
        </w:rPr>
        <w:t>?</w:t>
      </w:r>
    </w:p>
    <w:p w14:paraId="395BD3CB" w14:textId="4FA04434" w:rsidR="004D41DC" w:rsidRDefault="000F368C" w:rsidP="00960547">
      <w:pPr>
        <w:pStyle w:val="ListParagraph"/>
        <w:numPr>
          <w:ilvl w:val="0"/>
          <w:numId w:val="21"/>
        </w:numPr>
        <w:rPr>
          <w:rFonts w:cstheme="minorHAnsi"/>
          <w:sz w:val="24"/>
          <w:szCs w:val="24"/>
          <w:lang w:eastAsia="en-GB"/>
        </w:rPr>
      </w:pPr>
      <w:r>
        <w:rPr>
          <w:rFonts w:cstheme="minorHAnsi"/>
          <w:sz w:val="24"/>
          <w:szCs w:val="24"/>
          <w:lang w:eastAsia="en-GB"/>
        </w:rPr>
        <w:t xml:space="preserve">Has it occurred between </w:t>
      </w:r>
      <w:r w:rsidR="00466A4D">
        <w:rPr>
          <w:rFonts w:cstheme="minorHAnsi"/>
          <w:sz w:val="24"/>
          <w:szCs w:val="24"/>
          <w:lang w:eastAsia="en-GB"/>
        </w:rPr>
        <w:t xml:space="preserve">child(ren) or young person(s) </w:t>
      </w:r>
      <w:r>
        <w:rPr>
          <w:rFonts w:cstheme="minorHAnsi"/>
          <w:sz w:val="24"/>
          <w:szCs w:val="24"/>
          <w:lang w:eastAsia="en-GB"/>
        </w:rPr>
        <w:t>of different ages or developmental ability?</w:t>
      </w:r>
    </w:p>
    <w:p w14:paraId="4A98DF67" w14:textId="39C376F6" w:rsidR="000F368C" w:rsidRDefault="00466A4D" w:rsidP="00960547">
      <w:pPr>
        <w:pStyle w:val="ListParagraph"/>
        <w:numPr>
          <w:ilvl w:val="0"/>
          <w:numId w:val="21"/>
        </w:numPr>
        <w:rPr>
          <w:rFonts w:cstheme="minorHAnsi"/>
          <w:sz w:val="24"/>
          <w:szCs w:val="24"/>
          <w:lang w:eastAsia="en-GB"/>
        </w:rPr>
      </w:pPr>
      <w:r>
        <w:rPr>
          <w:rFonts w:cstheme="minorHAnsi"/>
          <w:sz w:val="24"/>
          <w:szCs w:val="24"/>
          <w:lang w:eastAsia="en-GB"/>
        </w:rPr>
        <w:t>Is there any level of</w:t>
      </w:r>
      <w:r w:rsidR="000F368C">
        <w:rPr>
          <w:rFonts w:cstheme="minorHAnsi"/>
          <w:sz w:val="24"/>
          <w:szCs w:val="24"/>
          <w:lang w:eastAsia="en-GB"/>
        </w:rPr>
        <w:t xml:space="preserve"> secrecy</w:t>
      </w:r>
      <w:r>
        <w:rPr>
          <w:rFonts w:cstheme="minorHAnsi"/>
          <w:sz w:val="24"/>
          <w:szCs w:val="24"/>
          <w:lang w:eastAsia="en-GB"/>
        </w:rPr>
        <w:t xml:space="preserve"> involved</w:t>
      </w:r>
      <w:r w:rsidR="001C25D1">
        <w:rPr>
          <w:rFonts w:cstheme="minorHAnsi"/>
          <w:sz w:val="24"/>
          <w:szCs w:val="24"/>
          <w:lang w:eastAsia="en-GB"/>
        </w:rPr>
        <w:t>?</w:t>
      </w:r>
    </w:p>
    <w:p w14:paraId="590075F5" w14:textId="28B3ABC9" w:rsidR="00166294" w:rsidRPr="004305F3" w:rsidRDefault="001C25D1" w:rsidP="004305F3">
      <w:pPr>
        <w:pStyle w:val="ListParagraph"/>
        <w:rPr>
          <w:b/>
          <w:bCs/>
          <w:sz w:val="24"/>
          <w:szCs w:val="24"/>
        </w:rPr>
      </w:pPr>
      <w:r>
        <w:rPr>
          <w:rFonts w:cstheme="minorHAnsi"/>
          <w:sz w:val="24"/>
          <w:szCs w:val="24"/>
          <w:lang w:eastAsia="en-GB"/>
        </w:rPr>
        <w:t>Have there been previous occurrences and/or interventions?</w:t>
      </w:r>
    </w:p>
    <w:p w14:paraId="6E4DFC4B" w14:textId="0C64AF0C" w:rsidR="00DC4CC8" w:rsidRDefault="00166294" w:rsidP="00166294">
      <w:pPr>
        <w:rPr>
          <w:b/>
          <w:bCs/>
          <w:sz w:val="24"/>
          <w:szCs w:val="24"/>
        </w:rPr>
      </w:pPr>
      <w:r>
        <w:rPr>
          <w:b/>
          <w:bCs/>
          <w:sz w:val="24"/>
          <w:szCs w:val="24"/>
        </w:rPr>
        <w:t>3.</w:t>
      </w:r>
      <w:r w:rsidR="004C2098">
        <w:rPr>
          <w:b/>
          <w:bCs/>
          <w:sz w:val="24"/>
          <w:szCs w:val="24"/>
        </w:rPr>
        <w:t>4</w:t>
      </w:r>
      <w:r>
        <w:rPr>
          <w:b/>
          <w:bCs/>
          <w:sz w:val="24"/>
          <w:szCs w:val="24"/>
        </w:rPr>
        <w:t xml:space="preserve"> </w:t>
      </w:r>
      <w:r w:rsidR="00DC4CC8">
        <w:rPr>
          <w:b/>
          <w:bCs/>
          <w:sz w:val="24"/>
          <w:szCs w:val="24"/>
        </w:rPr>
        <w:t>Technology Assisted Harmful</w:t>
      </w:r>
      <w:r w:rsidR="0015207A">
        <w:rPr>
          <w:b/>
          <w:bCs/>
          <w:sz w:val="24"/>
          <w:szCs w:val="24"/>
        </w:rPr>
        <w:t xml:space="preserve"> Sexual</w:t>
      </w:r>
      <w:r w:rsidR="00DC4CC8">
        <w:rPr>
          <w:b/>
          <w:bCs/>
          <w:sz w:val="24"/>
          <w:szCs w:val="24"/>
        </w:rPr>
        <w:t xml:space="preserve"> Behaviour</w:t>
      </w:r>
    </w:p>
    <w:p w14:paraId="166BB4F6" w14:textId="795B89AA" w:rsidR="00187428" w:rsidRDefault="00187428" w:rsidP="00166294">
      <w:pPr>
        <w:rPr>
          <w:rFonts w:eastAsia="Times New Roman" w:cs="Arial"/>
          <w:sz w:val="24"/>
          <w:szCs w:val="24"/>
          <w:lang w:eastAsia="en-GB"/>
        </w:rPr>
      </w:pPr>
      <w:r w:rsidRPr="00187428">
        <w:rPr>
          <w:rFonts w:eastAsia="Times New Roman" w:cs="Arial"/>
          <w:sz w:val="24"/>
          <w:szCs w:val="24"/>
          <w:lang w:eastAsia="en-GB"/>
        </w:rPr>
        <w:t xml:space="preserve">The internet </w:t>
      </w:r>
      <w:r w:rsidR="000E59B1">
        <w:rPr>
          <w:rFonts w:eastAsia="Times New Roman" w:cs="Arial"/>
          <w:sz w:val="24"/>
          <w:szCs w:val="24"/>
          <w:lang w:eastAsia="en-GB"/>
        </w:rPr>
        <w:t xml:space="preserve">and use of technology </w:t>
      </w:r>
      <w:r w:rsidR="009F0622">
        <w:rPr>
          <w:rFonts w:eastAsia="Times New Roman" w:cs="Arial"/>
          <w:sz w:val="24"/>
          <w:szCs w:val="24"/>
          <w:lang w:eastAsia="en-GB"/>
        </w:rPr>
        <w:t>plays a powerful</w:t>
      </w:r>
      <w:r w:rsidRPr="00187428">
        <w:rPr>
          <w:rFonts w:eastAsia="Times New Roman" w:cs="Arial"/>
          <w:sz w:val="24"/>
          <w:szCs w:val="24"/>
          <w:lang w:eastAsia="en-GB"/>
        </w:rPr>
        <w:t xml:space="preserve"> role in </w:t>
      </w:r>
      <w:r>
        <w:rPr>
          <w:rFonts w:eastAsia="Times New Roman" w:cs="Arial"/>
          <w:sz w:val="24"/>
          <w:szCs w:val="24"/>
          <w:lang w:eastAsia="en-GB"/>
        </w:rPr>
        <w:t xml:space="preserve">children and </w:t>
      </w:r>
      <w:r w:rsidRPr="00187428">
        <w:rPr>
          <w:rFonts w:eastAsia="Times New Roman" w:cs="Arial"/>
          <w:sz w:val="24"/>
          <w:szCs w:val="24"/>
          <w:lang w:eastAsia="en-GB"/>
        </w:rPr>
        <w:t>young people</w:t>
      </w:r>
      <w:r w:rsidR="00BD02DC">
        <w:rPr>
          <w:rFonts w:eastAsia="Times New Roman" w:cs="Arial"/>
          <w:sz w:val="24"/>
          <w:szCs w:val="24"/>
          <w:lang w:eastAsia="en-GB"/>
        </w:rPr>
        <w:t>s’</w:t>
      </w:r>
      <w:r w:rsidR="00C5191D">
        <w:rPr>
          <w:rFonts w:eastAsia="Times New Roman" w:cs="Arial"/>
          <w:sz w:val="24"/>
          <w:szCs w:val="24"/>
          <w:lang w:eastAsia="en-GB"/>
        </w:rPr>
        <w:t xml:space="preserve"> lives, including their </w:t>
      </w:r>
      <w:r w:rsidRPr="00187428">
        <w:rPr>
          <w:rFonts w:eastAsia="Times New Roman" w:cs="Arial"/>
          <w:sz w:val="24"/>
          <w:szCs w:val="24"/>
          <w:lang w:eastAsia="en-GB"/>
        </w:rPr>
        <w:t>develop</w:t>
      </w:r>
      <w:r w:rsidR="000E59B1">
        <w:rPr>
          <w:rFonts w:eastAsia="Times New Roman" w:cs="Arial"/>
          <w:sz w:val="24"/>
          <w:szCs w:val="24"/>
          <w:lang w:eastAsia="en-GB"/>
        </w:rPr>
        <w:t>ment of</w:t>
      </w:r>
      <w:r w:rsidRPr="00187428">
        <w:rPr>
          <w:rFonts w:eastAsia="Times New Roman" w:cs="Arial"/>
          <w:sz w:val="24"/>
          <w:szCs w:val="24"/>
          <w:lang w:eastAsia="en-GB"/>
        </w:rPr>
        <w:t xml:space="preserve"> self</w:t>
      </w:r>
      <w:r>
        <w:rPr>
          <w:rFonts w:eastAsia="Times New Roman" w:cs="Arial"/>
          <w:sz w:val="24"/>
          <w:szCs w:val="24"/>
          <w:lang w:eastAsia="en-GB"/>
        </w:rPr>
        <w:t>-</w:t>
      </w:r>
      <w:r w:rsidRPr="00187428">
        <w:rPr>
          <w:rFonts w:eastAsia="Times New Roman" w:cs="Arial"/>
          <w:sz w:val="24"/>
          <w:szCs w:val="24"/>
          <w:lang w:eastAsia="en-GB"/>
        </w:rPr>
        <w:t xml:space="preserve">identity, </w:t>
      </w:r>
      <w:r w:rsidR="00C5191D">
        <w:rPr>
          <w:rFonts w:eastAsia="Times New Roman" w:cs="Arial"/>
          <w:sz w:val="24"/>
          <w:szCs w:val="24"/>
          <w:lang w:eastAsia="en-GB"/>
        </w:rPr>
        <w:t xml:space="preserve">thought, </w:t>
      </w:r>
      <w:r w:rsidR="00DE6DA8" w:rsidRPr="00187428">
        <w:rPr>
          <w:rFonts w:eastAsia="Times New Roman" w:cs="Arial"/>
          <w:sz w:val="24"/>
          <w:szCs w:val="24"/>
          <w:lang w:eastAsia="en-GB"/>
        </w:rPr>
        <w:t>sexuality,</w:t>
      </w:r>
      <w:r w:rsidRPr="00187428">
        <w:rPr>
          <w:rFonts w:eastAsia="Times New Roman" w:cs="Arial"/>
          <w:sz w:val="24"/>
          <w:szCs w:val="24"/>
          <w:lang w:eastAsia="en-GB"/>
        </w:rPr>
        <w:t xml:space="preserve"> and self-expression</w:t>
      </w:r>
      <w:r w:rsidR="00DE6DA8">
        <w:rPr>
          <w:rFonts w:eastAsia="Times New Roman" w:cs="Arial"/>
          <w:sz w:val="24"/>
          <w:szCs w:val="24"/>
          <w:lang w:eastAsia="en-GB"/>
        </w:rPr>
        <w:t xml:space="preserve">. </w:t>
      </w:r>
      <w:r w:rsidR="00C5191D">
        <w:rPr>
          <w:rFonts w:eastAsia="Times New Roman" w:cs="Arial"/>
          <w:sz w:val="24"/>
          <w:szCs w:val="24"/>
          <w:lang w:eastAsia="en-GB"/>
        </w:rPr>
        <w:t>The internet can allow children and young people space and agency to talk about worries or problems they may be too embarrassed to talk about; it can allow them to access advice and support</w:t>
      </w:r>
      <w:r w:rsidR="00CC1C8C">
        <w:rPr>
          <w:rFonts w:eastAsia="Times New Roman" w:cs="Arial"/>
          <w:sz w:val="24"/>
          <w:szCs w:val="24"/>
          <w:lang w:eastAsia="en-GB"/>
        </w:rPr>
        <w:t xml:space="preserve"> and can strength</w:t>
      </w:r>
      <w:r w:rsidR="00BD02DC">
        <w:rPr>
          <w:rFonts w:eastAsia="Times New Roman" w:cs="Arial"/>
          <w:sz w:val="24"/>
          <w:szCs w:val="24"/>
          <w:lang w:eastAsia="en-GB"/>
        </w:rPr>
        <w:t>en</w:t>
      </w:r>
      <w:r w:rsidR="00CC1C8C">
        <w:rPr>
          <w:rFonts w:eastAsia="Times New Roman" w:cs="Arial"/>
          <w:sz w:val="24"/>
          <w:szCs w:val="24"/>
          <w:lang w:eastAsia="en-GB"/>
        </w:rPr>
        <w:t xml:space="preserve"> and build positive relationships and/or support networks. </w:t>
      </w:r>
      <w:r w:rsidR="00CB0D5E">
        <w:rPr>
          <w:rFonts w:eastAsia="Times New Roman" w:cs="Arial"/>
          <w:sz w:val="24"/>
          <w:szCs w:val="24"/>
          <w:lang w:eastAsia="en-GB"/>
        </w:rPr>
        <w:t>Unfortunately,</w:t>
      </w:r>
      <w:r w:rsidR="00DE6DA8">
        <w:rPr>
          <w:rFonts w:eastAsia="Times New Roman" w:cs="Arial"/>
          <w:sz w:val="24"/>
          <w:szCs w:val="24"/>
          <w:lang w:eastAsia="en-GB"/>
        </w:rPr>
        <w:t xml:space="preserve"> technology</w:t>
      </w:r>
      <w:r w:rsidRPr="00187428">
        <w:rPr>
          <w:rFonts w:eastAsia="Times New Roman" w:cs="Arial"/>
          <w:sz w:val="24"/>
          <w:szCs w:val="24"/>
          <w:lang w:eastAsia="en-GB"/>
        </w:rPr>
        <w:t xml:space="preserve"> </w:t>
      </w:r>
      <w:r w:rsidR="000E59B1">
        <w:rPr>
          <w:rFonts w:eastAsia="Times New Roman" w:cs="Arial"/>
          <w:sz w:val="24"/>
          <w:szCs w:val="24"/>
          <w:lang w:eastAsia="en-GB"/>
        </w:rPr>
        <w:t>can</w:t>
      </w:r>
      <w:r w:rsidR="003E30DC">
        <w:rPr>
          <w:rFonts w:eastAsia="Times New Roman" w:cs="Arial"/>
          <w:sz w:val="24"/>
          <w:szCs w:val="24"/>
          <w:lang w:eastAsia="en-GB"/>
        </w:rPr>
        <w:t xml:space="preserve"> also</w:t>
      </w:r>
      <w:r w:rsidR="00CC1C8C">
        <w:rPr>
          <w:rFonts w:eastAsia="Times New Roman" w:cs="Arial"/>
          <w:sz w:val="24"/>
          <w:szCs w:val="24"/>
          <w:lang w:eastAsia="en-GB"/>
        </w:rPr>
        <w:t xml:space="preserve"> </w:t>
      </w:r>
      <w:r w:rsidR="00CB0D5E">
        <w:rPr>
          <w:rFonts w:eastAsia="Times New Roman" w:cs="Arial"/>
          <w:sz w:val="24"/>
          <w:szCs w:val="24"/>
          <w:lang w:eastAsia="en-GB"/>
        </w:rPr>
        <w:t>expose children</w:t>
      </w:r>
      <w:r w:rsidR="003E30DC">
        <w:rPr>
          <w:rFonts w:eastAsia="Times New Roman" w:cs="Arial"/>
          <w:sz w:val="24"/>
          <w:szCs w:val="24"/>
          <w:lang w:eastAsia="en-GB"/>
        </w:rPr>
        <w:t xml:space="preserve"> and </w:t>
      </w:r>
      <w:r w:rsidR="00CB0D5E">
        <w:rPr>
          <w:rFonts w:eastAsia="Times New Roman" w:cs="Arial"/>
          <w:sz w:val="24"/>
          <w:szCs w:val="24"/>
          <w:lang w:eastAsia="en-GB"/>
        </w:rPr>
        <w:t>young people to</w:t>
      </w:r>
      <w:r w:rsidR="00DE6DA8">
        <w:rPr>
          <w:rFonts w:eastAsia="Times New Roman" w:cs="Arial"/>
          <w:sz w:val="24"/>
          <w:szCs w:val="24"/>
          <w:lang w:eastAsia="en-GB"/>
        </w:rPr>
        <w:t xml:space="preserve"> harmful sexual content</w:t>
      </w:r>
      <w:r w:rsidR="00BD02DC">
        <w:rPr>
          <w:rFonts w:eastAsia="Times New Roman" w:cs="Arial"/>
          <w:sz w:val="24"/>
          <w:szCs w:val="24"/>
          <w:lang w:eastAsia="en-GB"/>
        </w:rPr>
        <w:t xml:space="preserve"> or harmful/abusive sexual </w:t>
      </w:r>
      <w:r w:rsidR="00DE6DA8">
        <w:rPr>
          <w:rFonts w:eastAsia="Times New Roman" w:cs="Arial"/>
          <w:sz w:val="24"/>
          <w:szCs w:val="24"/>
          <w:lang w:eastAsia="en-GB"/>
        </w:rPr>
        <w:t xml:space="preserve">behaviour </w:t>
      </w:r>
      <w:r w:rsidR="007D601E">
        <w:rPr>
          <w:rFonts w:eastAsia="Times New Roman" w:cs="Arial"/>
          <w:sz w:val="24"/>
          <w:szCs w:val="24"/>
          <w:lang w:eastAsia="en-GB"/>
        </w:rPr>
        <w:t xml:space="preserve">or offer opportunities </w:t>
      </w:r>
      <w:r w:rsidR="00CB0D5E">
        <w:rPr>
          <w:rFonts w:eastAsia="Times New Roman" w:cs="Arial"/>
          <w:sz w:val="24"/>
          <w:szCs w:val="24"/>
          <w:lang w:eastAsia="en-GB"/>
        </w:rPr>
        <w:t xml:space="preserve">for </w:t>
      </w:r>
      <w:r w:rsidR="00BD02DC">
        <w:rPr>
          <w:rFonts w:eastAsia="Times New Roman" w:cs="Arial"/>
          <w:sz w:val="24"/>
          <w:szCs w:val="24"/>
          <w:lang w:eastAsia="en-GB"/>
        </w:rPr>
        <w:t>them to abuse, exploit</w:t>
      </w:r>
      <w:r w:rsidR="00083260">
        <w:rPr>
          <w:rFonts w:eastAsia="Times New Roman" w:cs="Arial"/>
          <w:sz w:val="24"/>
          <w:szCs w:val="24"/>
          <w:lang w:eastAsia="en-GB"/>
        </w:rPr>
        <w:t xml:space="preserve"> or harass others. </w:t>
      </w:r>
    </w:p>
    <w:p w14:paraId="664F5D2E" w14:textId="4E9A7647" w:rsidR="000B2FBB" w:rsidRDefault="00570062" w:rsidP="00166294">
      <w:pPr>
        <w:rPr>
          <w:rFonts w:eastAsia="Times New Roman" w:cs="Arial"/>
          <w:sz w:val="24"/>
          <w:szCs w:val="24"/>
          <w:lang w:eastAsia="en-GB"/>
        </w:rPr>
      </w:pPr>
      <w:r w:rsidRPr="00E97C3A">
        <w:rPr>
          <w:rFonts w:eastAsia="Times New Roman" w:cs="Arial"/>
          <w:sz w:val="24"/>
          <w:szCs w:val="24"/>
          <w:lang w:eastAsia="en-GB"/>
        </w:rPr>
        <w:t xml:space="preserve">Technology assisted </w:t>
      </w:r>
      <w:r>
        <w:rPr>
          <w:rFonts w:eastAsia="Times New Roman" w:cs="Arial"/>
          <w:sz w:val="24"/>
          <w:szCs w:val="24"/>
          <w:lang w:eastAsia="en-GB"/>
        </w:rPr>
        <w:t xml:space="preserve">harmful </w:t>
      </w:r>
      <w:r w:rsidRPr="00E97C3A">
        <w:rPr>
          <w:rFonts w:eastAsia="Times New Roman" w:cs="Arial"/>
          <w:sz w:val="24"/>
          <w:szCs w:val="24"/>
          <w:lang w:eastAsia="en-GB"/>
        </w:rPr>
        <w:t>sexual</w:t>
      </w:r>
      <w:r>
        <w:rPr>
          <w:rFonts w:eastAsia="Times New Roman" w:cs="Arial"/>
          <w:sz w:val="24"/>
          <w:szCs w:val="24"/>
          <w:lang w:eastAsia="en-GB"/>
        </w:rPr>
        <w:t xml:space="preserve"> </w:t>
      </w:r>
      <w:r w:rsidRPr="00E97C3A">
        <w:rPr>
          <w:rFonts w:eastAsia="Times New Roman" w:cs="Arial"/>
          <w:sz w:val="24"/>
          <w:szCs w:val="24"/>
          <w:lang w:eastAsia="en-GB"/>
        </w:rPr>
        <w:t>behaviour</w:t>
      </w:r>
      <w:r w:rsidR="00E8611B">
        <w:rPr>
          <w:rFonts w:eastAsia="Times New Roman" w:cs="Arial"/>
          <w:sz w:val="24"/>
          <w:szCs w:val="24"/>
          <w:lang w:eastAsia="en-GB"/>
        </w:rPr>
        <w:t xml:space="preserve"> (TA-HSB)</w:t>
      </w:r>
      <w:r w:rsidRPr="00E97C3A">
        <w:rPr>
          <w:rFonts w:eastAsia="Times New Roman" w:cs="Arial"/>
          <w:sz w:val="24"/>
          <w:szCs w:val="24"/>
          <w:lang w:eastAsia="en-GB"/>
        </w:rPr>
        <w:t xml:space="preserve"> </w:t>
      </w:r>
      <w:r w:rsidRPr="00570062">
        <w:rPr>
          <w:rFonts w:eastAsia="Times New Roman" w:cs="Arial"/>
          <w:sz w:val="24"/>
          <w:szCs w:val="24"/>
          <w:lang w:eastAsia="en-GB"/>
        </w:rPr>
        <w:t xml:space="preserve">is when </w:t>
      </w:r>
      <w:r w:rsidR="005E6E7C">
        <w:rPr>
          <w:rFonts w:eastAsia="Times New Roman" w:cs="Arial"/>
          <w:sz w:val="24"/>
          <w:szCs w:val="24"/>
          <w:lang w:eastAsia="en-GB"/>
        </w:rPr>
        <w:t xml:space="preserve">one or more </w:t>
      </w:r>
      <w:r w:rsidRPr="00570062">
        <w:rPr>
          <w:rFonts w:eastAsia="Times New Roman" w:cs="Arial"/>
          <w:sz w:val="24"/>
          <w:szCs w:val="24"/>
          <w:lang w:eastAsia="en-GB"/>
        </w:rPr>
        <w:t>child</w:t>
      </w:r>
      <w:r w:rsidR="005E6E7C">
        <w:rPr>
          <w:rFonts w:eastAsia="Times New Roman" w:cs="Arial"/>
          <w:sz w:val="24"/>
          <w:szCs w:val="24"/>
          <w:lang w:eastAsia="en-GB"/>
        </w:rPr>
        <w:t>(</w:t>
      </w:r>
      <w:r w:rsidRPr="00570062">
        <w:rPr>
          <w:rFonts w:eastAsia="Times New Roman" w:cs="Arial"/>
          <w:sz w:val="24"/>
          <w:szCs w:val="24"/>
          <w:lang w:eastAsia="en-GB"/>
        </w:rPr>
        <w:t>ren</w:t>
      </w:r>
      <w:r w:rsidR="005E6E7C">
        <w:rPr>
          <w:rFonts w:eastAsia="Times New Roman" w:cs="Arial"/>
          <w:sz w:val="24"/>
          <w:szCs w:val="24"/>
          <w:lang w:eastAsia="en-GB"/>
        </w:rPr>
        <w:t>) or</w:t>
      </w:r>
      <w:r w:rsidRPr="00570062">
        <w:rPr>
          <w:rFonts w:eastAsia="Times New Roman" w:cs="Arial"/>
          <w:sz w:val="24"/>
          <w:szCs w:val="24"/>
          <w:lang w:eastAsia="en-GB"/>
        </w:rPr>
        <w:t xml:space="preserve"> young people use the internet or technology such as mobile phones</w:t>
      </w:r>
      <w:r w:rsidR="00083260">
        <w:rPr>
          <w:rFonts w:eastAsia="Times New Roman" w:cs="Arial"/>
          <w:sz w:val="24"/>
          <w:szCs w:val="24"/>
          <w:lang w:eastAsia="en-GB"/>
        </w:rPr>
        <w:t xml:space="preserve"> or social media</w:t>
      </w:r>
      <w:r w:rsidRPr="00570062">
        <w:rPr>
          <w:rFonts w:eastAsia="Times New Roman" w:cs="Arial"/>
          <w:sz w:val="24"/>
          <w:szCs w:val="24"/>
          <w:lang w:eastAsia="en-GB"/>
        </w:rPr>
        <w:t xml:space="preserve"> to engage in sexual </w:t>
      </w:r>
      <w:r w:rsidR="00282E6D">
        <w:rPr>
          <w:rFonts w:eastAsia="Times New Roman" w:cs="Arial"/>
          <w:sz w:val="24"/>
          <w:szCs w:val="24"/>
          <w:lang w:eastAsia="en-GB"/>
        </w:rPr>
        <w:t xml:space="preserve">behaviour or </w:t>
      </w:r>
      <w:r w:rsidRPr="00570062">
        <w:rPr>
          <w:rFonts w:eastAsia="Times New Roman" w:cs="Arial"/>
          <w:sz w:val="24"/>
          <w:szCs w:val="24"/>
          <w:lang w:eastAsia="en-GB"/>
        </w:rPr>
        <w:t xml:space="preserve">activity </w:t>
      </w:r>
      <w:r w:rsidR="001B6DC1">
        <w:rPr>
          <w:rFonts w:eastAsia="Times New Roman" w:cs="Arial"/>
          <w:sz w:val="24"/>
          <w:szCs w:val="24"/>
          <w:lang w:eastAsia="en-GB"/>
        </w:rPr>
        <w:t>which is considered inappropriate and/or harmful given their age or stage of development.</w:t>
      </w:r>
      <w:r>
        <w:rPr>
          <w:rFonts w:eastAsia="Times New Roman" w:cs="Arial"/>
          <w:sz w:val="24"/>
          <w:szCs w:val="24"/>
          <w:lang w:eastAsia="en-GB"/>
        </w:rPr>
        <w:t xml:space="preserve"> </w:t>
      </w:r>
      <w:r w:rsidR="000B2FBB">
        <w:rPr>
          <w:rFonts w:eastAsia="Times New Roman" w:cs="Arial"/>
          <w:sz w:val="24"/>
          <w:szCs w:val="24"/>
          <w:lang w:eastAsia="en-GB"/>
        </w:rPr>
        <w:t xml:space="preserve">Examples of technology assisted harmful sexual </w:t>
      </w:r>
      <w:r w:rsidR="004554AB">
        <w:rPr>
          <w:rFonts w:eastAsia="Times New Roman" w:cs="Arial"/>
          <w:sz w:val="24"/>
          <w:szCs w:val="24"/>
          <w:lang w:eastAsia="en-GB"/>
        </w:rPr>
        <w:t>behaviour</w:t>
      </w:r>
      <w:r w:rsidR="000B2FBB">
        <w:rPr>
          <w:rFonts w:eastAsia="Times New Roman" w:cs="Arial"/>
          <w:sz w:val="24"/>
          <w:szCs w:val="24"/>
          <w:lang w:eastAsia="en-GB"/>
        </w:rPr>
        <w:t xml:space="preserve"> can include:</w:t>
      </w:r>
    </w:p>
    <w:p w14:paraId="32BD385C" w14:textId="687EC19A" w:rsidR="00BB7AB6" w:rsidRDefault="000B3728" w:rsidP="00D82760">
      <w:pPr>
        <w:pStyle w:val="ListParagraph"/>
        <w:numPr>
          <w:ilvl w:val="0"/>
          <w:numId w:val="20"/>
        </w:numPr>
        <w:rPr>
          <w:rFonts w:eastAsia="Times New Roman" w:cs="Arial"/>
          <w:sz w:val="24"/>
          <w:szCs w:val="24"/>
          <w:lang w:eastAsia="en-GB"/>
        </w:rPr>
      </w:pPr>
      <w:r w:rsidRPr="00D82760">
        <w:rPr>
          <w:rFonts w:eastAsia="Times New Roman" w:cs="Arial"/>
          <w:sz w:val="24"/>
          <w:szCs w:val="24"/>
          <w:lang w:eastAsia="en-GB"/>
        </w:rPr>
        <w:t xml:space="preserve">Consensual and non-consensual </w:t>
      </w:r>
      <w:r w:rsidR="00D87172">
        <w:rPr>
          <w:rFonts w:eastAsia="Times New Roman" w:cs="Arial"/>
          <w:sz w:val="24"/>
          <w:szCs w:val="24"/>
          <w:lang w:eastAsia="en-GB"/>
        </w:rPr>
        <w:t xml:space="preserve">taking or </w:t>
      </w:r>
      <w:r w:rsidRPr="00D82760">
        <w:rPr>
          <w:rFonts w:eastAsia="Times New Roman" w:cs="Arial"/>
          <w:sz w:val="24"/>
          <w:szCs w:val="24"/>
          <w:lang w:eastAsia="en-GB"/>
        </w:rPr>
        <w:t>s</w:t>
      </w:r>
      <w:r w:rsidR="008B1A1D">
        <w:rPr>
          <w:rFonts w:eastAsia="Times New Roman" w:cs="Arial"/>
          <w:sz w:val="24"/>
          <w:szCs w:val="24"/>
          <w:lang w:eastAsia="en-GB"/>
        </w:rPr>
        <w:t>ending or live streaming</w:t>
      </w:r>
      <w:r w:rsidRPr="00D82760">
        <w:rPr>
          <w:rFonts w:eastAsia="Times New Roman" w:cs="Arial"/>
          <w:sz w:val="24"/>
          <w:szCs w:val="24"/>
          <w:lang w:eastAsia="en-GB"/>
        </w:rPr>
        <w:t xml:space="preserve"> of </w:t>
      </w:r>
      <w:r w:rsidR="00D82760">
        <w:rPr>
          <w:rFonts w:eastAsia="Times New Roman" w:cs="Arial"/>
          <w:sz w:val="24"/>
          <w:szCs w:val="24"/>
          <w:lang w:eastAsia="en-GB"/>
        </w:rPr>
        <w:t>‘</w:t>
      </w:r>
      <w:r w:rsidRPr="00D82760">
        <w:rPr>
          <w:rFonts w:eastAsia="Times New Roman" w:cs="Arial"/>
          <w:sz w:val="24"/>
          <w:szCs w:val="24"/>
          <w:lang w:eastAsia="en-GB"/>
        </w:rPr>
        <w:t xml:space="preserve">nude or semi-nude </w:t>
      </w:r>
      <w:r w:rsidR="00D82760">
        <w:rPr>
          <w:rFonts w:eastAsia="Times New Roman" w:cs="Arial"/>
          <w:sz w:val="24"/>
          <w:szCs w:val="24"/>
          <w:lang w:eastAsia="en-GB"/>
        </w:rPr>
        <w:t>‘</w:t>
      </w:r>
      <w:r w:rsidR="008B1A1D">
        <w:rPr>
          <w:rFonts w:eastAsia="Times New Roman" w:cs="Arial"/>
          <w:sz w:val="24"/>
          <w:szCs w:val="24"/>
          <w:lang w:eastAsia="en-GB"/>
        </w:rPr>
        <w:t xml:space="preserve">, sexual or sexualised </w:t>
      </w:r>
      <w:r w:rsidRPr="00D82760">
        <w:rPr>
          <w:rFonts w:eastAsia="Times New Roman" w:cs="Arial"/>
          <w:sz w:val="24"/>
          <w:szCs w:val="24"/>
          <w:lang w:eastAsia="en-GB"/>
        </w:rPr>
        <w:t>images o</w:t>
      </w:r>
      <w:r w:rsidR="00D34DB0" w:rsidRPr="00D82760">
        <w:rPr>
          <w:rFonts w:eastAsia="Times New Roman" w:cs="Arial"/>
          <w:sz w:val="24"/>
          <w:szCs w:val="24"/>
          <w:lang w:eastAsia="en-GB"/>
        </w:rPr>
        <w:t xml:space="preserve">r </w:t>
      </w:r>
      <w:r w:rsidR="007F54EF" w:rsidRPr="00D82760">
        <w:rPr>
          <w:rFonts w:eastAsia="Times New Roman" w:cs="Arial"/>
          <w:sz w:val="24"/>
          <w:szCs w:val="24"/>
          <w:lang w:eastAsia="en-GB"/>
        </w:rPr>
        <w:t>videos</w:t>
      </w:r>
      <w:r w:rsidR="002C7CC4">
        <w:rPr>
          <w:rFonts w:eastAsia="Times New Roman" w:cs="Arial"/>
          <w:sz w:val="24"/>
          <w:szCs w:val="24"/>
          <w:lang w:eastAsia="en-GB"/>
        </w:rPr>
        <w:t xml:space="preserve"> by young people under the age of 18 </w:t>
      </w:r>
    </w:p>
    <w:p w14:paraId="46C818B8" w14:textId="04043F2E" w:rsidR="000B3728" w:rsidRDefault="00E8611B" w:rsidP="00BB7AB6">
      <w:pPr>
        <w:pStyle w:val="ListParagraph"/>
        <w:numPr>
          <w:ilvl w:val="1"/>
          <w:numId w:val="20"/>
        </w:numPr>
        <w:rPr>
          <w:rFonts w:eastAsia="Times New Roman" w:cs="Arial"/>
          <w:sz w:val="24"/>
          <w:szCs w:val="24"/>
          <w:lang w:eastAsia="en-GB"/>
        </w:rPr>
      </w:pPr>
      <w:r>
        <w:rPr>
          <w:rFonts w:eastAsia="Times New Roman" w:cs="Arial"/>
          <w:sz w:val="24"/>
          <w:szCs w:val="24"/>
          <w:lang w:eastAsia="en-GB"/>
        </w:rPr>
        <w:t>This is</w:t>
      </w:r>
      <w:r w:rsidR="00BB7AB6" w:rsidRPr="00BB7AB6">
        <w:rPr>
          <w:rFonts w:eastAsia="Times New Roman" w:cs="Arial"/>
          <w:sz w:val="24"/>
          <w:szCs w:val="24"/>
          <w:lang w:eastAsia="en-GB"/>
        </w:rPr>
        <w:t xml:space="preserve"> sometimes described by professionals as ‘youth produced</w:t>
      </w:r>
      <w:r w:rsidR="00083260">
        <w:rPr>
          <w:rFonts w:eastAsia="Times New Roman" w:cs="Arial"/>
          <w:sz w:val="24"/>
          <w:szCs w:val="24"/>
          <w:lang w:eastAsia="en-GB"/>
        </w:rPr>
        <w:t>/involved</w:t>
      </w:r>
      <w:r w:rsidR="00BB7AB6" w:rsidRPr="00BB7AB6">
        <w:rPr>
          <w:rFonts w:eastAsia="Times New Roman" w:cs="Arial"/>
          <w:sz w:val="24"/>
          <w:szCs w:val="24"/>
          <w:lang w:eastAsia="en-GB"/>
        </w:rPr>
        <w:t>’ or ‘</w:t>
      </w:r>
      <w:r w:rsidR="00083260">
        <w:rPr>
          <w:rFonts w:eastAsia="Times New Roman" w:cs="Arial"/>
          <w:sz w:val="24"/>
          <w:szCs w:val="24"/>
          <w:lang w:eastAsia="en-GB"/>
        </w:rPr>
        <w:t>self-generated</w:t>
      </w:r>
      <w:r w:rsidR="00BB7AB6" w:rsidRPr="00BB7AB6">
        <w:rPr>
          <w:rFonts w:eastAsia="Times New Roman" w:cs="Arial"/>
          <w:sz w:val="24"/>
          <w:szCs w:val="24"/>
          <w:lang w:eastAsia="en-GB"/>
        </w:rPr>
        <w:t>’ sexual imagery, indecent image</w:t>
      </w:r>
      <w:r w:rsidR="008B1A1D">
        <w:rPr>
          <w:rFonts w:eastAsia="Times New Roman" w:cs="Arial"/>
          <w:sz w:val="24"/>
          <w:szCs w:val="24"/>
          <w:lang w:eastAsia="en-GB"/>
        </w:rPr>
        <w:t>s of children</w:t>
      </w:r>
      <w:r w:rsidR="00BB7AB6" w:rsidRPr="00BB7AB6">
        <w:rPr>
          <w:rFonts w:eastAsia="Times New Roman" w:cs="Arial"/>
          <w:sz w:val="24"/>
          <w:szCs w:val="24"/>
          <w:lang w:eastAsia="en-GB"/>
        </w:rPr>
        <w:t xml:space="preserve"> (the legal term used to define </w:t>
      </w:r>
      <w:r w:rsidR="008B1A1D">
        <w:rPr>
          <w:rFonts w:eastAsia="Times New Roman" w:cs="Arial"/>
          <w:sz w:val="24"/>
          <w:szCs w:val="24"/>
          <w:lang w:eastAsia="en-GB"/>
        </w:rPr>
        <w:t>sexual or sexualised</w:t>
      </w:r>
      <w:r w:rsidR="00BB7AB6" w:rsidRPr="00BB7AB6">
        <w:rPr>
          <w:rFonts w:eastAsia="Times New Roman" w:cs="Arial"/>
          <w:sz w:val="24"/>
          <w:szCs w:val="24"/>
          <w:lang w:eastAsia="en-GB"/>
        </w:rPr>
        <w:t xml:space="preserve"> images and videos of children and young people under the age of 18</w:t>
      </w:r>
      <w:r w:rsidR="000708CF">
        <w:rPr>
          <w:rFonts w:eastAsia="Times New Roman" w:cs="Arial"/>
          <w:sz w:val="24"/>
          <w:szCs w:val="24"/>
          <w:lang w:eastAsia="en-GB"/>
        </w:rPr>
        <w:t xml:space="preserve"> as per the Protection of Children Act 1978</w:t>
      </w:r>
      <w:r w:rsidR="005E7B9A">
        <w:rPr>
          <w:rFonts w:eastAsia="Times New Roman" w:cs="Arial"/>
          <w:sz w:val="24"/>
          <w:szCs w:val="24"/>
          <w:lang w:eastAsia="en-GB"/>
        </w:rPr>
        <w:t>,</w:t>
      </w:r>
      <w:r w:rsidR="000708CF">
        <w:rPr>
          <w:rFonts w:eastAsia="Times New Roman" w:cs="Arial"/>
          <w:sz w:val="24"/>
          <w:szCs w:val="24"/>
          <w:lang w:eastAsia="en-GB"/>
        </w:rPr>
        <w:t xml:space="preserve"> amended by the Sexual Offences Act 2003</w:t>
      </w:r>
      <w:r w:rsidR="00BB7AB6" w:rsidRPr="00BB7AB6">
        <w:rPr>
          <w:rFonts w:eastAsia="Times New Roman" w:cs="Arial"/>
          <w:sz w:val="24"/>
          <w:szCs w:val="24"/>
          <w:lang w:eastAsia="en-GB"/>
        </w:rPr>
        <w:t xml:space="preserve">), ‘sexting’ or </w:t>
      </w:r>
      <w:r w:rsidR="008B1A1D">
        <w:rPr>
          <w:rFonts w:eastAsia="Times New Roman" w:cs="Arial"/>
          <w:sz w:val="24"/>
          <w:szCs w:val="24"/>
          <w:lang w:eastAsia="en-GB"/>
        </w:rPr>
        <w:t xml:space="preserve">child </w:t>
      </w:r>
      <w:r w:rsidR="00BB7AB6" w:rsidRPr="00BB7AB6">
        <w:rPr>
          <w:rFonts w:eastAsia="Times New Roman" w:cs="Arial"/>
          <w:sz w:val="24"/>
          <w:szCs w:val="24"/>
          <w:lang w:eastAsia="en-GB"/>
        </w:rPr>
        <w:t>sexual abuse</w:t>
      </w:r>
      <w:r w:rsidR="008B1A1D">
        <w:rPr>
          <w:rFonts w:eastAsia="Times New Roman" w:cs="Arial"/>
          <w:sz w:val="24"/>
          <w:szCs w:val="24"/>
          <w:lang w:eastAsia="en-GB"/>
        </w:rPr>
        <w:t xml:space="preserve"> material</w:t>
      </w:r>
      <w:r w:rsidR="00BB7AB6" w:rsidRPr="00BB7AB6">
        <w:rPr>
          <w:rFonts w:eastAsia="Times New Roman" w:cs="Arial"/>
          <w:sz w:val="24"/>
          <w:szCs w:val="24"/>
          <w:lang w:eastAsia="en-GB"/>
        </w:rPr>
        <w:t>. If this behaviour is identified, please respond in line with</w:t>
      </w:r>
      <w:r w:rsidR="00083260">
        <w:rPr>
          <w:rFonts w:eastAsia="Times New Roman" w:cs="Arial"/>
          <w:sz w:val="24"/>
          <w:szCs w:val="24"/>
          <w:lang w:eastAsia="en-GB"/>
        </w:rPr>
        <w:t xml:space="preserve"> the</w:t>
      </w:r>
      <w:r w:rsidR="00BB7AB6" w:rsidRPr="00BB7AB6">
        <w:rPr>
          <w:rFonts w:eastAsia="Times New Roman" w:cs="Arial"/>
          <w:sz w:val="24"/>
          <w:szCs w:val="24"/>
          <w:lang w:eastAsia="en-GB"/>
        </w:rPr>
        <w:t xml:space="preserve"> Kent and Medway ‘Responding to nude and semi-nude image sharing: guidance for professionals.’</w:t>
      </w:r>
    </w:p>
    <w:p w14:paraId="0DBB75C2" w14:textId="7B128910" w:rsidR="0061636D" w:rsidRPr="004305F3" w:rsidRDefault="00D03453" w:rsidP="001A7B32">
      <w:pPr>
        <w:pStyle w:val="ListParagraph"/>
        <w:numPr>
          <w:ilvl w:val="1"/>
          <w:numId w:val="20"/>
        </w:numPr>
        <w:jc w:val="both"/>
        <w:rPr>
          <w:rFonts w:eastAsia="Times New Roman" w:cs="Arial"/>
          <w:sz w:val="24"/>
          <w:szCs w:val="24"/>
          <w:lang w:eastAsia="en-GB"/>
        </w:rPr>
      </w:pPr>
      <w:r>
        <w:rPr>
          <w:rFonts w:eastAsia="Times New Roman" w:cs="Arial"/>
          <w:sz w:val="24"/>
          <w:szCs w:val="24"/>
          <w:lang w:eastAsia="en-GB"/>
        </w:rPr>
        <w:t>Non-consensual image taking/sharing</w:t>
      </w:r>
      <w:r w:rsidR="0061636D">
        <w:rPr>
          <w:rFonts w:eastAsia="Times New Roman" w:cs="Arial"/>
          <w:sz w:val="24"/>
          <w:szCs w:val="24"/>
          <w:lang w:eastAsia="en-GB"/>
        </w:rPr>
        <w:t xml:space="preserve"> </w:t>
      </w:r>
      <w:r>
        <w:rPr>
          <w:rFonts w:eastAsia="Times New Roman" w:cs="Arial"/>
          <w:sz w:val="24"/>
          <w:szCs w:val="24"/>
          <w:lang w:eastAsia="en-GB"/>
        </w:rPr>
        <w:t xml:space="preserve">may </w:t>
      </w:r>
      <w:r w:rsidR="0061636D">
        <w:rPr>
          <w:rFonts w:eastAsia="Times New Roman" w:cs="Arial"/>
          <w:sz w:val="24"/>
          <w:szCs w:val="24"/>
          <w:lang w:eastAsia="en-GB"/>
        </w:rPr>
        <w:t>also include online voyeurism, for example ‘upskirting’</w:t>
      </w:r>
      <w:r w:rsidR="00083260">
        <w:rPr>
          <w:rFonts w:eastAsia="Times New Roman" w:cs="Arial"/>
          <w:sz w:val="24"/>
          <w:szCs w:val="24"/>
          <w:lang w:eastAsia="en-GB"/>
        </w:rPr>
        <w:t xml:space="preserve"> (which typically involves taking a picture under a person’s clothing without their permission, with the intention of viewing their genitals or buttocks to obtain sexual gratification, or cause the victim humiliation, distress, or alarm)</w:t>
      </w:r>
      <w:r w:rsidR="00267CD5">
        <w:rPr>
          <w:rFonts w:eastAsia="Times New Roman" w:cs="Arial"/>
          <w:sz w:val="24"/>
          <w:szCs w:val="24"/>
          <w:lang w:eastAsia="en-GB"/>
        </w:rPr>
        <w:t xml:space="preserve"> and ‘revenge pornography’</w:t>
      </w:r>
      <w:r w:rsidR="008B1A1D">
        <w:rPr>
          <w:rFonts w:eastAsia="Times New Roman" w:cs="Arial"/>
          <w:sz w:val="24"/>
          <w:szCs w:val="24"/>
          <w:lang w:eastAsia="en-GB"/>
        </w:rPr>
        <w:t xml:space="preserve"> (non-consensual</w:t>
      </w:r>
      <w:r w:rsidR="00083260">
        <w:rPr>
          <w:rFonts w:eastAsia="Times New Roman" w:cs="Arial"/>
          <w:sz w:val="24"/>
          <w:szCs w:val="24"/>
          <w:lang w:eastAsia="en-GB"/>
        </w:rPr>
        <w:t xml:space="preserve"> sharing of or threatening to share</w:t>
      </w:r>
      <w:r w:rsidR="008B1A1D">
        <w:rPr>
          <w:rFonts w:eastAsia="Times New Roman" w:cs="Arial"/>
          <w:sz w:val="24"/>
          <w:szCs w:val="24"/>
          <w:lang w:eastAsia="en-GB"/>
        </w:rPr>
        <w:t xml:space="preserve"> intimate images)</w:t>
      </w:r>
      <w:r w:rsidR="00267CD5">
        <w:rPr>
          <w:rFonts w:eastAsia="Times New Roman" w:cs="Arial"/>
          <w:sz w:val="24"/>
          <w:szCs w:val="24"/>
          <w:lang w:eastAsia="en-GB"/>
        </w:rPr>
        <w:t xml:space="preserve">. </w:t>
      </w:r>
      <w:r w:rsidR="0061636D">
        <w:rPr>
          <w:rFonts w:eastAsia="Times New Roman" w:cs="Arial"/>
          <w:sz w:val="24"/>
          <w:szCs w:val="24"/>
          <w:lang w:eastAsia="en-GB"/>
        </w:rPr>
        <w:t xml:space="preserve"> </w:t>
      </w:r>
      <w:r w:rsidR="005E7B9A">
        <w:rPr>
          <w:rFonts w:eastAsia="Times New Roman" w:cs="Arial"/>
          <w:sz w:val="24"/>
          <w:szCs w:val="24"/>
          <w:lang w:eastAsia="en-GB"/>
        </w:rPr>
        <w:t>T</w:t>
      </w:r>
      <w:r w:rsidR="00417D5D" w:rsidRPr="00417D5D">
        <w:rPr>
          <w:rFonts w:eastAsia="Times New Roman" w:cs="Arial"/>
          <w:sz w:val="24"/>
          <w:szCs w:val="24"/>
          <w:lang w:eastAsia="en-GB"/>
        </w:rPr>
        <w:t>hese terms are more often used in the context of adult-to-adult non-consensual image sharing offences outlined in s.33-35 of the</w:t>
      </w:r>
      <w:r w:rsidR="001A7B32">
        <w:rPr>
          <w:rFonts w:eastAsia="Times New Roman" w:cs="Arial"/>
          <w:sz w:val="24"/>
          <w:szCs w:val="24"/>
          <w:lang w:eastAsia="en-GB"/>
        </w:rPr>
        <w:t xml:space="preserve"> </w:t>
      </w:r>
      <w:r w:rsidR="00417D5D" w:rsidRPr="00417D5D">
        <w:rPr>
          <w:rFonts w:eastAsia="Times New Roman" w:cs="Arial"/>
          <w:sz w:val="24"/>
          <w:szCs w:val="24"/>
          <w:lang w:eastAsia="en-GB"/>
        </w:rPr>
        <w:t>Criminal Justice and Courts Act 2015, Voyeurism (Offences) Act 2019 and s.67A of the Sexual Offences Act 2003.</w:t>
      </w:r>
      <w:r w:rsidR="00083260">
        <w:rPr>
          <w:rFonts w:eastAsia="Times New Roman" w:cs="Arial"/>
          <w:sz w:val="24"/>
          <w:szCs w:val="24"/>
          <w:lang w:eastAsia="en-GB"/>
        </w:rPr>
        <w:t xml:space="preserve"> In most cases, if a child under 18 is involved, these issues should be considered and responded to as child sexual abuse. </w:t>
      </w:r>
    </w:p>
    <w:p w14:paraId="3FB73AB3" w14:textId="11178299" w:rsidR="000B2FBB" w:rsidRPr="004305F3" w:rsidRDefault="00556BCA" w:rsidP="001A7B32">
      <w:pPr>
        <w:pStyle w:val="ListParagraph"/>
        <w:numPr>
          <w:ilvl w:val="0"/>
          <w:numId w:val="20"/>
        </w:numPr>
        <w:jc w:val="both"/>
        <w:rPr>
          <w:rFonts w:eastAsia="Times New Roman" w:cs="Arial"/>
          <w:sz w:val="24"/>
          <w:szCs w:val="24"/>
          <w:lang w:eastAsia="en-GB"/>
        </w:rPr>
      </w:pPr>
      <w:r>
        <w:rPr>
          <w:rFonts w:eastAsia="Times New Roman" w:cs="Arial"/>
          <w:sz w:val="24"/>
          <w:szCs w:val="24"/>
          <w:lang w:eastAsia="en-GB"/>
        </w:rPr>
        <w:t xml:space="preserve">Online </w:t>
      </w:r>
      <w:r w:rsidR="00276F42">
        <w:rPr>
          <w:rFonts w:eastAsia="Times New Roman" w:cs="Arial"/>
          <w:sz w:val="24"/>
          <w:szCs w:val="24"/>
          <w:lang w:eastAsia="en-GB"/>
        </w:rPr>
        <w:t xml:space="preserve">sexual </w:t>
      </w:r>
      <w:r w:rsidR="009E0F54">
        <w:rPr>
          <w:rFonts w:eastAsia="Times New Roman" w:cs="Arial"/>
          <w:sz w:val="24"/>
          <w:szCs w:val="24"/>
          <w:lang w:eastAsia="en-GB"/>
        </w:rPr>
        <w:t>exploitation, coercion and/or threats</w:t>
      </w:r>
    </w:p>
    <w:p w14:paraId="14AC471B" w14:textId="2EC77D6C" w:rsidR="00D41474" w:rsidRPr="004305F3" w:rsidRDefault="009E0F54" w:rsidP="001A7B32">
      <w:pPr>
        <w:pStyle w:val="ListParagraph"/>
        <w:numPr>
          <w:ilvl w:val="0"/>
          <w:numId w:val="20"/>
        </w:numPr>
        <w:jc w:val="both"/>
        <w:rPr>
          <w:rFonts w:eastAsia="Times New Roman" w:cs="Arial"/>
          <w:sz w:val="24"/>
          <w:szCs w:val="24"/>
          <w:lang w:eastAsia="en-GB"/>
        </w:rPr>
      </w:pPr>
      <w:r>
        <w:rPr>
          <w:rFonts w:eastAsia="Times New Roman" w:cs="Arial"/>
          <w:sz w:val="24"/>
          <w:szCs w:val="24"/>
          <w:lang w:eastAsia="en-GB"/>
        </w:rPr>
        <w:t xml:space="preserve">Online sexual harassment and/or bullying </w:t>
      </w:r>
    </w:p>
    <w:p w14:paraId="6AD492C7" w14:textId="48583282" w:rsidR="003E1B1A" w:rsidRDefault="00784A55" w:rsidP="001A7B32">
      <w:pPr>
        <w:pStyle w:val="ListParagraph"/>
        <w:numPr>
          <w:ilvl w:val="0"/>
          <w:numId w:val="20"/>
        </w:numPr>
        <w:jc w:val="both"/>
        <w:rPr>
          <w:rFonts w:eastAsia="Times New Roman" w:cs="Arial"/>
          <w:sz w:val="24"/>
          <w:szCs w:val="24"/>
          <w:lang w:eastAsia="en-GB"/>
        </w:rPr>
      </w:pPr>
      <w:r w:rsidRPr="003E1B1A">
        <w:rPr>
          <w:rFonts w:eastAsia="Times New Roman" w:cs="Arial"/>
          <w:sz w:val="24"/>
          <w:szCs w:val="24"/>
          <w:lang w:eastAsia="en-GB"/>
        </w:rPr>
        <w:t>Accessing adult content/pornography at an inappropriate age or stage of development</w:t>
      </w:r>
      <w:r w:rsidR="00083260">
        <w:rPr>
          <w:rFonts w:eastAsia="Times New Roman" w:cs="Arial"/>
          <w:sz w:val="24"/>
          <w:szCs w:val="24"/>
          <w:lang w:eastAsia="en-GB"/>
        </w:rPr>
        <w:t>, or accessing content that is extreme of violent</w:t>
      </w:r>
    </w:p>
    <w:p w14:paraId="126F0F73" w14:textId="65F91973" w:rsidR="00E7063B" w:rsidRDefault="00E7063B" w:rsidP="001A7B32">
      <w:pPr>
        <w:pStyle w:val="ListParagraph"/>
        <w:numPr>
          <w:ilvl w:val="0"/>
          <w:numId w:val="20"/>
        </w:numPr>
        <w:jc w:val="both"/>
        <w:rPr>
          <w:rFonts w:eastAsia="Times New Roman" w:cs="Arial"/>
          <w:sz w:val="24"/>
          <w:szCs w:val="24"/>
          <w:lang w:eastAsia="en-GB"/>
        </w:rPr>
      </w:pPr>
      <w:r>
        <w:rPr>
          <w:rFonts w:eastAsia="Times New Roman" w:cs="Arial"/>
          <w:sz w:val="24"/>
          <w:szCs w:val="24"/>
          <w:lang w:eastAsia="en-GB"/>
        </w:rPr>
        <w:t xml:space="preserve">Exposing other children/young people to </w:t>
      </w:r>
      <w:r w:rsidRPr="003E1B1A">
        <w:rPr>
          <w:rFonts w:eastAsia="Times New Roman" w:cs="Arial"/>
          <w:sz w:val="24"/>
          <w:szCs w:val="24"/>
          <w:lang w:eastAsia="en-GB"/>
        </w:rPr>
        <w:t>pornography</w:t>
      </w:r>
      <w:r w:rsidR="00003C87">
        <w:rPr>
          <w:rFonts w:eastAsia="Times New Roman" w:cs="Arial"/>
          <w:sz w:val="24"/>
          <w:szCs w:val="24"/>
          <w:lang w:eastAsia="en-GB"/>
        </w:rPr>
        <w:t xml:space="preserve"> or other sexually harmful content</w:t>
      </w:r>
      <w:r w:rsidR="0061636D">
        <w:rPr>
          <w:rFonts w:eastAsia="Times New Roman" w:cs="Arial"/>
          <w:sz w:val="24"/>
          <w:szCs w:val="24"/>
          <w:lang w:eastAsia="en-GB"/>
        </w:rPr>
        <w:t xml:space="preserve">/behaviour. </w:t>
      </w:r>
    </w:p>
    <w:p w14:paraId="1E00DCE9" w14:textId="77777777" w:rsidR="00930B69" w:rsidRDefault="00BB7AB6" w:rsidP="001A7B32">
      <w:pPr>
        <w:jc w:val="both"/>
        <w:rPr>
          <w:rFonts w:eastAsia="Times New Roman" w:cs="Arial"/>
          <w:sz w:val="24"/>
          <w:szCs w:val="24"/>
          <w:lang w:eastAsia="en-GB"/>
        </w:rPr>
      </w:pPr>
      <w:r w:rsidRPr="004305F3">
        <w:rPr>
          <w:rFonts w:eastAsia="Times New Roman" w:cs="Arial"/>
          <w:sz w:val="24"/>
          <w:szCs w:val="24"/>
          <w:lang w:eastAsia="en-GB"/>
        </w:rPr>
        <w:t>This list is not exhaustive</w:t>
      </w:r>
      <w:r w:rsidR="003E1B1A">
        <w:rPr>
          <w:rFonts w:eastAsia="Times New Roman" w:cs="Arial"/>
          <w:sz w:val="24"/>
          <w:szCs w:val="24"/>
          <w:lang w:eastAsia="en-GB"/>
        </w:rPr>
        <w:t xml:space="preserve"> and s</w:t>
      </w:r>
      <w:r w:rsidRPr="004305F3">
        <w:rPr>
          <w:rFonts w:eastAsia="Times New Roman" w:cs="Arial"/>
          <w:sz w:val="24"/>
          <w:szCs w:val="24"/>
          <w:lang w:eastAsia="en-GB"/>
        </w:rPr>
        <w:t xml:space="preserve">ome of these behaviours may meet the legal thresholds of a sexual offence. </w:t>
      </w:r>
      <w:r w:rsidR="00F97C64">
        <w:rPr>
          <w:rFonts w:eastAsia="Times New Roman" w:cs="Arial"/>
          <w:sz w:val="24"/>
          <w:szCs w:val="24"/>
          <w:lang w:eastAsia="en-GB"/>
        </w:rPr>
        <w:t xml:space="preserve"> </w:t>
      </w:r>
    </w:p>
    <w:p w14:paraId="3F0D2F7B" w14:textId="1D90DEFB" w:rsidR="004230EC" w:rsidRPr="004305F3" w:rsidRDefault="00DC4CC8" w:rsidP="001A7B32">
      <w:pPr>
        <w:jc w:val="both"/>
        <w:rPr>
          <w:rFonts w:eastAsia="Times New Roman" w:cs="Arial"/>
          <w:sz w:val="24"/>
          <w:szCs w:val="24"/>
          <w:lang w:eastAsia="en-GB"/>
        </w:rPr>
      </w:pPr>
      <w:r w:rsidRPr="00B75F80">
        <w:rPr>
          <w:rFonts w:eastAsia="Times New Roman" w:cs="Arial"/>
          <w:sz w:val="24"/>
          <w:szCs w:val="24"/>
          <w:lang w:eastAsia="en-GB"/>
        </w:rPr>
        <w:t xml:space="preserve">Technology assisted </w:t>
      </w:r>
      <w:r w:rsidR="00570062" w:rsidRPr="00B75F80">
        <w:rPr>
          <w:rFonts w:eastAsia="Times New Roman" w:cs="Arial"/>
          <w:sz w:val="24"/>
          <w:szCs w:val="24"/>
          <w:lang w:eastAsia="en-GB"/>
        </w:rPr>
        <w:t xml:space="preserve">harmful </w:t>
      </w:r>
      <w:r w:rsidRPr="00B75F80">
        <w:rPr>
          <w:rFonts w:eastAsia="Times New Roman" w:cs="Arial"/>
          <w:sz w:val="24"/>
          <w:szCs w:val="24"/>
          <w:lang w:eastAsia="en-GB"/>
        </w:rPr>
        <w:t>sexual</w:t>
      </w:r>
      <w:r w:rsidR="00570062" w:rsidRPr="00B75F80">
        <w:rPr>
          <w:rFonts w:eastAsia="Times New Roman" w:cs="Arial"/>
          <w:sz w:val="24"/>
          <w:szCs w:val="24"/>
          <w:lang w:eastAsia="en-GB"/>
        </w:rPr>
        <w:t xml:space="preserve"> </w:t>
      </w:r>
      <w:r w:rsidRPr="00B75F80">
        <w:rPr>
          <w:rFonts w:eastAsia="Times New Roman" w:cs="Arial"/>
          <w:sz w:val="24"/>
          <w:szCs w:val="24"/>
          <w:lang w:eastAsia="en-GB"/>
        </w:rPr>
        <w:t xml:space="preserve">behaviour </w:t>
      </w:r>
      <w:r w:rsidR="00570062" w:rsidRPr="00B75F80">
        <w:rPr>
          <w:rFonts w:eastAsia="Times New Roman" w:cs="Arial"/>
          <w:sz w:val="24"/>
          <w:szCs w:val="24"/>
          <w:lang w:eastAsia="en-GB"/>
        </w:rPr>
        <w:t>can</w:t>
      </w:r>
      <w:r w:rsidR="00083260">
        <w:rPr>
          <w:rFonts w:eastAsia="Times New Roman" w:cs="Arial"/>
          <w:sz w:val="24"/>
          <w:szCs w:val="24"/>
          <w:lang w:eastAsia="en-GB"/>
        </w:rPr>
        <w:t xml:space="preserve"> occur on a spectrum, and may</w:t>
      </w:r>
      <w:r w:rsidRPr="00B75F80">
        <w:rPr>
          <w:rFonts w:eastAsia="Times New Roman" w:cs="Arial"/>
          <w:sz w:val="24"/>
          <w:szCs w:val="24"/>
          <w:lang w:eastAsia="en-GB"/>
        </w:rPr>
        <w:t xml:space="preserve"> be standalone, or part of a wider pattern of harmful sexual behaviour.</w:t>
      </w:r>
      <w:r w:rsidR="00314B45" w:rsidRPr="004305F3">
        <w:rPr>
          <w:sz w:val="24"/>
          <w:szCs w:val="24"/>
        </w:rPr>
        <w:t xml:space="preserve"> </w:t>
      </w:r>
      <w:r w:rsidR="00314B45" w:rsidRPr="00B75F80">
        <w:rPr>
          <w:rFonts w:eastAsia="Times New Roman" w:cs="Arial"/>
          <w:sz w:val="24"/>
          <w:szCs w:val="24"/>
          <w:lang w:eastAsia="en-GB"/>
        </w:rPr>
        <w:t>These behaviours may be harmful only to the child</w:t>
      </w:r>
      <w:r w:rsidR="001155C9">
        <w:rPr>
          <w:rFonts w:eastAsia="Times New Roman" w:cs="Arial"/>
          <w:sz w:val="24"/>
          <w:szCs w:val="24"/>
          <w:lang w:eastAsia="en-GB"/>
        </w:rPr>
        <w:t>(ren)</w:t>
      </w:r>
      <w:r w:rsidR="00314B45" w:rsidRPr="00B75F80">
        <w:rPr>
          <w:rFonts w:eastAsia="Times New Roman" w:cs="Arial"/>
          <w:sz w:val="24"/>
          <w:szCs w:val="24"/>
          <w:lang w:eastAsia="en-GB"/>
        </w:rPr>
        <w:t>/young person</w:t>
      </w:r>
      <w:r w:rsidR="001155C9">
        <w:rPr>
          <w:rFonts w:eastAsia="Times New Roman" w:cs="Arial"/>
          <w:sz w:val="24"/>
          <w:szCs w:val="24"/>
          <w:lang w:eastAsia="en-GB"/>
        </w:rPr>
        <w:t>(s)</w:t>
      </w:r>
      <w:r w:rsidR="00314B45" w:rsidRPr="00B75F80">
        <w:rPr>
          <w:rFonts w:eastAsia="Times New Roman" w:cs="Arial"/>
          <w:sz w:val="24"/>
          <w:szCs w:val="24"/>
          <w:lang w:eastAsia="en-GB"/>
        </w:rPr>
        <w:t xml:space="preserve"> engaging in </w:t>
      </w:r>
      <w:r w:rsidR="00B75F80" w:rsidRPr="00B75F80">
        <w:rPr>
          <w:rFonts w:eastAsia="Times New Roman" w:cs="Arial"/>
          <w:sz w:val="24"/>
          <w:szCs w:val="24"/>
          <w:lang w:eastAsia="en-GB"/>
        </w:rPr>
        <w:t>them</w:t>
      </w:r>
      <w:r w:rsidR="00B75F80">
        <w:rPr>
          <w:rFonts w:eastAsia="Times New Roman" w:cs="Arial"/>
          <w:sz w:val="24"/>
          <w:szCs w:val="24"/>
          <w:lang w:eastAsia="en-GB"/>
        </w:rPr>
        <w:t xml:space="preserve"> or</w:t>
      </w:r>
      <w:r w:rsidR="00314B45" w:rsidRPr="00B75F80">
        <w:rPr>
          <w:rFonts w:eastAsia="Times New Roman" w:cs="Arial"/>
          <w:sz w:val="24"/>
          <w:szCs w:val="24"/>
          <w:lang w:eastAsia="en-GB"/>
        </w:rPr>
        <w:t xml:space="preserve"> may be directly harmful to another person</w:t>
      </w:r>
      <w:r w:rsidR="00B75F80">
        <w:rPr>
          <w:rFonts w:eastAsia="Times New Roman" w:cs="Arial"/>
          <w:sz w:val="24"/>
          <w:szCs w:val="24"/>
          <w:lang w:eastAsia="en-GB"/>
        </w:rPr>
        <w:t xml:space="preserve"> or </w:t>
      </w:r>
      <w:r w:rsidR="001155C9">
        <w:rPr>
          <w:rFonts w:eastAsia="Times New Roman" w:cs="Arial"/>
          <w:sz w:val="24"/>
          <w:szCs w:val="24"/>
          <w:lang w:eastAsia="en-GB"/>
        </w:rPr>
        <w:t xml:space="preserve">a </w:t>
      </w:r>
      <w:r w:rsidR="00B75F80">
        <w:rPr>
          <w:rFonts w:eastAsia="Times New Roman" w:cs="Arial"/>
          <w:sz w:val="24"/>
          <w:szCs w:val="24"/>
          <w:lang w:eastAsia="en-GB"/>
        </w:rPr>
        <w:t>group</w:t>
      </w:r>
      <w:r w:rsidR="00712D0A" w:rsidRPr="00B75F80">
        <w:rPr>
          <w:rFonts w:eastAsia="Times New Roman" w:cs="Arial"/>
          <w:sz w:val="24"/>
          <w:szCs w:val="24"/>
          <w:lang w:eastAsia="en-GB"/>
        </w:rPr>
        <w:t>.</w:t>
      </w:r>
      <w:r w:rsidR="00A74293">
        <w:rPr>
          <w:rFonts w:eastAsia="Times New Roman" w:cs="Arial"/>
          <w:sz w:val="24"/>
          <w:szCs w:val="24"/>
          <w:lang w:eastAsia="en-GB"/>
        </w:rPr>
        <w:t xml:space="preserve"> Approaches to technology assisted harmful sexual behaviour should be consistent with offline concerns</w:t>
      </w:r>
      <w:r w:rsidR="004B23AE">
        <w:rPr>
          <w:rFonts w:eastAsia="Times New Roman" w:cs="Arial"/>
          <w:sz w:val="24"/>
          <w:szCs w:val="24"/>
          <w:lang w:eastAsia="en-GB"/>
        </w:rPr>
        <w:t xml:space="preserve">, however additional </w:t>
      </w:r>
      <w:r w:rsidR="007074DD">
        <w:rPr>
          <w:rFonts w:eastAsia="Times New Roman" w:cs="Arial"/>
          <w:sz w:val="24"/>
          <w:szCs w:val="24"/>
          <w:lang w:eastAsia="en-GB"/>
        </w:rPr>
        <w:t>action</w:t>
      </w:r>
      <w:r w:rsidR="004B23AE">
        <w:rPr>
          <w:rFonts w:eastAsia="Times New Roman" w:cs="Arial"/>
          <w:sz w:val="24"/>
          <w:szCs w:val="24"/>
          <w:lang w:eastAsia="en-GB"/>
        </w:rPr>
        <w:t xml:space="preserve"> may </w:t>
      </w:r>
      <w:r w:rsidR="00F95030">
        <w:rPr>
          <w:rFonts w:eastAsia="Times New Roman" w:cs="Arial"/>
          <w:sz w:val="24"/>
          <w:szCs w:val="24"/>
          <w:lang w:eastAsia="en-GB"/>
        </w:rPr>
        <w:t xml:space="preserve">also </w:t>
      </w:r>
      <w:r w:rsidR="004B23AE">
        <w:rPr>
          <w:rFonts w:eastAsia="Times New Roman" w:cs="Arial"/>
          <w:sz w:val="24"/>
          <w:szCs w:val="24"/>
          <w:lang w:eastAsia="en-GB"/>
        </w:rPr>
        <w:t>be required to</w:t>
      </w:r>
      <w:r w:rsidR="003142AE">
        <w:rPr>
          <w:rFonts w:eastAsia="Times New Roman" w:cs="Arial"/>
          <w:sz w:val="24"/>
          <w:szCs w:val="24"/>
          <w:lang w:eastAsia="en-GB"/>
        </w:rPr>
        <w:t xml:space="preserve"> p</w:t>
      </w:r>
      <w:r w:rsidR="004230EC">
        <w:rPr>
          <w:rFonts w:eastAsia="Times New Roman" w:cs="Arial"/>
          <w:sz w:val="24"/>
          <w:szCs w:val="24"/>
          <w:lang w:eastAsia="en-GB"/>
        </w:rPr>
        <w:t>reserve</w:t>
      </w:r>
      <w:r w:rsidR="003142AE">
        <w:rPr>
          <w:rFonts w:eastAsia="Times New Roman" w:cs="Arial"/>
          <w:sz w:val="24"/>
          <w:szCs w:val="24"/>
          <w:lang w:eastAsia="en-GB"/>
        </w:rPr>
        <w:t xml:space="preserve"> any digital</w:t>
      </w:r>
      <w:r w:rsidR="004230EC">
        <w:rPr>
          <w:rFonts w:eastAsia="Times New Roman" w:cs="Arial"/>
          <w:sz w:val="24"/>
          <w:szCs w:val="24"/>
          <w:lang w:eastAsia="en-GB"/>
        </w:rPr>
        <w:t xml:space="preserve"> ‘evidence’ in </w:t>
      </w:r>
      <w:r w:rsidR="00E26111">
        <w:rPr>
          <w:rFonts w:eastAsia="Times New Roman" w:cs="Arial"/>
          <w:sz w:val="24"/>
          <w:szCs w:val="24"/>
          <w:lang w:eastAsia="en-GB"/>
        </w:rPr>
        <w:t xml:space="preserve">the </w:t>
      </w:r>
      <w:r w:rsidR="004230EC">
        <w:rPr>
          <w:rFonts w:eastAsia="Times New Roman" w:cs="Arial"/>
          <w:sz w:val="24"/>
          <w:szCs w:val="24"/>
          <w:lang w:eastAsia="en-GB"/>
        </w:rPr>
        <w:t>case</w:t>
      </w:r>
      <w:r w:rsidR="00E26111">
        <w:rPr>
          <w:rFonts w:eastAsia="Times New Roman" w:cs="Arial"/>
          <w:sz w:val="24"/>
          <w:szCs w:val="24"/>
          <w:lang w:eastAsia="en-GB"/>
        </w:rPr>
        <w:t xml:space="preserve"> that</w:t>
      </w:r>
      <w:r w:rsidR="004230EC">
        <w:rPr>
          <w:rFonts w:eastAsia="Times New Roman" w:cs="Arial"/>
          <w:sz w:val="24"/>
          <w:szCs w:val="24"/>
          <w:lang w:eastAsia="en-GB"/>
        </w:rPr>
        <w:t xml:space="preserve"> it may be required as part of a formal or informal investigation</w:t>
      </w:r>
      <w:r w:rsidR="007074DD">
        <w:rPr>
          <w:rFonts w:eastAsia="Times New Roman" w:cs="Arial"/>
          <w:sz w:val="24"/>
          <w:szCs w:val="24"/>
          <w:lang w:eastAsia="en-GB"/>
        </w:rPr>
        <w:t>,</w:t>
      </w:r>
      <w:r w:rsidR="003142AE">
        <w:rPr>
          <w:rFonts w:eastAsia="Times New Roman" w:cs="Arial"/>
          <w:sz w:val="24"/>
          <w:szCs w:val="24"/>
          <w:lang w:eastAsia="en-GB"/>
        </w:rPr>
        <w:t xml:space="preserve"> and </w:t>
      </w:r>
      <w:r w:rsidR="007074DD">
        <w:rPr>
          <w:rFonts w:eastAsia="Times New Roman" w:cs="Arial"/>
          <w:sz w:val="24"/>
          <w:szCs w:val="24"/>
          <w:lang w:eastAsia="en-GB"/>
        </w:rPr>
        <w:t xml:space="preserve">where an offence has been committed, to </w:t>
      </w:r>
      <w:r w:rsidR="003142AE">
        <w:rPr>
          <w:rFonts w:eastAsia="Times New Roman" w:cs="Arial"/>
          <w:sz w:val="24"/>
          <w:szCs w:val="24"/>
          <w:lang w:eastAsia="en-GB"/>
        </w:rPr>
        <w:t xml:space="preserve">prevent any </w:t>
      </w:r>
      <w:r w:rsidR="007074DD">
        <w:rPr>
          <w:rFonts w:eastAsia="Times New Roman" w:cs="Arial"/>
          <w:sz w:val="24"/>
          <w:szCs w:val="24"/>
          <w:lang w:eastAsia="en-GB"/>
        </w:rPr>
        <w:t>further</w:t>
      </w:r>
      <w:r w:rsidR="003142AE">
        <w:rPr>
          <w:rFonts w:eastAsia="Times New Roman" w:cs="Arial"/>
          <w:sz w:val="24"/>
          <w:szCs w:val="24"/>
          <w:lang w:eastAsia="en-GB"/>
        </w:rPr>
        <w:t xml:space="preserve"> criminal activity. </w:t>
      </w:r>
    </w:p>
    <w:p w14:paraId="60024727" w14:textId="393FB2BA" w:rsidR="00166294" w:rsidRDefault="00DC4CC8" w:rsidP="001A7B32">
      <w:pPr>
        <w:jc w:val="both"/>
        <w:rPr>
          <w:b/>
          <w:bCs/>
          <w:sz w:val="24"/>
          <w:szCs w:val="24"/>
        </w:rPr>
      </w:pPr>
      <w:r>
        <w:rPr>
          <w:b/>
          <w:bCs/>
          <w:sz w:val="24"/>
          <w:szCs w:val="24"/>
        </w:rPr>
        <w:t xml:space="preserve">3.5 </w:t>
      </w:r>
      <w:r w:rsidR="00166294">
        <w:rPr>
          <w:b/>
          <w:bCs/>
          <w:sz w:val="24"/>
          <w:szCs w:val="24"/>
        </w:rPr>
        <w:t xml:space="preserve">Responding to Individual Cases of Harmful </w:t>
      </w:r>
      <w:r w:rsidR="00EC6B79">
        <w:rPr>
          <w:b/>
          <w:bCs/>
          <w:sz w:val="24"/>
          <w:szCs w:val="24"/>
        </w:rPr>
        <w:t xml:space="preserve">Sexual </w:t>
      </w:r>
      <w:r w:rsidR="00166294">
        <w:rPr>
          <w:b/>
          <w:bCs/>
          <w:sz w:val="24"/>
          <w:szCs w:val="24"/>
        </w:rPr>
        <w:t>Behaviour</w:t>
      </w:r>
    </w:p>
    <w:p w14:paraId="52708A58" w14:textId="33D7D7DB" w:rsidR="00166294" w:rsidRPr="004305F3" w:rsidRDefault="00166294" w:rsidP="001A7B32">
      <w:pPr>
        <w:jc w:val="both"/>
        <w:rPr>
          <w:rFonts w:cstheme="minorHAnsi"/>
          <w:bCs/>
          <w:sz w:val="24"/>
          <w:szCs w:val="24"/>
          <w:lang w:eastAsia="en-GB"/>
        </w:rPr>
      </w:pPr>
      <w:r>
        <w:rPr>
          <w:sz w:val="24"/>
          <w:szCs w:val="24"/>
        </w:rPr>
        <w:t xml:space="preserve">Where it is assessed that the sexual activity is </w:t>
      </w:r>
      <w:r w:rsidR="00083260">
        <w:rPr>
          <w:sz w:val="24"/>
          <w:szCs w:val="24"/>
        </w:rPr>
        <w:t xml:space="preserve">problematic or </w:t>
      </w:r>
      <w:r>
        <w:rPr>
          <w:sz w:val="24"/>
          <w:szCs w:val="24"/>
        </w:rPr>
        <w:t>harmful</w:t>
      </w:r>
      <w:r w:rsidR="00083260">
        <w:rPr>
          <w:sz w:val="24"/>
          <w:szCs w:val="24"/>
        </w:rPr>
        <w:t>,</w:t>
      </w:r>
      <w:r>
        <w:rPr>
          <w:sz w:val="24"/>
          <w:szCs w:val="24"/>
        </w:rPr>
        <w:t xml:space="preserve"> professional</w:t>
      </w:r>
      <w:r w:rsidR="00083260">
        <w:rPr>
          <w:sz w:val="24"/>
          <w:szCs w:val="24"/>
        </w:rPr>
        <w:t>s</w:t>
      </w:r>
      <w:r>
        <w:rPr>
          <w:sz w:val="24"/>
          <w:szCs w:val="24"/>
        </w:rPr>
        <w:t xml:space="preserve"> should make arrangements for the child or young person to receive </w:t>
      </w:r>
      <w:r w:rsidR="00083260">
        <w:rPr>
          <w:sz w:val="24"/>
          <w:szCs w:val="24"/>
        </w:rPr>
        <w:t xml:space="preserve">appropriate </w:t>
      </w:r>
      <w:r>
        <w:rPr>
          <w:sz w:val="24"/>
          <w:szCs w:val="24"/>
        </w:rPr>
        <w:t>l advice and support, and refer to other agencies as required,</w:t>
      </w:r>
      <w:r w:rsidR="00083260">
        <w:rPr>
          <w:sz w:val="24"/>
          <w:szCs w:val="24"/>
        </w:rPr>
        <w:t xml:space="preserve"> such as sexual health services,</w:t>
      </w:r>
      <w:r>
        <w:rPr>
          <w:sz w:val="24"/>
          <w:szCs w:val="24"/>
        </w:rPr>
        <w:t xml:space="preserve"> following the Kent and Medway Safeguarding Children Procedures.</w:t>
      </w:r>
      <w:r w:rsidR="00BA49AD">
        <w:rPr>
          <w:sz w:val="24"/>
          <w:szCs w:val="24"/>
        </w:rPr>
        <w:t xml:space="preserve"> </w:t>
      </w:r>
      <w:r w:rsidR="00BA49AD">
        <w:rPr>
          <w:rStyle w:val="Hyperlink"/>
          <w:rFonts w:cstheme="minorHAnsi"/>
          <w:bCs/>
          <w:color w:val="auto"/>
          <w:sz w:val="24"/>
          <w:szCs w:val="24"/>
          <w:u w:val="none"/>
          <w:lang w:eastAsia="en-GB"/>
        </w:rPr>
        <w:t xml:space="preserve">Professionals working in schools and colleges should ensure they respond in line with the statutory </w:t>
      </w:r>
      <w:hyperlink r:id="rId27" w:history="1">
        <w:r w:rsidR="00BA49AD" w:rsidRPr="00A54644">
          <w:rPr>
            <w:rStyle w:val="Hyperlink"/>
            <w:rFonts w:cstheme="minorHAnsi"/>
            <w:bCs/>
            <w:sz w:val="24"/>
            <w:szCs w:val="24"/>
            <w:lang w:eastAsia="en-GB"/>
          </w:rPr>
          <w:t>‘Keeping Children Safe in Education’</w:t>
        </w:r>
      </w:hyperlink>
      <w:r w:rsidR="00BA49AD">
        <w:rPr>
          <w:rStyle w:val="Hyperlink"/>
          <w:rFonts w:cstheme="minorHAnsi"/>
          <w:bCs/>
          <w:color w:val="auto"/>
          <w:sz w:val="24"/>
          <w:szCs w:val="24"/>
          <w:u w:val="none"/>
          <w:lang w:eastAsia="en-GB"/>
        </w:rPr>
        <w:t xml:space="preserve"> guidance.</w:t>
      </w:r>
    </w:p>
    <w:p w14:paraId="42783061" w14:textId="2656120B" w:rsidR="00166294" w:rsidRDefault="00166294" w:rsidP="001A7B32">
      <w:pPr>
        <w:jc w:val="both"/>
        <w:rPr>
          <w:sz w:val="24"/>
          <w:szCs w:val="24"/>
        </w:rPr>
      </w:pPr>
      <w:r>
        <w:rPr>
          <w:sz w:val="24"/>
          <w:szCs w:val="24"/>
        </w:rPr>
        <w:t>In all cases</w:t>
      </w:r>
      <w:r w:rsidR="00083260">
        <w:rPr>
          <w:sz w:val="24"/>
          <w:szCs w:val="24"/>
        </w:rPr>
        <w:t>,</w:t>
      </w:r>
      <w:r>
        <w:rPr>
          <w:sz w:val="24"/>
          <w:szCs w:val="24"/>
        </w:rPr>
        <w:t xml:space="preserve"> there should be an agreement with the child or young person to establish means by which the harm can be reduced. The circumstance of the case </w:t>
      </w:r>
      <w:r w:rsidR="00205DED">
        <w:rPr>
          <w:sz w:val="24"/>
          <w:szCs w:val="24"/>
        </w:rPr>
        <w:t xml:space="preserve">should </w:t>
      </w:r>
      <w:r>
        <w:rPr>
          <w:sz w:val="24"/>
          <w:szCs w:val="24"/>
        </w:rPr>
        <w:t>then be regularly reviewed using</w:t>
      </w:r>
      <w:r w:rsidR="00083260">
        <w:rPr>
          <w:sz w:val="24"/>
          <w:szCs w:val="24"/>
        </w:rPr>
        <w:t xml:space="preserve"> an appropriate risk assessment tool (for example the tool in section 4.3 where a child or young person is sexually active or resources in section 5) </w:t>
      </w:r>
      <w:r>
        <w:rPr>
          <w:sz w:val="24"/>
          <w:szCs w:val="24"/>
        </w:rPr>
        <w:t>in conjunction with the child</w:t>
      </w:r>
      <w:r w:rsidR="00083260">
        <w:rPr>
          <w:sz w:val="24"/>
          <w:szCs w:val="24"/>
        </w:rPr>
        <w:t>ren</w:t>
      </w:r>
      <w:r>
        <w:rPr>
          <w:sz w:val="24"/>
          <w:szCs w:val="24"/>
        </w:rPr>
        <w:t xml:space="preserve"> or young </w:t>
      </w:r>
      <w:r w:rsidR="00083260">
        <w:rPr>
          <w:sz w:val="24"/>
          <w:szCs w:val="24"/>
        </w:rPr>
        <w:t xml:space="preserve">people involved and their families/support, as appropriate. </w:t>
      </w:r>
    </w:p>
    <w:p w14:paraId="17E4CDFC" w14:textId="4EFEF7C7" w:rsidR="00166294" w:rsidRDefault="00166294" w:rsidP="001A7B32">
      <w:pPr>
        <w:jc w:val="both"/>
        <w:rPr>
          <w:sz w:val="24"/>
          <w:szCs w:val="24"/>
        </w:rPr>
      </w:pPr>
      <w:r>
        <w:rPr>
          <w:sz w:val="24"/>
          <w:szCs w:val="24"/>
        </w:rPr>
        <w:t xml:space="preserve">If concerns </w:t>
      </w:r>
      <w:r w:rsidR="00083260">
        <w:rPr>
          <w:sz w:val="24"/>
          <w:szCs w:val="24"/>
        </w:rPr>
        <w:t xml:space="preserve">are significant or </w:t>
      </w:r>
      <w:r>
        <w:rPr>
          <w:sz w:val="24"/>
          <w:szCs w:val="24"/>
        </w:rPr>
        <w:t>persist</w:t>
      </w:r>
      <w:r w:rsidR="00083260">
        <w:rPr>
          <w:sz w:val="24"/>
          <w:szCs w:val="24"/>
        </w:rPr>
        <w:t>,</w:t>
      </w:r>
      <w:r>
        <w:rPr>
          <w:sz w:val="24"/>
          <w:szCs w:val="24"/>
        </w:rPr>
        <w:t xml:space="preserve"> consideration for consultation with the Designated Safeguarding Lead </w:t>
      </w:r>
      <w:r w:rsidR="00205DED">
        <w:rPr>
          <w:sz w:val="24"/>
          <w:szCs w:val="24"/>
        </w:rPr>
        <w:t xml:space="preserve">(if not already involved) </w:t>
      </w:r>
      <w:r>
        <w:rPr>
          <w:sz w:val="24"/>
          <w:szCs w:val="24"/>
        </w:rPr>
        <w:t>and/or Local Authority Children’s Services should be made. Proportional information can also be shared including the child or young person’s name to check if they are known to the Local Authority Children’s Services without this being treated as a referral.</w:t>
      </w:r>
    </w:p>
    <w:p w14:paraId="3FBF00BB" w14:textId="6A9C7547" w:rsidR="00166294" w:rsidRDefault="00166294" w:rsidP="001A7B32">
      <w:pPr>
        <w:jc w:val="both"/>
        <w:rPr>
          <w:sz w:val="24"/>
          <w:szCs w:val="24"/>
        </w:rPr>
      </w:pPr>
      <w:bookmarkStart w:id="3" w:name="_Hlk137194216"/>
      <w:r w:rsidRPr="0053240F">
        <w:rPr>
          <w:sz w:val="24"/>
          <w:szCs w:val="24"/>
        </w:rPr>
        <w:t xml:space="preserve">Professionals can make a request for intelligence checks from the Kent Police. The request can be made using the </w:t>
      </w:r>
      <w:r w:rsidR="00EF0195" w:rsidRPr="0053240F">
        <w:rPr>
          <w:sz w:val="24"/>
          <w:szCs w:val="24"/>
        </w:rPr>
        <w:t>designated</w:t>
      </w:r>
      <w:r w:rsidRPr="0053240F">
        <w:rPr>
          <w:sz w:val="24"/>
          <w:szCs w:val="24"/>
        </w:rPr>
        <w:t xml:space="preserve"> request form which should be securely emailed to Kent</w:t>
      </w:r>
      <w:r w:rsidR="00C0418C" w:rsidRPr="0053240F">
        <w:rPr>
          <w:sz w:val="24"/>
          <w:szCs w:val="24"/>
        </w:rPr>
        <w:t xml:space="preserve"> Kroner House email address or the Safeguarding MASH team at Medway.</w:t>
      </w:r>
      <w:r>
        <w:rPr>
          <w:sz w:val="24"/>
          <w:szCs w:val="24"/>
        </w:rPr>
        <w:t xml:space="preserve"> </w:t>
      </w:r>
    </w:p>
    <w:tbl>
      <w:tblPr>
        <w:tblStyle w:val="TableGrid"/>
        <w:tblW w:w="0" w:type="auto"/>
        <w:tblLook w:val="04A0" w:firstRow="1" w:lastRow="0" w:firstColumn="1" w:lastColumn="0" w:noHBand="0" w:noVBand="1"/>
      </w:tblPr>
      <w:tblGrid>
        <w:gridCol w:w="4508"/>
        <w:gridCol w:w="4508"/>
      </w:tblGrid>
      <w:tr w:rsidR="00D65D0E" w14:paraId="30F5AC05" w14:textId="77777777" w:rsidTr="00D65D0E">
        <w:tc>
          <w:tcPr>
            <w:tcW w:w="4508" w:type="dxa"/>
          </w:tcPr>
          <w:p w14:paraId="71BCC7BB" w14:textId="2B043F98" w:rsidR="00D65D0E" w:rsidRPr="00D65D0E" w:rsidRDefault="00D65D0E" w:rsidP="001A7B32">
            <w:pPr>
              <w:jc w:val="both"/>
              <w:rPr>
                <w:b/>
                <w:bCs/>
                <w:sz w:val="24"/>
                <w:szCs w:val="24"/>
              </w:rPr>
            </w:pPr>
            <w:r w:rsidRPr="00D65D0E">
              <w:rPr>
                <w:b/>
                <w:bCs/>
                <w:sz w:val="24"/>
                <w:szCs w:val="24"/>
              </w:rPr>
              <w:t>Kent intelligence request form</w:t>
            </w:r>
          </w:p>
        </w:tc>
        <w:tc>
          <w:tcPr>
            <w:tcW w:w="4508" w:type="dxa"/>
          </w:tcPr>
          <w:p w14:paraId="72473629" w14:textId="2CC6E6D1" w:rsidR="00D65D0E" w:rsidRPr="00D65D0E" w:rsidRDefault="00D65D0E" w:rsidP="001A7B32">
            <w:pPr>
              <w:jc w:val="both"/>
              <w:rPr>
                <w:b/>
                <w:bCs/>
                <w:sz w:val="24"/>
                <w:szCs w:val="24"/>
              </w:rPr>
            </w:pPr>
            <w:r w:rsidRPr="00D65D0E">
              <w:rPr>
                <w:b/>
                <w:bCs/>
                <w:sz w:val="24"/>
                <w:szCs w:val="24"/>
              </w:rPr>
              <w:t>Medway intelligence request form</w:t>
            </w:r>
          </w:p>
        </w:tc>
      </w:tr>
      <w:bookmarkStart w:id="4" w:name="_MON_1749385328"/>
      <w:bookmarkEnd w:id="4"/>
      <w:tr w:rsidR="00D65D0E" w14:paraId="3B767E87" w14:textId="77777777" w:rsidTr="00D65D0E">
        <w:tc>
          <w:tcPr>
            <w:tcW w:w="4508" w:type="dxa"/>
          </w:tcPr>
          <w:p w14:paraId="5BD50FA9" w14:textId="08E0336E" w:rsidR="00D65D0E" w:rsidRDefault="00D56FD9" w:rsidP="001A7B32">
            <w:pPr>
              <w:jc w:val="both"/>
              <w:rPr>
                <w:sz w:val="24"/>
                <w:szCs w:val="24"/>
              </w:rPr>
            </w:pPr>
            <w:r>
              <w:rPr>
                <w:sz w:val="24"/>
                <w:szCs w:val="24"/>
              </w:rPr>
              <w:object w:dxaOrig="1536" w:dyaOrig="992" w14:anchorId="71DBF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ent request for police checks for children's services. " style="width:76.5pt;height:49.5pt" o:ole="">
                  <v:imagedata r:id="rId28" o:title=""/>
                </v:shape>
                <o:OLEObject Type="Embed" ProgID="Word.Document.12" ShapeID="_x0000_i1025" DrawAspect="Icon" ObjectID="_1751177872" r:id="rId29">
                  <o:FieldCodes>\s</o:FieldCodes>
                </o:OLEObject>
              </w:object>
            </w:r>
          </w:p>
        </w:tc>
        <w:bookmarkStart w:id="5" w:name="_MON_1749385315"/>
        <w:bookmarkEnd w:id="5"/>
        <w:tc>
          <w:tcPr>
            <w:tcW w:w="4508" w:type="dxa"/>
          </w:tcPr>
          <w:p w14:paraId="17C6AA0D" w14:textId="4C319D47" w:rsidR="00D65D0E" w:rsidRDefault="00D56FD9" w:rsidP="001A7B32">
            <w:pPr>
              <w:jc w:val="both"/>
              <w:rPr>
                <w:sz w:val="24"/>
                <w:szCs w:val="24"/>
              </w:rPr>
            </w:pPr>
            <w:r>
              <w:rPr>
                <w:sz w:val="24"/>
                <w:szCs w:val="24"/>
              </w:rPr>
              <w:object w:dxaOrig="1536" w:dyaOrig="992" w14:anchorId="43A1BAF0">
                <v:shape id="_x0000_i1026" type="#_x0000_t75" alt="Medway request for police checks for children's services form. " style="width:76.5pt;height:49.5pt" o:ole="">
                  <v:imagedata r:id="rId30" o:title=""/>
                </v:shape>
                <o:OLEObject Type="Embed" ProgID="Word.Document.12" ShapeID="_x0000_i1026" DrawAspect="Icon" ObjectID="_1751177873" r:id="rId31">
                  <o:FieldCodes>\s</o:FieldCodes>
                </o:OLEObject>
              </w:object>
            </w:r>
          </w:p>
        </w:tc>
      </w:tr>
    </w:tbl>
    <w:p w14:paraId="2369EBF2" w14:textId="77777777" w:rsidR="00D65D0E" w:rsidRDefault="00D65D0E" w:rsidP="001A7B32">
      <w:pPr>
        <w:jc w:val="both"/>
        <w:rPr>
          <w:sz w:val="24"/>
          <w:szCs w:val="24"/>
        </w:rPr>
      </w:pPr>
    </w:p>
    <w:bookmarkEnd w:id="3"/>
    <w:p w14:paraId="21985AC1" w14:textId="38BE0EEF" w:rsidR="00A65336" w:rsidRDefault="00EC5575" w:rsidP="001A7B32">
      <w:pPr>
        <w:jc w:val="both"/>
        <w:rPr>
          <w:rFonts w:eastAsia="Times New Roman" w:cs="Arial"/>
          <w:sz w:val="24"/>
          <w:szCs w:val="24"/>
          <w:lang w:eastAsia="en-GB"/>
        </w:rPr>
      </w:pPr>
      <w:r>
        <w:rPr>
          <w:rFonts w:eastAsia="Times New Roman" w:cs="Arial"/>
          <w:sz w:val="24"/>
          <w:szCs w:val="24"/>
          <w:lang w:eastAsia="en-GB"/>
        </w:rPr>
        <w:t xml:space="preserve">When </w:t>
      </w:r>
      <w:r w:rsidR="0019322A">
        <w:rPr>
          <w:rFonts w:eastAsia="Times New Roman" w:cs="Arial"/>
          <w:sz w:val="24"/>
          <w:szCs w:val="24"/>
          <w:lang w:eastAsia="en-GB"/>
        </w:rPr>
        <w:t xml:space="preserve">a criminal offence </w:t>
      </w:r>
      <w:r>
        <w:rPr>
          <w:rFonts w:eastAsia="Times New Roman" w:cs="Arial"/>
          <w:sz w:val="24"/>
          <w:szCs w:val="24"/>
          <w:lang w:eastAsia="en-GB"/>
        </w:rPr>
        <w:t>has been committed, a</w:t>
      </w:r>
      <w:r w:rsidR="0019322A">
        <w:rPr>
          <w:rFonts w:eastAsia="Times New Roman" w:cs="Arial"/>
          <w:sz w:val="24"/>
          <w:szCs w:val="24"/>
          <w:lang w:eastAsia="en-GB"/>
        </w:rPr>
        <w:t xml:space="preserve"> multi-agency response should be explored and </w:t>
      </w:r>
      <w:r w:rsidRPr="0000152F">
        <w:rPr>
          <w:rFonts w:eastAsia="Times New Roman" w:cs="Arial"/>
          <w:sz w:val="24"/>
          <w:szCs w:val="24"/>
          <w:lang w:eastAsia="en-GB"/>
        </w:rPr>
        <w:t xml:space="preserve">criminal justice response and formal sanction against a child or young person </w:t>
      </w:r>
      <w:r>
        <w:rPr>
          <w:rFonts w:eastAsia="Times New Roman" w:cs="Arial"/>
          <w:sz w:val="24"/>
          <w:szCs w:val="24"/>
          <w:lang w:eastAsia="en-GB"/>
        </w:rPr>
        <w:t>sh</w:t>
      </w:r>
      <w:r w:rsidRPr="0000152F">
        <w:rPr>
          <w:rFonts w:eastAsia="Times New Roman" w:cs="Arial"/>
          <w:sz w:val="24"/>
          <w:szCs w:val="24"/>
          <w:lang w:eastAsia="en-GB"/>
        </w:rPr>
        <w:t xml:space="preserve">ould </w:t>
      </w:r>
      <w:r w:rsidR="00BA082F">
        <w:rPr>
          <w:rFonts w:eastAsia="Times New Roman" w:cs="Arial"/>
          <w:sz w:val="24"/>
          <w:szCs w:val="24"/>
          <w:lang w:eastAsia="en-GB"/>
        </w:rPr>
        <w:t xml:space="preserve">only </w:t>
      </w:r>
      <w:r w:rsidRPr="0000152F">
        <w:rPr>
          <w:rFonts w:eastAsia="Times New Roman" w:cs="Arial"/>
          <w:sz w:val="24"/>
          <w:szCs w:val="24"/>
          <w:lang w:eastAsia="en-GB"/>
        </w:rPr>
        <w:t>be considered in exceptional circumstances</w:t>
      </w:r>
      <w:r>
        <w:rPr>
          <w:rFonts w:eastAsia="Times New Roman" w:cs="Arial"/>
          <w:sz w:val="24"/>
          <w:szCs w:val="24"/>
          <w:lang w:eastAsia="en-GB"/>
        </w:rPr>
        <w:t>, for example, where there is evidence of exploitation and/or ‘grooming’, profit motivation, malicious intent and/or persistent behaviour.</w:t>
      </w:r>
    </w:p>
    <w:p w14:paraId="1D8BEB04" w14:textId="26746795" w:rsidR="00166294" w:rsidRDefault="00166294" w:rsidP="001A7B32">
      <w:pPr>
        <w:jc w:val="both"/>
        <w:rPr>
          <w:b/>
          <w:bCs/>
          <w:sz w:val="24"/>
          <w:szCs w:val="24"/>
        </w:rPr>
      </w:pPr>
      <w:r>
        <w:rPr>
          <w:b/>
          <w:bCs/>
          <w:sz w:val="24"/>
          <w:szCs w:val="24"/>
        </w:rPr>
        <w:t>3.</w:t>
      </w:r>
      <w:r w:rsidR="00CB0D5E">
        <w:rPr>
          <w:b/>
          <w:bCs/>
          <w:sz w:val="24"/>
          <w:szCs w:val="24"/>
        </w:rPr>
        <w:t>6</w:t>
      </w:r>
      <w:r>
        <w:rPr>
          <w:b/>
          <w:bCs/>
          <w:sz w:val="24"/>
          <w:szCs w:val="24"/>
        </w:rPr>
        <w:t xml:space="preserve"> Responding to Individual Cases o</w:t>
      </w:r>
      <w:r w:rsidRPr="00EF0195">
        <w:rPr>
          <w:b/>
          <w:bCs/>
          <w:sz w:val="24"/>
          <w:szCs w:val="24"/>
        </w:rPr>
        <w:t xml:space="preserve">f </w:t>
      </w:r>
      <w:r w:rsidR="0019322A">
        <w:rPr>
          <w:b/>
          <w:bCs/>
          <w:sz w:val="24"/>
          <w:szCs w:val="24"/>
        </w:rPr>
        <w:t xml:space="preserve">Violent or Abusive Sexually </w:t>
      </w:r>
      <w:r w:rsidRPr="00EF0195">
        <w:rPr>
          <w:b/>
          <w:bCs/>
          <w:sz w:val="24"/>
          <w:szCs w:val="24"/>
        </w:rPr>
        <w:t>Harmful Behaviour</w:t>
      </w:r>
    </w:p>
    <w:p w14:paraId="1BC3AD35" w14:textId="19DB8C82" w:rsidR="00166294" w:rsidRDefault="00166294" w:rsidP="001A7B32">
      <w:pPr>
        <w:jc w:val="both"/>
        <w:rPr>
          <w:sz w:val="24"/>
          <w:szCs w:val="24"/>
        </w:rPr>
      </w:pPr>
      <w:r>
        <w:rPr>
          <w:sz w:val="24"/>
          <w:szCs w:val="24"/>
        </w:rPr>
        <w:t xml:space="preserve">Where a practitioner has concerns that a </w:t>
      </w:r>
      <w:r w:rsidR="0019322A">
        <w:rPr>
          <w:sz w:val="24"/>
          <w:szCs w:val="24"/>
        </w:rPr>
        <w:t xml:space="preserve">behaviour or </w:t>
      </w:r>
      <w:r>
        <w:rPr>
          <w:sz w:val="24"/>
          <w:szCs w:val="24"/>
        </w:rPr>
        <w:t xml:space="preserve">relationship </w:t>
      </w:r>
      <w:r w:rsidR="004A45A0">
        <w:rPr>
          <w:sz w:val="24"/>
          <w:szCs w:val="24"/>
        </w:rPr>
        <w:t>presents</w:t>
      </w:r>
      <w:r>
        <w:rPr>
          <w:sz w:val="24"/>
          <w:szCs w:val="24"/>
        </w:rPr>
        <w:t xml:space="preserve"> a risk of significant harm</w:t>
      </w:r>
      <w:r w:rsidR="0019322A">
        <w:rPr>
          <w:sz w:val="24"/>
          <w:szCs w:val="24"/>
        </w:rPr>
        <w:t>, such as being violent or abusive</w:t>
      </w:r>
      <w:r>
        <w:rPr>
          <w:sz w:val="24"/>
          <w:szCs w:val="24"/>
        </w:rPr>
        <w:t>, they should have a consultation with the Local Authority Children’s Services, unless there is a risk of immediate harm whe</w:t>
      </w:r>
      <w:r w:rsidR="0019322A">
        <w:rPr>
          <w:sz w:val="24"/>
          <w:szCs w:val="24"/>
        </w:rPr>
        <w:t>re</w:t>
      </w:r>
      <w:r>
        <w:rPr>
          <w:sz w:val="24"/>
          <w:szCs w:val="24"/>
        </w:rPr>
        <w:t xml:space="preserve"> a</w:t>
      </w:r>
      <w:r w:rsidR="0019322A">
        <w:rPr>
          <w:sz w:val="24"/>
          <w:szCs w:val="24"/>
        </w:rPr>
        <w:t>n immediate referral</w:t>
      </w:r>
      <w:r>
        <w:rPr>
          <w:sz w:val="24"/>
          <w:szCs w:val="24"/>
        </w:rPr>
        <w:t xml:space="preserve"> </w:t>
      </w:r>
      <w:r w:rsidR="0019322A">
        <w:rPr>
          <w:sz w:val="24"/>
          <w:szCs w:val="24"/>
        </w:rPr>
        <w:t xml:space="preserve">should </w:t>
      </w:r>
      <w:r>
        <w:rPr>
          <w:sz w:val="24"/>
          <w:szCs w:val="24"/>
        </w:rPr>
        <w:t>be made. During the consultation</w:t>
      </w:r>
      <w:r w:rsidR="0019322A">
        <w:rPr>
          <w:sz w:val="24"/>
          <w:szCs w:val="24"/>
        </w:rPr>
        <w:t>,</w:t>
      </w:r>
      <w:r>
        <w:rPr>
          <w:sz w:val="24"/>
          <w:szCs w:val="24"/>
        </w:rPr>
        <w:t xml:space="preserve"> the </w:t>
      </w:r>
      <w:r w:rsidR="0019322A">
        <w:rPr>
          <w:sz w:val="24"/>
          <w:szCs w:val="24"/>
        </w:rPr>
        <w:t xml:space="preserve">practitioner </w:t>
      </w:r>
      <w:r>
        <w:rPr>
          <w:sz w:val="24"/>
          <w:szCs w:val="24"/>
        </w:rPr>
        <w:t>can also request a consultation with the Kent Police Vulnerability Investigation Team (under 18), if details of the other part</w:t>
      </w:r>
      <w:r w:rsidR="0019322A">
        <w:rPr>
          <w:sz w:val="24"/>
          <w:szCs w:val="24"/>
        </w:rPr>
        <w:t>y</w:t>
      </w:r>
      <w:r>
        <w:rPr>
          <w:sz w:val="24"/>
          <w:szCs w:val="24"/>
        </w:rPr>
        <w:t xml:space="preserve"> are known</w:t>
      </w:r>
      <w:r w:rsidR="0019322A">
        <w:rPr>
          <w:sz w:val="24"/>
          <w:szCs w:val="24"/>
        </w:rPr>
        <w:t>,</w:t>
      </w:r>
      <w:r>
        <w:rPr>
          <w:sz w:val="24"/>
          <w:szCs w:val="24"/>
        </w:rPr>
        <w:t xml:space="preserve"> or other </w:t>
      </w:r>
      <w:r w:rsidR="0019322A">
        <w:rPr>
          <w:sz w:val="24"/>
          <w:szCs w:val="24"/>
        </w:rPr>
        <w:t xml:space="preserve">offences </w:t>
      </w:r>
      <w:r>
        <w:rPr>
          <w:sz w:val="24"/>
          <w:szCs w:val="24"/>
        </w:rPr>
        <w:t xml:space="preserve">such as </w:t>
      </w:r>
      <w:r w:rsidR="0019322A">
        <w:rPr>
          <w:sz w:val="24"/>
          <w:szCs w:val="24"/>
        </w:rPr>
        <w:t xml:space="preserve">a </w:t>
      </w:r>
      <w:r>
        <w:rPr>
          <w:sz w:val="24"/>
          <w:szCs w:val="24"/>
        </w:rPr>
        <w:t>breach of</w:t>
      </w:r>
      <w:r w:rsidR="0019322A">
        <w:rPr>
          <w:sz w:val="24"/>
          <w:szCs w:val="24"/>
        </w:rPr>
        <w:t xml:space="preserve"> position of</w:t>
      </w:r>
      <w:r>
        <w:rPr>
          <w:sz w:val="24"/>
          <w:szCs w:val="24"/>
        </w:rPr>
        <w:t xml:space="preserve"> trust are thought to have occurred.</w:t>
      </w:r>
      <w:r w:rsidR="009529B1">
        <w:rPr>
          <w:sz w:val="24"/>
          <w:szCs w:val="24"/>
        </w:rPr>
        <w:t xml:space="preserve"> </w:t>
      </w:r>
    </w:p>
    <w:p w14:paraId="1032147A" w14:textId="226D8EF7" w:rsidR="0019322A" w:rsidRDefault="0019322A" w:rsidP="001A7B32">
      <w:pPr>
        <w:jc w:val="both"/>
        <w:rPr>
          <w:sz w:val="24"/>
          <w:szCs w:val="24"/>
        </w:rPr>
      </w:pPr>
      <w:r>
        <w:rPr>
          <w:sz w:val="24"/>
          <w:szCs w:val="24"/>
        </w:rPr>
        <w:t>If a referral is needed, practitioner should complete the Request for Support Form</w:t>
      </w:r>
      <w:r w:rsidR="009529B1">
        <w:rPr>
          <w:sz w:val="24"/>
          <w:szCs w:val="24"/>
        </w:rPr>
        <w:t xml:space="preserve"> in Kent or in </w:t>
      </w:r>
      <w:hyperlink r:id="rId32" w:history="1">
        <w:r w:rsidR="009529B1" w:rsidRPr="009529B1">
          <w:rPr>
            <w:rStyle w:val="Hyperlink"/>
            <w:sz w:val="24"/>
            <w:szCs w:val="24"/>
          </w:rPr>
          <w:t>Medway complete the Safeguarding contact and referral form</w:t>
        </w:r>
      </w:hyperlink>
      <w:r w:rsidR="009529B1">
        <w:rPr>
          <w:sz w:val="24"/>
          <w:szCs w:val="24"/>
        </w:rPr>
        <w:t xml:space="preserve"> </w:t>
      </w:r>
      <w:r>
        <w:rPr>
          <w:sz w:val="24"/>
          <w:szCs w:val="24"/>
        </w:rPr>
        <w:t xml:space="preserve">. Depending on the concern, it may be appropriate to seek consent of the child or young person before making a referral, for example there is a duty of confidentiality in respect of sexual activity, unless there are concerns of a child protection nature, or to do so place a child at risk or could compromise an investigation. In an emergency, the referral should be made verbally and followed by a written referral within 40 hours, as described in the Kent and Medway Safeguarding Children Procedures. If used, any risk assessment tool can be securely sent at the time of the referral. </w:t>
      </w:r>
    </w:p>
    <w:p w14:paraId="553DC4EE" w14:textId="75E18167" w:rsidR="0019322A" w:rsidRDefault="0019322A" w:rsidP="001A7B32">
      <w:pPr>
        <w:jc w:val="both"/>
        <w:rPr>
          <w:sz w:val="24"/>
          <w:szCs w:val="24"/>
        </w:rPr>
      </w:pPr>
      <w:r>
        <w:rPr>
          <w:sz w:val="24"/>
          <w:szCs w:val="24"/>
        </w:rPr>
        <w:t xml:space="preserve">If there is doubt about how to manage the issues of </w:t>
      </w:r>
      <w:r w:rsidR="00585192">
        <w:rPr>
          <w:sz w:val="24"/>
          <w:szCs w:val="24"/>
        </w:rPr>
        <w:t xml:space="preserve">consent and competing demands regarding preserving evidence then a consultation should be made with the Local Authority Children’s Services before informing the child or young person. </w:t>
      </w:r>
    </w:p>
    <w:p w14:paraId="3D703BE3" w14:textId="1A10C83E" w:rsidR="00166294" w:rsidRDefault="00166294" w:rsidP="001A7B32">
      <w:pPr>
        <w:jc w:val="both"/>
        <w:rPr>
          <w:rFonts w:cstheme="minorHAnsi"/>
          <w:b/>
          <w:bCs/>
          <w:sz w:val="24"/>
          <w:szCs w:val="24"/>
          <w:lang w:eastAsia="en-GB"/>
        </w:rPr>
      </w:pPr>
      <w:r>
        <w:rPr>
          <w:rFonts w:cstheme="minorHAnsi"/>
          <w:b/>
          <w:bCs/>
          <w:sz w:val="24"/>
          <w:szCs w:val="24"/>
          <w:lang w:eastAsia="en-GB"/>
        </w:rPr>
        <w:t>3.</w:t>
      </w:r>
      <w:r w:rsidR="00CB0D5E">
        <w:rPr>
          <w:rFonts w:cstheme="minorHAnsi"/>
          <w:b/>
          <w:bCs/>
          <w:sz w:val="24"/>
          <w:szCs w:val="24"/>
          <w:lang w:eastAsia="en-GB"/>
        </w:rPr>
        <w:t>7</w:t>
      </w:r>
      <w:r>
        <w:rPr>
          <w:rFonts w:cstheme="minorHAnsi"/>
          <w:b/>
          <w:bCs/>
          <w:sz w:val="24"/>
          <w:szCs w:val="24"/>
          <w:lang w:eastAsia="en-GB"/>
        </w:rPr>
        <w:t xml:space="preserve"> Principles of Working with Children and Young People who have Harmful or Problematic Sexual Behaviour</w:t>
      </w:r>
    </w:p>
    <w:p w14:paraId="2F2ABB10" w14:textId="188115FD" w:rsidR="00585192" w:rsidRDefault="00585192" w:rsidP="001A7B32">
      <w:pPr>
        <w:jc w:val="both"/>
        <w:rPr>
          <w:rFonts w:cstheme="minorHAnsi"/>
          <w:sz w:val="24"/>
          <w:szCs w:val="24"/>
          <w:lang w:eastAsia="en-GB"/>
        </w:rPr>
      </w:pPr>
      <w:r>
        <w:rPr>
          <w:rFonts w:cstheme="minorHAnsi"/>
          <w:sz w:val="24"/>
          <w:szCs w:val="24"/>
          <w:lang w:eastAsia="en-GB"/>
        </w:rPr>
        <w:t xml:space="preserve">Early and effective intervention with children and young people who sexually harm others may play an important part in protecting children and young people, by preventing the continuation or escalation of abusive behaviour. The complex nature of these situation requires a coordinated, multi-disciplinary approach, which addresses both child protection and criminal justice issues. </w:t>
      </w:r>
    </w:p>
    <w:p w14:paraId="182092C6" w14:textId="28D015C0" w:rsidR="00585192" w:rsidRDefault="00585192" w:rsidP="001A7B32">
      <w:pPr>
        <w:jc w:val="both"/>
        <w:rPr>
          <w:rFonts w:cstheme="minorHAnsi"/>
          <w:sz w:val="24"/>
          <w:szCs w:val="24"/>
          <w:lang w:eastAsia="en-GB"/>
        </w:rPr>
      </w:pPr>
      <w:r>
        <w:rPr>
          <w:rFonts w:cstheme="minorHAnsi"/>
          <w:sz w:val="24"/>
          <w:szCs w:val="24"/>
          <w:lang w:eastAsia="en-GB"/>
        </w:rPr>
        <w:t xml:space="preserve">Working with children and young people who are alleged to have sexually harmed must recognise that such children and young people are likely to have considerable needs themselves, and in some cases, they may pose a significant risk of harm to other children and young people and/or adults. Evidence suggests that children and young people who are alleged to have sexually abused others may have suffered considerable disruption in their lives, been exposed to violence, may have witnessed or been subject to physical or sexual abuse, have problems in their educational development, and may have committed other offences. Such children and young people are likely </w:t>
      </w:r>
      <w:r w:rsidR="0095524A">
        <w:rPr>
          <w:rFonts w:cstheme="minorHAnsi"/>
          <w:sz w:val="24"/>
          <w:szCs w:val="24"/>
          <w:lang w:eastAsia="en-GB"/>
        </w:rPr>
        <w:t xml:space="preserve">to be Children in Need, and some will be suffering from, or at risk of, significant harm and may themselves need protection. </w:t>
      </w:r>
    </w:p>
    <w:p w14:paraId="7D79096D" w14:textId="43ECE830" w:rsidR="00585192" w:rsidRDefault="0095524A" w:rsidP="001A7B32">
      <w:pPr>
        <w:jc w:val="both"/>
        <w:rPr>
          <w:rFonts w:cstheme="minorHAnsi"/>
          <w:sz w:val="24"/>
          <w:szCs w:val="24"/>
          <w:lang w:eastAsia="en-GB"/>
        </w:rPr>
      </w:pPr>
      <w:r>
        <w:rPr>
          <w:rFonts w:cstheme="minorHAnsi"/>
          <w:sz w:val="24"/>
          <w:szCs w:val="24"/>
          <w:lang w:eastAsia="en-GB"/>
        </w:rPr>
        <w:t xml:space="preserve">The needs of children and young people who are alleged to have sexually harmed should be considered separately from the needs of their alleged victims. Young people who sexually harm others have a right to be consulted and involved in all matters and decisions that affect their lives and their parents/carers have a right to information, respect and participation in matters that affect their family. </w:t>
      </w:r>
    </w:p>
    <w:p w14:paraId="03A6629D" w14:textId="405B3F8A" w:rsidR="0095524A" w:rsidRDefault="0095524A" w:rsidP="001A7B32">
      <w:pPr>
        <w:jc w:val="both"/>
        <w:rPr>
          <w:rFonts w:cstheme="minorHAnsi"/>
          <w:sz w:val="24"/>
          <w:szCs w:val="24"/>
          <w:lang w:eastAsia="en-GB"/>
        </w:rPr>
      </w:pPr>
      <w:r>
        <w:rPr>
          <w:rFonts w:cstheme="minorHAnsi"/>
          <w:sz w:val="24"/>
          <w:szCs w:val="24"/>
          <w:lang w:eastAsia="en-GB"/>
        </w:rPr>
        <w:t xml:space="preserve">Children and young people who sexually harm others should be held responsible for their abusive behaviour, however, the reasons why young people sexually abuse is multi-faceted. To explore these further a full risk assessment and an assessment of their needs must be carried out, considering the context of the specific situation. Different agencies may have separate assessment criteria and guidance, so assessments should be shared between relevant professionals, and the understanding of why a young person is behaving as they are, should be formulated through a multi-agency discussion. </w:t>
      </w:r>
    </w:p>
    <w:p w14:paraId="09AF527E" w14:textId="4AFBF2A6" w:rsidR="00166294" w:rsidRDefault="00166294" w:rsidP="001A7B32">
      <w:pPr>
        <w:jc w:val="both"/>
        <w:rPr>
          <w:rFonts w:cstheme="minorHAnsi"/>
          <w:b/>
          <w:bCs/>
          <w:sz w:val="24"/>
          <w:szCs w:val="24"/>
          <w:lang w:eastAsia="en-GB"/>
        </w:rPr>
      </w:pPr>
      <w:r>
        <w:rPr>
          <w:rFonts w:cstheme="minorHAnsi"/>
          <w:b/>
          <w:bCs/>
          <w:sz w:val="24"/>
          <w:szCs w:val="24"/>
          <w:lang w:eastAsia="en-GB"/>
        </w:rPr>
        <w:t>3.</w:t>
      </w:r>
      <w:r w:rsidR="00CB0D5E">
        <w:rPr>
          <w:rFonts w:cstheme="minorHAnsi"/>
          <w:b/>
          <w:bCs/>
          <w:sz w:val="24"/>
          <w:szCs w:val="24"/>
          <w:lang w:eastAsia="en-GB"/>
        </w:rPr>
        <w:t>8</w:t>
      </w:r>
      <w:r w:rsidR="004305F3">
        <w:rPr>
          <w:rFonts w:cstheme="minorHAnsi"/>
          <w:b/>
          <w:bCs/>
          <w:sz w:val="24"/>
          <w:szCs w:val="24"/>
          <w:lang w:eastAsia="en-GB"/>
        </w:rPr>
        <w:t xml:space="preserve"> </w:t>
      </w:r>
      <w:r>
        <w:rPr>
          <w:rFonts w:cstheme="minorHAnsi"/>
          <w:b/>
          <w:bCs/>
          <w:sz w:val="24"/>
          <w:szCs w:val="24"/>
          <w:lang w:eastAsia="en-GB"/>
        </w:rPr>
        <w:t>Assessment of Children and Young People Exhibiting Harmful Sexual Behaviour</w:t>
      </w:r>
    </w:p>
    <w:p w14:paraId="25FC641F" w14:textId="29621BEA" w:rsidR="00166294" w:rsidRDefault="00166294" w:rsidP="001A7B32">
      <w:pPr>
        <w:jc w:val="both"/>
        <w:rPr>
          <w:rFonts w:cstheme="minorHAnsi"/>
          <w:sz w:val="24"/>
          <w:szCs w:val="24"/>
          <w:lang w:eastAsia="en-GB"/>
        </w:rPr>
      </w:pPr>
      <w:r>
        <w:rPr>
          <w:rFonts w:cstheme="minorHAnsi"/>
          <w:sz w:val="24"/>
          <w:szCs w:val="24"/>
          <w:lang w:eastAsia="en-GB"/>
        </w:rPr>
        <w:t>Regardless of age, when a child or young person</w:t>
      </w:r>
      <w:r w:rsidR="0095524A">
        <w:rPr>
          <w:rFonts w:cstheme="minorHAnsi"/>
          <w:sz w:val="24"/>
          <w:szCs w:val="24"/>
          <w:lang w:eastAsia="en-GB"/>
        </w:rPr>
        <w:t xml:space="preserve"> has been risk assessed as </w:t>
      </w:r>
      <w:r>
        <w:rPr>
          <w:rFonts w:cstheme="minorHAnsi"/>
          <w:sz w:val="24"/>
          <w:szCs w:val="24"/>
          <w:lang w:eastAsia="en-GB"/>
        </w:rPr>
        <w:t>display</w:t>
      </w:r>
      <w:r w:rsidR="0095524A">
        <w:rPr>
          <w:rFonts w:cstheme="minorHAnsi"/>
          <w:sz w:val="24"/>
          <w:szCs w:val="24"/>
          <w:lang w:eastAsia="en-GB"/>
        </w:rPr>
        <w:t>ing</w:t>
      </w:r>
      <w:r>
        <w:rPr>
          <w:rFonts w:cstheme="minorHAnsi"/>
          <w:sz w:val="24"/>
          <w:szCs w:val="24"/>
          <w:lang w:eastAsia="en-GB"/>
        </w:rPr>
        <w:t xml:space="preserve"> sexually harmful </w:t>
      </w:r>
      <w:r w:rsidR="0095524A">
        <w:rPr>
          <w:rFonts w:cstheme="minorHAnsi"/>
          <w:sz w:val="24"/>
          <w:szCs w:val="24"/>
          <w:lang w:eastAsia="en-GB"/>
        </w:rPr>
        <w:t xml:space="preserve">or abusive sexual </w:t>
      </w:r>
      <w:r>
        <w:rPr>
          <w:rFonts w:cstheme="minorHAnsi"/>
          <w:sz w:val="24"/>
          <w:szCs w:val="24"/>
          <w:lang w:eastAsia="en-GB"/>
        </w:rPr>
        <w:t>behaviour, they should be referred to NELFT for assessment and support, and the local NELFT Complex Pathway Lead should be invited to meetings where the risks and concerns are being discussed. An</w:t>
      </w:r>
      <w:r w:rsidR="0095524A">
        <w:rPr>
          <w:rFonts w:cstheme="minorHAnsi"/>
          <w:sz w:val="24"/>
          <w:szCs w:val="24"/>
          <w:lang w:eastAsia="en-GB"/>
        </w:rPr>
        <w:t xml:space="preserve"> Assessment, Implementation and Moving On (AIM)</w:t>
      </w:r>
      <w:r>
        <w:rPr>
          <w:rFonts w:cstheme="minorHAnsi"/>
          <w:sz w:val="24"/>
          <w:szCs w:val="24"/>
          <w:lang w:eastAsia="en-GB"/>
        </w:rPr>
        <w:t xml:space="preserve"> assessment may be completed as part of this. </w:t>
      </w:r>
    </w:p>
    <w:p w14:paraId="5E99C384" w14:textId="77777777" w:rsidR="00166294" w:rsidRDefault="00166294" w:rsidP="001A7B32">
      <w:pPr>
        <w:jc w:val="both"/>
        <w:rPr>
          <w:rFonts w:cstheme="minorHAnsi"/>
          <w:sz w:val="24"/>
          <w:szCs w:val="24"/>
          <w:lang w:eastAsia="en-GB"/>
        </w:rPr>
      </w:pPr>
      <w:r>
        <w:rPr>
          <w:rFonts w:cstheme="minorHAnsi"/>
          <w:sz w:val="24"/>
          <w:szCs w:val="24"/>
          <w:lang w:eastAsia="en-GB"/>
        </w:rPr>
        <w:t xml:space="preserve">The request for NELFT assessment and support can be found at NELFT, </w:t>
      </w:r>
      <w:hyperlink r:id="rId33" w:history="1">
        <w:r w:rsidRPr="00D61904">
          <w:rPr>
            <w:rStyle w:val="Hyperlink"/>
            <w:rFonts w:cstheme="minorHAnsi"/>
            <w:sz w:val="24"/>
            <w:szCs w:val="24"/>
            <w:lang w:eastAsia="en-GB"/>
          </w:rPr>
          <w:t>How to get in touch and refer</w:t>
        </w:r>
      </w:hyperlink>
      <w:r>
        <w:rPr>
          <w:rFonts w:cstheme="minorHAnsi"/>
          <w:sz w:val="24"/>
          <w:szCs w:val="24"/>
          <w:lang w:eastAsia="en-GB"/>
        </w:rPr>
        <w:t>.</w:t>
      </w:r>
    </w:p>
    <w:p w14:paraId="16A57508" w14:textId="4F8535E3" w:rsidR="00166294" w:rsidRDefault="00166294" w:rsidP="001A7B32">
      <w:pPr>
        <w:spacing w:after="0"/>
        <w:jc w:val="both"/>
        <w:rPr>
          <w:rFonts w:cstheme="minorHAnsi"/>
          <w:sz w:val="24"/>
          <w:szCs w:val="24"/>
          <w:lang w:eastAsia="en-GB"/>
        </w:rPr>
      </w:pPr>
      <w:r>
        <w:rPr>
          <w:rFonts w:cstheme="minorHAnsi"/>
          <w:sz w:val="24"/>
          <w:szCs w:val="24"/>
          <w:lang w:eastAsia="en-GB"/>
        </w:rPr>
        <w:t>Consultation regard</w:t>
      </w:r>
      <w:r w:rsidR="00EF0195">
        <w:rPr>
          <w:rFonts w:cstheme="minorHAnsi"/>
          <w:sz w:val="24"/>
          <w:szCs w:val="24"/>
          <w:lang w:eastAsia="en-GB"/>
        </w:rPr>
        <w:t>ing</w:t>
      </w:r>
      <w:r>
        <w:rPr>
          <w:rFonts w:cstheme="minorHAnsi"/>
          <w:sz w:val="24"/>
          <w:szCs w:val="24"/>
          <w:lang w:eastAsia="en-GB"/>
        </w:rPr>
        <w:t xml:space="preserve"> the referred child or young person can be requested via NELFT by telephoning 0300 123 4496.</w:t>
      </w:r>
    </w:p>
    <w:p w14:paraId="38F1985C" w14:textId="77777777" w:rsidR="003A24DC" w:rsidRDefault="003A24DC" w:rsidP="001A7B32">
      <w:pPr>
        <w:spacing w:after="0"/>
        <w:jc w:val="both"/>
        <w:rPr>
          <w:rFonts w:cstheme="minorHAnsi"/>
          <w:sz w:val="24"/>
          <w:szCs w:val="24"/>
          <w:lang w:eastAsia="en-GB"/>
        </w:rPr>
      </w:pPr>
    </w:p>
    <w:p w14:paraId="648780EE" w14:textId="17D4D08B" w:rsidR="00166294" w:rsidRPr="003C7055" w:rsidRDefault="003C7055" w:rsidP="001A7B32">
      <w:pPr>
        <w:jc w:val="both"/>
        <w:rPr>
          <w:rFonts w:cstheme="minorHAnsi"/>
          <w:b/>
          <w:bCs/>
          <w:sz w:val="24"/>
          <w:szCs w:val="24"/>
          <w:u w:val="single"/>
          <w:lang w:eastAsia="en-GB"/>
        </w:rPr>
      </w:pPr>
      <w:r>
        <w:rPr>
          <w:rFonts w:cstheme="minorHAnsi"/>
          <w:b/>
          <w:bCs/>
          <w:sz w:val="24"/>
          <w:szCs w:val="24"/>
          <w:u w:val="single"/>
          <w:lang w:eastAsia="en-GB"/>
        </w:rPr>
        <w:t>3.</w:t>
      </w:r>
      <w:r w:rsidR="00CB0D5E">
        <w:rPr>
          <w:rFonts w:cstheme="minorHAnsi"/>
          <w:b/>
          <w:bCs/>
          <w:sz w:val="24"/>
          <w:szCs w:val="24"/>
          <w:u w:val="single"/>
          <w:lang w:eastAsia="en-GB"/>
        </w:rPr>
        <w:t>8</w:t>
      </w:r>
      <w:r>
        <w:rPr>
          <w:rFonts w:cstheme="minorHAnsi"/>
          <w:b/>
          <w:bCs/>
          <w:sz w:val="24"/>
          <w:szCs w:val="24"/>
          <w:u w:val="single"/>
          <w:lang w:eastAsia="en-GB"/>
        </w:rPr>
        <w:t xml:space="preserve">.1 </w:t>
      </w:r>
      <w:r w:rsidR="00166294" w:rsidRPr="003C7055">
        <w:rPr>
          <w:rFonts w:cstheme="minorHAnsi"/>
          <w:b/>
          <w:bCs/>
          <w:sz w:val="24"/>
          <w:szCs w:val="24"/>
          <w:u w:val="single"/>
          <w:lang w:eastAsia="en-GB"/>
        </w:rPr>
        <w:t>Under 12’s (AIM assessment)</w:t>
      </w:r>
    </w:p>
    <w:p w14:paraId="3D6A202C" w14:textId="77777777" w:rsidR="00166294" w:rsidRDefault="00166294" w:rsidP="001A7B32">
      <w:pPr>
        <w:jc w:val="both"/>
        <w:rPr>
          <w:rFonts w:cstheme="minorHAnsi"/>
          <w:sz w:val="24"/>
          <w:szCs w:val="24"/>
          <w:lang w:eastAsia="en-GB"/>
        </w:rPr>
      </w:pPr>
      <w:r>
        <w:rPr>
          <w:rFonts w:cstheme="minorHAnsi"/>
          <w:sz w:val="24"/>
          <w:szCs w:val="24"/>
          <w:lang w:eastAsia="en-GB"/>
        </w:rPr>
        <w:t>Cases involving children either under the age of 12 years or who have learning difficulties/disability meaning that their mental capacity is below the age of 12 years:</w:t>
      </w:r>
    </w:p>
    <w:p w14:paraId="2B611F89" w14:textId="77777777" w:rsidR="00166294" w:rsidRDefault="00166294" w:rsidP="001A7B32">
      <w:pPr>
        <w:pStyle w:val="ListParagraph"/>
        <w:numPr>
          <w:ilvl w:val="0"/>
          <w:numId w:val="18"/>
        </w:numPr>
        <w:jc w:val="both"/>
        <w:rPr>
          <w:rFonts w:cstheme="minorHAnsi"/>
          <w:sz w:val="24"/>
          <w:szCs w:val="24"/>
          <w:lang w:eastAsia="en-GB"/>
        </w:rPr>
      </w:pPr>
      <w:r w:rsidRPr="00D61904">
        <w:rPr>
          <w:rFonts w:cstheme="minorHAnsi"/>
          <w:sz w:val="24"/>
          <w:szCs w:val="24"/>
          <w:lang w:eastAsia="en-GB"/>
        </w:rPr>
        <w:t>May result in a decision not to instigate criminal proceedings due to their lack of maturity and/or the degree of their understanding of the consequences of their sexually harmful behaviour;</w:t>
      </w:r>
    </w:p>
    <w:p w14:paraId="294351DC" w14:textId="2656417C" w:rsidR="00166294" w:rsidRPr="003A24DC" w:rsidRDefault="00166294" w:rsidP="001A7B32">
      <w:pPr>
        <w:pStyle w:val="ListParagraph"/>
        <w:numPr>
          <w:ilvl w:val="0"/>
          <w:numId w:val="18"/>
        </w:numPr>
        <w:jc w:val="both"/>
        <w:rPr>
          <w:rFonts w:cstheme="minorHAnsi"/>
          <w:sz w:val="24"/>
          <w:szCs w:val="24"/>
          <w:lang w:eastAsia="en-GB"/>
        </w:rPr>
      </w:pPr>
      <w:r>
        <w:rPr>
          <w:rFonts w:cstheme="minorHAnsi"/>
          <w:sz w:val="24"/>
          <w:szCs w:val="24"/>
          <w:lang w:eastAsia="en-GB"/>
        </w:rPr>
        <w:t>Will result</w:t>
      </w:r>
      <w:r w:rsidR="009A2C37">
        <w:rPr>
          <w:rFonts w:cstheme="minorHAnsi"/>
          <w:sz w:val="24"/>
          <w:szCs w:val="24"/>
          <w:lang w:eastAsia="en-GB"/>
        </w:rPr>
        <w:t>,</w:t>
      </w:r>
      <w:r>
        <w:rPr>
          <w:rFonts w:cstheme="minorHAnsi"/>
          <w:sz w:val="24"/>
          <w:szCs w:val="24"/>
          <w:lang w:eastAsia="en-GB"/>
        </w:rPr>
        <w:t xml:space="preserve"> if under the age of criminal responsibility</w:t>
      </w:r>
      <w:r w:rsidR="009A2C37">
        <w:rPr>
          <w:rFonts w:cstheme="minorHAnsi"/>
          <w:sz w:val="24"/>
          <w:szCs w:val="24"/>
          <w:lang w:eastAsia="en-GB"/>
        </w:rPr>
        <w:t xml:space="preserve">, </w:t>
      </w:r>
      <w:r>
        <w:rPr>
          <w:rFonts w:cstheme="minorHAnsi"/>
          <w:sz w:val="24"/>
          <w:szCs w:val="24"/>
          <w:lang w:eastAsia="en-GB"/>
        </w:rPr>
        <w:t>i</w:t>
      </w:r>
      <w:r w:rsidR="009A2C37">
        <w:rPr>
          <w:rFonts w:cstheme="minorHAnsi"/>
          <w:sz w:val="24"/>
          <w:szCs w:val="24"/>
          <w:lang w:eastAsia="en-GB"/>
        </w:rPr>
        <w:t>n</w:t>
      </w:r>
      <w:r>
        <w:rPr>
          <w:rFonts w:cstheme="minorHAnsi"/>
          <w:sz w:val="24"/>
          <w:szCs w:val="24"/>
          <w:lang w:eastAsia="en-GB"/>
        </w:rPr>
        <w:t xml:space="preserve"> no Police or Court action being taken.</w:t>
      </w:r>
    </w:p>
    <w:p w14:paraId="16A8316D" w14:textId="77777777" w:rsidR="00166294" w:rsidRPr="005D3203" w:rsidRDefault="00166294" w:rsidP="001A7B32">
      <w:pPr>
        <w:jc w:val="both"/>
        <w:rPr>
          <w:rFonts w:cstheme="minorHAnsi"/>
          <w:sz w:val="24"/>
          <w:szCs w:val="24"/>
          <w:u w:val="single"/>
          <w:lang w:eastAsia="en-GB"/>
        </w:rPr>
      </w:pPr>
      <w:r w:rsidRPr="005D3203">
        <w:rPr>
          <w:rFonts w:cstheme="minorHAnsi"/>
          <w:sz w:val="24"/>
          <w:szCs w:val="24"/>
          <w:u w:val="single"/>
          <w:lang w:eastAsia="en-GB"/>
        </w:rPr>
        <w:t>AIM 2 – Children Aged 12 years and above (above the age of criminal responsibility)</w:t>
      </w:r>
    </w:p>
    <w:p w14:paraId="36FA4137" w14:textId="77777777" w:rsidR="00166294" w:rsidRPr="005D3203" w:rsidRDefault="00166294" w:rsidP="001A7B32">
      <w:pPr>
        <w:jc w:val="both"/>
        <w:rPr>
          <w:rFonts w:cstheme="minorHAnsi"/>
          <w:sz w:val="24"/>
          <w:szCs w:val="24"/>
          <w:lang w:eastAsia="en-GB"/>
        </w:rPr>
      </w:pPr>
      <w:r>
        <w:rPr>
          <w:rFonts w:cstheme="minorHAnsi"/>
          <w:sz w:val="24"/>
          <w:szCs w:val="24"/>
          <w:lang w:eastAsia="en-GB"/>
        </w:rPr>
        <w:t>If an AIM 2 assessment is required and the case is within the criminal justice process (i.e. there is an allocated Youth Justice Worker), agreement should be reached between the allocated Social Worker and Youth Justice Worker about who is best placed to make the referral to NELFT for assessment.</w:t>
      </w:r>
    </w:p>
    <w:p w14:paraId="39A4BE30" w14:textId="77777777" w:rsidR="00166294" w:rsidRPr="005D3203" w:rsidRDefault="00166294" w:rsidP="001A7B32">
      <w:pPr>
        <w:jc w:val="both"/>
        <w:rPr>
          <w:rFonts w:cstheme="minorHAnsi"/>
          <w:i/>
          <w:iCs/>
          <w:sz w:val="24"/>
          <w:szCs w:val="24"/>
          <w:lang w:eastAsia="en-GB"/>
        </w:rPr>
      </w:pPr>
      <w:r w:rsidRPr="005D3203">
        <w:rPr>
          <w:rFonts w:cstheme="minorHAnsi"/>
          <w:i/>
          <w:iCs/>
          <w:sz w:val="24"/>
          <w:szCs w:val="24"/>
          <w:lang w:eastAsia="en-GB"/>
        </w:rPr>
        <w:t>N.B. for those Social Workers who are trained in AIM assessment, a decision should be with NELFT about sharing the assessment process jointly.</w:t>
      </w:r>
    </w:p>
    <w:p w14:paraId="0CB54418" w14:textId="7B755CEE" w:rsidR="00166294" w:rsidRDefault="00166294" w:rsidP="001A7B32">
      <w:pPr>
        <w:jc w:val="both"/>
        <w:rPr>
          <w:rFonts w:cstheme="minorHAnsi"/>
          <w:sz w:val="24"/>
          <w:szCs w:val="24"/>
          <w:lang w:eastAsia="en-GB"/>
        </w:rPr>
      </w:pPr>
      <w:r>
        <w:rPr>
          <w:rFonts w:cstheme="minorHAnsi"/>
          <w:sz w:val="24"/>
          <w:szCs w:val="24"/>
          <w:lang w:eastAsia="en-GB"/>
        </w:rPr>
        <w:t>The assessed level of risk will inform the Youth Justice assessment and Child and Family assessment.</w:t>
      </w:r>
    </w:p>
    <w:p w14:paraId="6E5FAB66" w14:textId="09B0DC71" w:rsidR="003C7055" w:rsidRPr="003C7055" w:rsidRDefault="003C7055" w:rsidP="001A7B32">
      <w:pPr>
        <w:jc w:val="both"/>
        <w:rPr>
          <w:b/>
          <w:bCs/>
          <w:sz w:val="24"/>
          <w:szCs w:val="24"/>
        </w:rPr>
      </w:pPr>
      <w:r>
        <w:rPr>
          <w:b/>
          <w:bCs/>
          <w:sz w:val="24"/>
          <w:szCs w:val="24"/>
        </w:rPr>
        <w:t>3.</w:t>
      </w:r>
      <w:r w:rsidR="00CB0D5E">
        <w:rPr>
          <w:b/>
          <w:bCs/>
          <w:sz w:val="24"/>
          <w:szCs w:val="24"/>
        </w:rPr>
        <w:t>8</w:t>
      </w:r>
      <w:r>
        <w:rPr>
          <w:b/>
          <w:bCs/>
          <w:sz w:val="24"/>
          <w:szCs w:val="24"/>
        </w:rPr>
        <w:t>.2 AIM3 Assessment (Medway)</w:t>
      </w:r>
    </w:p>
    <w:p w14:paraId="0C06FDAA" w14:textId="2F44683D" w:rsidR="003C7055" w:rsidRDefault="003C7055" w:rsidP="001A7B32">
      <w:pPr>
        <w:jc w:val="both"/>
        <w:rPr>
          <w:sz w:val="24"/>
          <w:szCs w:val="24"/>
        </w:rPr>
      </w:pPr>
      <w:r w:rsidRPr="00B43A7E">
        <w:rPr>
          <w:sz w:val="24"/>
          <w:szCs w:val="24"/>
        </w:rPr>
        <w:t>The Medway Youth Offending Service facilitate the use of AIM</w:t>
      </w:r>
      <w:r>
        <w:rPr>
          <w:sz w:val="24"/>
          <w:szCs w:val="24"/>
        </w:rPr>
        <w:t>3</w:t>
      </w:r>
      <w:r w:rsidRPr="00B43A7E">
        <w:rPr>
          <w:sz w:val="24"/>
          <w:szCs w:val="24"/>
        </w:rPr>
        <w:t xml:space="preserve"> (assessment, implementation and moving on) assessment tool in Medway. The tool provides a framework for initial assessment and is designed to guide intervention and to identify risk and protective factors</w:t>
      </w:r>
      <w:r>
        <w:rPr>
          <w:sz w:val="24"/>
          <w:szCs w:val="24"/>
        </w:rPr>
        <w:t xml:space="preserve"> for perpetrators of harmful sexual behaviours</w:t>
      </w:r>
      <w:r w:rsidRPr="00B43A7E">
        <w:rPr>
          <w:sz w:val="24"/>
          <w:szCs w:val="24"/>
        </w:rPr>
        <w:t>.</w:t>
      </w:r>
    </w:p>
    <w:p w14:paraId="033E0F92" w14:textId="44712E4A" w:rsidR="003C7055" w:rsidRDefault="003C7055" w:rsidP="001A7B32">
      <w:pPr>
        <w:spacing w:after="200" w:line="276" w:lineRule="auto"/>
        <w:jc w:val="both"/>
        <w:rPr>
          <w:sz w:val="24"/>
          <w:szCs w:val="24"/>
        </w:rPr>
      </w:pPr>
      <w:r w:rsidRPr="00726EFF">
        <w:rPr>
          <w:sz w:val="24"/>
          <w:szCs w:val="24"/>
        </w:rPr>
        <w:t>The AIM</w:t>
      </w:r>
      <w:r>
        <w:rPr>
          <w:sz w:val="24"/>
          <w:szCs w:val="24"/>
        </w:rPr>
        <w:t>3</w:t>
      </w:r>
      <w:r w:rsidRPr="00726EFF">
        <w:rPr>
          <w:sz w:val="24"/>
          <w:szCs w:val="24"/>
        </w:rPr>
        <w:t xml:space="preserve"> model can be applied with children and young people between the age</w:t>
      </w:r>
      <w:r w:rsidR="00EF0195">
        <w:rPr>
          <w:sz w:val="24"/>
          <w:szCs w:val="24"/>
        </w:rPr>
        <w:t>s</w:t>
      </w:r>
      <w:r w:rsidRPr="00726EFF">
        <w:rPr>
          <w:sz w:val="24"/>
          <w:szCs w:val="24"/>
        </w:rPr>
        <w:t xml:space="preserve"> of 12 to 18 years, who have displayed harmful sexual behaviour, against children, adolescents and/or adults, within the family, outside the family and in stranger abuse. The model is also applicable for young people with learning disabilities.</w:t>
      </w:r>
    </w:p>
    <w:p w14:paraId="7EE7F8FA" w14:textId="77777777" w:rsidR="003C7055" w:rsidRDefault="003C7055" w:rsidP="001A7B32">
      <w:pPr>
        <w:pStyle w:val="ListParagraph"/>
        <w:spacing w:after="200" w:line="276" w:lineRule="auto"/>
        <w:ind w:left="0"/>
        <w:jc w:val="both"/>
        <w:rPr>
          <w:sz w:val="24"/>
          <w:szCs w:val="24"/>
        </w:rPr>
      </w:pPr>
      <w:r w:rsidRPr="00B43A7E">
        <w:rPr>
          <w:sz w:val="24"/>
          <w:szCs w:val="24"/>
        </w:rPr>
        <w:t>The AIM</w:t>
      </w:r>
      <w:r>
        <w:rPr>
          <w:sz w:val="24"/>
          <w:szCs w:val="24"/>
        </w:rPr>
        <w:t>3</w:t>
      </w:r>
      <w:r w:rsidRPr="00B43A7E">
        <w:rPr>
          <w:sz w:val="24"/>
          <w:szCs w:val="24"/>
        </w:rPr>
        <w:t xml:space="preserve"> assessment tool will be considered at the front door of Children’s Services in partnership with the youth offending service and in parallel with other child safeguarding procedures.</w:t>
      </w:r>
    </w:p>
    <w:p w14:paraId="24477DB8" w14:textId="1EF77140" w:rsidR="003C7055" w:rsidRDefault="003C7055" w:rsidP="001A7B32">
      <w:pPr>
        <w:spacing w:after="200" w:line="276" w:lineRule="auto"/>
        <w:jc w:val="both"/>
        <w:rPr>
          <w:sz w:val="24"/>
          <w:szCs w:val="24"/>
        </w:rPr>
      </w:pPr>
      <w:r w:rsidRPr="00B43A7E">
        <w:rPr>
          <w:sz w:val="24"/>
          <w:szCs w:val="24"/>
        </w:rPr>
        <w:t>It is important to note that the child may be both a victim and perpetrator of harmful sexual behaviour</w:t>
      </w:r>
      <w:r>
        <w:rPr>
          <w:sz w:val="24"/>
          <w:szCs w:val="24"/>
        </w:rPr>
        <w:t>.</w:t>
      </w:r>
    </w:p>
    <w:p w14:paraId="1631582E" w14:textId="7A92EDE3" w:rsidR="00C03074" w:rsidRDefault="00C03074" w:rsidP="001A7B32">
      <w:pPr>
        <w:jc w:val="both"/>
        <w:rPr>
          <w:rFonts w:cstheme="minorHAnsi"/>
          <w:b/>
          <w:bCs/>
          <w:sz w:val="24"/>
          <w:szCs w:val="24"/>
          <w:lang w:eastAsia="en-GB"/>
        </w:rPr>
      </w:pPr>
      <w:r>
        <w:rPr>
          <w:rFonts w:cstheme="minorHAnsi"/>
          <w:b/>
          <w:bCs/>
          <w:sz w:val="24"/>
          <w:szCs w:val="24"/>
          <w:lang w:eastAsia="en-GB"/>
        </w:rPr>
        <w:t>3.9 Safety planning</w:t>
      </w:r>
    </w:p>
    <w:p w14:paraId="7E109FC5" w14:textId="4436AAEE" w:rsidR="00C03074" w:rsidRDefault="00C03074" w:rsidP="001A7B32">
      <w:pPr>
        <w:jc w:val="both"/>
        <w:rPr>
          <w:rFonts w:cstheme="minorHAnsi"/>
          <w:sz w:val="24"/>
          <w:szCs w:val="24"/>
          <w:lang w:eastAsia="en-GB"/>
        </w:rPr>
      </w:pPr>
      <w:r>
        <w:rPr>
          <w:rFonts w:cstheme="minorHAnsi"/>
          <w:sz w:val="24"/>
          <w:szCs w:val="24"/>
          <w:lang w:eastAsia="en-GB"/>
        </w:rPr>
        <w:t>When working with children who display harmful sexual behaviour it may be helpful to consider safety planning with the child and their family. Individual practitioners should consider the appropriate resources or tools available to their service.</w:t>
      </w:r>
      <w:r w:rsidR="00046299">
        <w:rPr>
          <w:rFonts w:cstheme="minorHAnsi"/>
          <w:sz w:val="24"/>
          <w:szCs w:val="24"/>
          <w:lang w:eastAsia="en-GB"/>
        </w:rPr>
        <w:t xml:space="preserve"> Advice for practitioners may be available, for example via your agency designated safeguarding lead. Education settings should follow the statutory ‘Keeping Children Safe in Education’ guidance and can seek specific advice at any stage on responding to concerns via the Kent or Medway Education Safeguarding Services. </w:t>
      </w:r>
    </w:p>
    <w:p w14:paraId="24D46BED" w14:textId="77777777" w:rsidR="00EA473C" w:rsidRDefault="00EA473C" w:rsidP="001A7B32">
      <w:pPr>
        <w:spacing w:after="200" w:line="276" w:lineRule="auto"/>
        <w:jc w:val="both"/>
        <w:rPr>
          <w:sz w:val="24"/>
          <w:szCs w:val="24"/>
        </w:rPr>
      </w:pPr>
    </w:p>
    <w:p w14:paraId="4134AD7D" w14:textId="77777777" w:rsidR="00D65D0E" w:rsidRDefault="00D65D0E" w:rsidP="001A7B32">
      <w:pPr>
        <w:spacing w:after="200" w:line="276" w:lineRule="auto"/>
        <w:jc w:val="both"/>
        <w:rPr>
          <w:sz w:val="24"/>
          <w:szCs w:val="24"/>
        </w:rPr>
      </w:pPr>
    </w:p>
    <w:p w14:paraId="507FEAE0" w14:textId="77777777" w:rsidR="00D65D0E" w:rsidRDefault="00D65D0E" w:rsidP="001A7B32">
      <w:pPr>
        <w:spacing w:after="200" w:line="276" w:lineRule="auto"/>
        <w:jc w:val="both"/>
        <w:rPr>
          <w:sz w:val="24"/>
          <w:szCs w:val="24"/>
        </w:rPr>
      </w:pPr>
    </w:p>
    <w:p w14:paraId="1AF5F248" w14:textId="77777777" w:rsidR="00D65D0E" w:rsidRDefault="00D65D0E" w:rsidP="001A7B32">
      <w:pPr>
        <w:spacing w:after="200" w:line="276" w:lineRule="auto"/>
        <w:jc w:val="both"/>
        <w:rPr>
          <w:sz w:val="24"/>
          <w:szCs w:val="24"/>
        </w:rPr>
      </w:pPr>
    </w:p>
    <w:p w14:paraId="3E5388C1" w14:textId="77777777" w:rsidR="00D65D0E" w:rsidRDefault="00D65D0E" w:rsidP="001A7B32">
      <w:pPr>
        <w:spacing w:after="200" w:line="276" w:lineRule="auto"/>
        <w:jc w:val="both"/>
        <w:rPr>
          <w:sz w:val="24"/>
          <w:szCs w:val="24"/>
        </w:rPr>
      </w:pPr>
    </w:p>
    <w:p w14:paraId="3E2CABBD" w14:textId="77777777" w:rsidR="00D65D0E" w:rsidRDefault="00D65D0E" w:rsidP="001A7B32">
      <w:pPr>
        <w:spacing w:after="200" w:line="276" w:lineRule="auto"/>
        <w:jc w:val="both"/>
        <w:rPr>
          <w:sz w:val="24"/>
          <w:szCs w:val="24"/>
        </w:rPr>
      </w:pPr>
    </w:p>
    <w:p w14:paraId="73CEF79D" w14:textId="77777777" w:rsidR="00D65D0E" w:rsidRDefault="00D65D0E" w:rsidP="001A7B32">
      <w:pPr>
        <w:spacing w:after="200" w:line="276" w:lineRule="auto"/>
        <w:jc w:val="both"/>
        <w:rPr>
          <w:sz w:val="24"/>
          <w:szCs w:val="24"/>
        </w:rPr>
      </w:pPr>
    </w:p>
    <w:p w14:paraId="622C7EC7" w14:textId="77777777" w:rsidR="00D65D0E" w:rsidRDefault="00D65D0E" w:rsidP="001A7B32">
      <w:pPr>
        <w:spacing w:after="200" w:line="276" w:lineRule="auto"/>
        <w:jc w:val="both"/>
        <w:rPr>
          <w:sz w:val="24"/>
          <w:szCs w:val="24"/>
        </w:rPr>
      </w:pPr>
    </w:p>
    <w:p w14:paraId="3EF57530" w14:textId="77777777" w:rsidR="00D65D0E" w:rsidRPr="00726EFF" w:rsidRDefault="00D65D0E" w:rsidP="001A7B32">
      <w:pPr>
        <w:spacing w:after="200" w:line="276" w:lineRule="auto"/>
        <w:jc w:val="both"/>
        <w:rPr>
          <w:sz w:val="24"/>
          <w:szCs w:val="24"/>
        </w:rPr>
      </w:pPr>
    </w:p>
    <w:p w14:paraId="30EBE460" w14:textId="04A070E4" w:rsidR="00C92F91" w:rsidRPr="00F21968" w:rsidRDefault="00C92F91" w:rsidP="001A7B32">
      <w:pPr>
        <w:pBdr>
          <w:bottom w:val="single" w:sz="6" w:space="0" w:color="0495DF"/>
        </w:pBdr>
        <w:shd w:val="clear" w:color="auto" w:fill="FFFFFF"/>
        <w:spacing w:before="100" w:beforeAutospacing="1" w:after="100" w:afterAutospacing="1" w:line="336" w:lineRule="auto"/>
        <w:jc w:val="both"/>
        <w:outlineLvl w:val="1"/>
        <w:rPr>
          <w:rFonts w:eastAsia="Times New Roman" w:cs="Arial"/>
          <w:b/>
          <w:bCs/>
          <w:sz w:val="24"/>
          <w:szCs w:val="24"/>
          <w:lang w:eastAsia="en-GB"/>
        </w:rPr>
      </w:pPr>
      <w:r>
        <w:rPr>
          <w:rFonts w:eastAsia="Times New Roman" w:cs="Arial"/>
          <w:b/>
          <w:bCs/>
          <w:sz w:val="28"/>
          <w:szCs w:val="28"/>
          <w:lang w:eastAsia="en-GB"/>
        </w:rPr>
        <w:t xml:space="preserve">4. </w:t>
      </w:r>
      <w:r w:rsidR="003C7055">
        <w:rPr>
          <w:rFonts w:eastAsia="Times New Roman" w:cs="Arial"/>
          <w:b/>
          <w:bCs/>
          <w:sz w:val="28"/>
          <w:szCs w:val="28"/>
          <w:lang w:eastAsia="en-GB"/>
        </w:rPr>
        <w:t>Responding</w:t>
      </w:r>
    </w:p>
    <w:p w14:paraId="62188FDC" w14:textId="57F6B306" w:rsidR="001B048A" w:rsidRDefault="001B048A" w:rsidP="001A7B32">
      <w:pPr>
        <w:jc w:val="both"/>
        <w:rPr>
          <w:rFonts w:eastAsia="Times New Roman" w:cs="Arial"/>
          <w:b/>
          <w:bCs/>
          <w:sz w:val="24"/>
          <w:szCs w:val="24"/>
          <w:lang w:eastAsia="en-GB"/>
        </w:rPr>
      </w:pPr>
      <w:r>
        <w:rPr>
          <w:rFonts w:eastAsia="Times New Roman" w:cs="Arial"/>
          <w:b/>
          <w:bCs/>
          <w:sz w:val="24"/>
          <w:szCs w:val="24"/>
          <w:lang w:eastAsia="en-GB"/>
        </w:rPr>
        <w:t>4.1 Reporting concerns</w:t>
      </w:r>
    </w:p>
    <w:p w14:paraId="2E3EC1DA" w14:textId="699787CF" w:rsidR="001B048A" w:rsidRDefault="001B048A" w:rsidP="001A7B32">
      <w:pPr>
        <w:jc w:val="both"/>
        <w:rPr>
          <w:rFonts w:eastAsia="Times New Roman" w:cs="Arial"/>
          <w:sz w:val="24"/>
          <w:szCs w:val="24"/>
          <w:u w:val="single"/>
          <w:lang w:eastAsia="en-GB"/>
        </w:rPr>
      </w:pPr>
      <w:r>
        <w:rPr>
          <w:rFonts w:eastAsia="Times New Roman" w:cs="Arial"/>
          <w:sz w:val="24"/>
          <w:szCs w:val="24"/>
          <w:u w:val="single"/>
          <w:lang w:eastAsia="en-GB"/>
        </w:rPr>
        <w:t>Kent</w:t>
      </w:r>
    </w:p>
    <w:p w14:paraId="75421113" w14:textId="1DFA617A" w:rsidR="001B048A" w:rsidRDefault="003C7055" w:rsidP="001A7B32">
      <w:pPr>
        <w:jc w:val="both"/>
        <w:rPr>
          <w:rFonts w:eastAsia="Times New Roman" w:cs="Arial"/>
          <w:sz w:val="24"/>
          <w:szCs w:val="24"/>
          <w:lang w:eastAsia="en-GB"/>
        </w:rPr>
      </w:pPr>
      <w:r>
        <w:rPr>
          <w:rFonts w:eastAsia="Times New Roman" w:cs="Arial"/>
          <w:sz w:val="24"/>
          <w:szCs w:val="24"/>
          <w:lang w:eastAsia="en-GB"/>
        </w:rPr>
        <w:t xml:space="preserve">If you are worried about the safety of a child of young person please complete a request for support via the </w:t>
      </w:r>
      <w:hyperlink r:id="rId34" w:history="1">
        <w:r w:rsidRPr="003C7055">
          <w:rPr>
            <w:rStyle w:val="Hyperlink"/>
            <w:rFonts w:eastAsia="Times New Roman" w:cs="Arial"/>
            <w:sz w:val="24"/>
            <w:szCs w:val="24"/>
            <w:lang w:eastAsia="en-GB"/>
          </w:rPr>
          <w:t>Kent Children’s portal</w:t>
        </w:r>
      </w:hyperlink>
      <w:r>
        <w:rPr>
          <w:rFonts w:eastAsia="Times New Roman" w:cs="Arial"/>
          <w:sz w:val="24"/>
          <w:szCs w:val="24"/>
          <w:lang w:eastAsia="en-GB"/>
        </w:rPr>
        <w:t>.</w:t>
      </w:r>
    </w:p>
    <w:p w14:paraId="476ECEC4" w14:textId="43AD0791" w:rsidR="003C7055" w:rsidRDefault="003C7055" w:rsidP="001A7B32">
      <w:pPr>
        <w:jc w:val="both"/>
        <w:rPr>
          <w:rFonts w:eastAsia="Times New Roman" w:cs="Arial"/>
          <w:sz w:val="24"/>
          <w:szCs w:val="24"/>
          <w:lang w:eastAsia="en-GB"/>
        </w:rPr>
      </w:pPr>
      <w:r>
        <w:rPr>
          <w:rFonts w:eastAsia="Times New Roman" w:cs="Arial"/>
          <w:sz w:val="24"/>
          <w:szCs w:val="24"/>
          <w:lang w:eastAsia="en-GB"/>
        </w:rPr>
        <w:t>If a child is in immediate danger, call the emergency services using 999.</w:t>
      </w:r>
    </w:p>
    <w:p w14:paraId="60081CBE" w14:textId="1FB25991" w:rsidR="003C7055" w:rsidRDefault="003C7055" w:rsidP="001A7B32">
      <w:pPr>
        <w:jc w:val="both"/>
        <w:rPr>
          <w:rFonts w:eastAsia="Times New Roman" w:cs="Arial"/>
          <w:sz w:val="24"/>
          <w:szCs w:val="24"/>
          <w:lang w:eastAsia="en-GB"/>
        </w:rPr>
      </w:pPr>
      <w:r>
        <w:rPr>
          <w:rFonts w:eastAsia="Times New Roman" w:cs="Arial"/>
          <w:sz w:val="24"/>
          <w:szCs w:val="24"/>
          <w:lang w:eastAsia="en-GB"/>
        </w:rPr>
        <w:t>If you need to make contact out of working hours</w:t>
      </w:r>
      <w:r w:rsidR="003C544C">
        <w:rPr>
          <w:rFonts w:eastAsia="Times New Roman" w:cs="Arial"/>
          <w:sz w:val="24"/>
          <w:szCs w:val="24"/>
          <w:lang w:eastAsia="en-GB"/>
        </w:rPr>
        <w:t>,</w:t>
      </w:r>
      <w:r>
        <w:rPr>
          <w:rFonts w:eastAsia="Times New Roman" w:cs="Arial"/>
          <w:sz w:val="24"/>
          <w:szCs w:val="24"/>
          <w:lang w:eastAsia="en-GB"/>
        </w:rPr>
        <w:t xml:space="preserve"> please call the Out of Hours Services on 03000 419191.</w:t>
      </w:r>
    </w:p>
    <w:p w14:paraId="4EE9EB04" w14:textId="747EF8C0" w:rsidR="001B048A" w:rsidRDefault="001B048A" w:rsidP="001A7B32">
      <w:pPr>
        <w:jc w:val="both"/>
        <w:rPr>
          <w:rFonts w:eastAsia="Times New Roman" w:cs="Arial"/>
          <w:sz w:val="24"/>
          <w:szCs w:val="24"/>
          <w:u w:val="single"/>
          <w:lang w:eastAsia="en-GB"/>
        </w:rPr>
      </w:pPr>
      <w:r>
        <w:rPr>
          <w:rFonts w:eastAsia="Times New Roman" w:cs="Arial"/>
          <w:sz w:val="24"/>
          <w:szCs w:val="24"/>
          <w:u w:val="single"/>
          <w:lang w:eastAsia="en-GB"/>
        </w:rPr>
        <w:t>Medway</w:t>
      </w:r>
    </w:p>
    <w:p w14:paraId="4619C9CC" w14:textId="1BDF0D2C" w:rsidR="001B048A" w:rsidRDefault="001B048A" w:rsidP="001A7B32">
      <w:pPr>
        <w:jc w:val="both"/>
        <w:rPr>
          <w:rFonts w:eastAsia="Times New Roman" w:cs="Arial"/>
          <w:sz w:val="24"/>
          <w:szCs w:val="24"/>
          <w:lang w:eastAsia="en-GB"/>
        </w:rPr>
      </w:pPr>
      <w:r>
        <w:rPr>
          <w:rFonts w:eastAsia="Times New Roman" w:cs="Arial"/>
          <w:sz w:val="24"/>
          <w:szCs w:val="24"/>
          <w:lang w:eastAsia="en-GB"/>
        </w:rPr>
        <w:t xml:space="preserve">If you have a concern about a </w:t>
      </w:r>
      <w:r w:rsidR="003C544C">
        <w:rPr>
          <w:rFonts w:eastAsia="Times New Roman" w:cs="Arial"/>
          <w:sz w:val="24"/>
          <w:szCs w:val="24"/>
          <w:lang w:eastAsia="en-GB"/>
        </w:rPr>
        <w:t>child,</w:t>
      </w:r>
      <w:r>
        <w:rPr>
          <w:rFonts w:eastAsia="Times New Roman" w:cs="Arial"/>
          <w:sz w:val="24"/>
          <w:szCs w:val="24"/>
          <w:lang w:eastAsia="en-GB"/>
        </w:rPr>
        <w:t xml:space="preserve"> you can contact Medway First Response and report your concerns through the referral and contact form.</w:t>
      </w:r>
    </w:p>
    <w:p w14:paraId="126E922F" w14:textId="140F73B9" w:rsidR="001B048A" w:rsidRPr="001B048A" w:rsidRDefault="00C06C24" w:rsidP="001A7B32">
      <w:pPr>
        <w:jc w:val="both"/>
      </w:pPr>
      <w:hyperlink r:id="rId35" w:history="1">
        <w:r w:rsidR="00D978C9" w:rsidRPr="00D978C9">
          <w:rPr>
            <w:rStyle w:val="Hyperlink"/>
          </w:rPr>
          <w:t>Medway First Response</w:t>
        </w:r>
        <w:r w:rsidR="00D978C9">
          <w:rPr>
            <w:rStyle w:val="Hyperlink"/>
          </w:rPr>
          <w:t xml:space="preserve"> service</w:t>
        </w:r>
        <w:r w:rsidR="00D978C9" w:rsidRPr="00D978C9">
          <w:rPr>
            <w:rStyle w:val="Hyperlink"/>
          </w:rPr>
          <w:t xml:space="preserve"> - Report a child safeguarding concern</w:t>
        </w:r>
      </w:hyperlink>
    </w:p>
    <w:p w14:paraId="1299287A" w14:textId="50D7C362" w:rsidR="001B048A" w:rsidRDefault="001B048A" w:rsidP="001A7B32">
      <w:pPr>
        <w:jc w:val="both"/>
        <w:rPr>
          <w:rFonts w:eastAsia="Times New Roman" w:cs="Arial"/>
          <w:sz w:val="24"/>
          <w:szCs w:val="24"/>
          <w:lang w:eastAsia="en-GB"/>
        </w:rPr>
      </w:pPr>
      <w:r>
        <w:rPr>
          <w:rFonts w:eastAsia="Times New Roman" w:cs="Arial"/>
          <w:sz w:val="24"/>
          <w:szCs w:val="24"/>
          <w:lang w:eastAsia="en-GB"/>
        </w:rPr>
        <w:t>Monday to Friday between 9am to 5pm on 01634 334 466</w:t>
      </w:r>
      <w:r w:rsidR="00F92834">
        <w:rPr>
          <w:rFonts w:eastAsia="Times New Roman" w:cs="Arial"/>
          <w:sz w:val="24"/>
          <w:szCs w:val="24"/>
          <w:lang w:eastAsia="en-GB"/>
        </w:rPr>
        <w:t>.</w:t>
      </w:r>
    </w:p>
    <w:p w14:paraId="00191557" w14:textId="3F9BFAA3" w:rsidR="00D978C9" w:rsidRDefault="00F92834" w:rsidP="001A7B32">
      <w:pPr>
        <w:jc w:val="both"/>
        <w:rPr>
          <w:rFonts w:eastAsia="Times New Roman" w:cs="Arial"/>
          <w:sz w:val="24"/>
          <w:szCs w:val="24"/>
          <w:lang w:eastAsia="en-GB"/>
        </w:rPr>
      </w:pPr>
      <w:r>
        <w:rPr>
          <w:rFonts w:eastAsia="Times New Roman" w:cs="Arial"/>
          <w:sz w:val="24"/>
          <w:szCs w:val="24"/>
          <w:lang w:eastAsia="en-GB"/>
        </w:rPr>
        <w:t>Out of hours on 03000 419 191.</w:t>
      </w:r>
    </w:p>
    <w:p w14:paraId="1BEBF260" w14:textId="02028A6B" w:rsidR="00D978C9" w:rsidRPr="00C03074" w:rsidRDefault="00C06C24" w:rsidP="001A1A27">
      <w:pPr>
        <w:rPr>
          <w:rFonts w:eastAsia="Times New Roman" w:cs="Arial"/>
          <w:sz w:val="24"/>
          <w:szCs w:val="24"/>
          <w:lang w:eastAsia="en-GB"/>
        </w:rPr>
      </w:pPr>
      <w:hyperlink r:id="rId36" w:history="1">
        <w:r w:rsidR="00D978C9" w:rsidRPr="00D978C9">
          <w:rPr>
            <w:rStyle w:val="Hyperlink"/>
            <w:rFonts w:eastAsia="Times New Roman" w:cs="Arial"/>
            <w:sz w:val="24"/>
            <w:szCs w:val="24"/>
            <w:lang w:eastAsia="en-GB"/>
          </w:rPr>
          <w:t>Medway Safeguarding Children Partnership (MSCP) – worried about a child</w:t>
        </w:r>
      </w:hyperlink>
      <w:r w:rsidR="00D978C9">
        <w:rPr>
          <w:rFonts w:eastAsia="Times New Roman" w:cs="Arial"/>
          <w:sz w:val="24"/>
          <w:szCs w:val="24"/>
          <w:lang w:eastAsia="en-GB"/>
        </w:rPr>
        <w:t xml:space="preserve"> </w:t>
      </w:r>
    </w:p>
    <w:p w14:paraId="43374C81" w14:textId="13681B4C" w:rsidR="00D978C9" w:rsidRDefault="00D978C9" w:rsidP="001A1A27">
      <w:pPr>
        <w:rPr>
          <w:rFonts w:cstheme="minorHAnsi"/>
          <w:b/>
          <w:bCs/>
          <w:sz w:val="24"/>
          <w:szCs w:val="24"/>
          <w:lang w:eastAsia="en-GB"/>
        </w:rPr>
        <w:sectPr w:rsidR="00D978C9">
          <w:footerReference w:type="default" r:id="rId37"/>
          <w:pgSz w:w="11906" w:h="16838"/>
          <w:pgMar w:top="1440" w:right="1440" w:bottom="1440" w:left="1440" w:header="708" w:footer="708" w:gutter="0"/>
          <w:cols w:space="708"/>
          <w:docGrid w:linePitch="360"/>
        </w:sectPr>
      </w:pPr>
    </w:p>
    <w:p w14:paraId="33386D43" w14:textId="6F46A403" w:rsidR="00073EA3" w:rsidRPr="00073EA3" w:rsidRDefault="00046299" w:rsidP="00073EA3">
      <w:pPr>
        <w:rPr>
          <w:rFonts w:cstheme="minorHAnsi"/>
          <w:b/>
          <w:bCs/>
          <w:sz w:val="24"/>
          <w:szCs w:val="24"/>
          <w:lang w:eastAsia="en-GB"/>
        </w:rPr>
      </w:pPr>
      <w:r>
        <w:rPr>
          <w:noProof/>
        </w:rPr>
        <mc:AlternateContent>
          <mc:Choice Requires="wps">
            <w:drawing>
              <wp:anchor distT="0" distB="0" distL="114300" distR="114300" simplePos="0" relativeHeight="251656704" behindDoc="0" locked="0" layoutInCell="1" allowOverlap="1" wp14:anchorId="32BE33CC" wp14:editId="3A512DE4">
                <wp:simplePos x="0" y="0"/>
                <wp:positionH relativeFrom="column">
                  <wp:posOffset>-476250</wp:posOffset>
                </wp:positionH>
                <wp:positionV relativeFrom="paragraph">
                  <wp:posOffset>323850</wp:posOffset>
                </wp:positionV>
                <wp:extent cx="9848850" cy="1209675"/>
                <wp:effectExtent l="0" t="0" r="19050" b="28575"/>
                <wp:wrapNone/>
                <wp:docPr id="36" name="Rounded 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48850" cy="1209675"/>
                        </a:xfrm>
                        <a:prstGeom prst="roundRect">
                          <a:avLst/>
                        </a:prstGeom>
                        <a:solidFill>
                          <a:srgbClr val="1F497D">
                            <a:lumMod val="20000"/>
                            <a:lumOff val="80000"/>
                          </a:srgbClr>
                        </a:solidFill>
                        <a:ln w="25400" cap="flat" cmpd="sng" algn="ctr">
                          <a:solidFill>
                            <a:sysClr val="windowText" lastClr="000000"/>
                          </a:solidFill>
                          <a:prstDash val="solid"/>
                        </a:ln>
                        <a:effectLst/>
                      </wps:spPr>
                      <wps:txbx>
                        <w:txbxContent>
                          <w:p w14:paraId="2A0468FF" w14:textId="693470AB" w:rsidR="00073EA3" w:rsidRPr="00A177A0" w:rsidRDefault="00073EA3" w:rsidP="00073EA3">
                            <w:pPr>
                              <w:pStyle w:val="NormalWeb"/>
                              <w:spacing w:after="0"/>
                              <w:jc w:val="center"/>
                              <w:rPr>
                                <w:rFonts w:asciiTheme="minorHAnsi" w:hAnsiTheme="minorHAnsi" w:cstheme="minorHAnsi"/>
                                <w:b/>
                                <w:sz w:val="22"/>
                                <w:u w:val="single"/>
                              </w:rPr>
                            </w:pPr>
                            <w:r w:rsidRPr="00A177A0">
                              <w:rPr>
                                <w:rFonts w:asciiTheme="minorHAnsi" w:hAnsiTheme="minorHAnsi" w:cstheme="minorHAnsi"/>
                                <w:b/>
                                <w:sz w:val="22"/>
                                <w:u w:val="single"/>
                              </w:rPr>
                              <w:t>Is the child/</w:t>
                            </w:r>
                            <w:r w:rsidR="003C7055">
                              <w:rPr>
                                <w:rFonts w:asciiTheme="minorHAnsi" w:hAnsiTheme="minorHAnsi" w:cstheme="minorHAnsi"/>
                                <w:b/>
                                <w:sz w:val="22"/>
                                <w:u w:val="single"/>
                              </w:rPr>
                              <w:t>y</w:t>
                            </w:r>
                            <w:r w:rsidRPr="00A177A0">
                              <w:rPr>
                                <w:rFonts w:asciiTheme="minorHAnsi" w:hAnsiTheme="minorHAnsi" w:cstheme="minorHAnsi"/>
                                <w:b/>
                                <w:sz w:val="22"/>
                                <w:u w:val="single"/>
                              </w:rPr>
                              <w:t xml:space="preserve">oung person sexually active? </w:t>
                            </w:r>
                          </w:p>
                          <w:p w14:paraId="063CCEAA" w14:textId="77777777" w:rsidR="00073EA3" w:rsidRPr="004305F3" w:rsidRDefault="00073EA3" w:rsidP="00073EA3">
                            <w:pPr>
                              <w:pStyle w:val="NormalWeb"/>
                              <w:spacing w:after="0"/>
                              <w:jc w:val="center"/>
                              <w:rPr>
                                <w:rFonts w:asciiTheme="minorHAnsi" w:hAnsiTheme="minorHAnsi" w:cstheme="minorHAnsi"/>
                                <w:bCs/>
                                <w:sz w:val="22"/>
                              </w:rPr>
                            </w:pPr>
                            <w:r w:rsidRPr="004305F3">
                              <w:rPr>
                                <w:rFonts w:asciiTheme="minorHAnsi" w:hAnsiTheme="minorHAnsi" w:cstheme="minorHAnsi"/>
                                <w:bCs/>
                                <w:sz w:val="22"/>
                              </w:rPr>
                              <w:t xml:space="preserve">Complete the risk assessment tool for Sexually Active young people. </w:t>
                            </w:r>
                          </w:p>
                          <w:p w14:paraId="65D102EF" w14:textId="10166F37" w:rsidR="00073EA3" w:rsidRPr="00A177A0" w:rsidRDefault="00073EA3" w:rsidP="00073EA3">
                            <w:pPr>
                              <w:pStyle w:val="NormalWeb"/>
                              <w:spacing w:after="0"/>
                              <w:jc w:val="center"/>
                              <w:rPr>
                                <w:rFonts w:asciiTheme="minorHAnsi" w:eastAsia="Times New Roman" w:hAnsiTheme="minorHAnsi" w:cstheme="minorHAnsi"/>
                                <w:b/>
                                <w:sz w:val="22"/>
                                <w:u w:val="single"/>
                              </w:rPr>
                            </w:pPr>
                            <w:r w:rsidRPr="00A177A0">
                              <w:rPr>
                                <w:rFonts w:asciiTheme="minorHAnsi" w:eastAsia="Times New Roman" w:hAnsiTheme="minorHAnsi" w:cstheme="minorHAnsi"/>
                                <w:b/>
                                <w:sz w:val="22"/>
                                <w:u w:val="single"/>
                              </w:rPr>
                              <w:t> Is the child/</w:t>
                            </w:r>
                            <w:r w:rsidR="00046299">
                              <w:rPr>
                                <w:rFonts w:asciiTheme="minorHAnsi" w:eastAsia="Times New Roman" w:hAnsiTheme="minorHAnsi" w:cstheme="minorHAnsi"/>
                                <w:b/>
                                <w:sz w:val="22"/>
                                <w:u w:val="single"/>
                              </w:rPr>
                              <w:t>y</w:t>
                            </w:r>
                            <w:r w:rsidRPr="00A177A0">
                              <w:rPr>
                                <w:rFonts w:asciiTheme="minorHAnsi" w:eastAsia="Times New Roman" w:hAnsiTheme="minorHAnsi" w:cstheme="minorHAnsi"/>
                                <w:b/>
                                <w:sz w:val="22"/>
                                <w:u w:val="single"/>
                              </w:rPr>
                              <w:t xml:space="preserve">oung person displaying signs of harmful sexual behaviour? </w:t>
                            </w:r>
                          </w:p>
                          <w:p w14:paraId="1E6A66FD" w14:textId="626CEACB" w:rsidR="00073EA3" w:rsidRPr="004305F3" w:rsidRDefault="00073EA3" w:rsidP="00073EA3">
                            <w:pPr>
                              <w:pStyle w:val="NormalWeb"/>
                              <w:spacing w:after="0"/>
                              <w:jc w:val="center"/>
                              <w:rPr>
                                <w:rFonts w:asciiTheme="minorHAnsi" w:eastAsia="Times New Roman" w:hAnsiTheme="minorHAnsi" w:cstheme="minorHAnsi"/>
                                <w:bCs/>
                                <w:sz w:val="22"/>
                              </w:rPr>
                            </w:pPr>
                            <w:r w:rsidRPr="004305F3">
                              <w:rPr>
                                <w:rFonts w:asciiTheme="minorHAnsi" w:eastAsia="Times New Roman" w:hAnsiTheme="minorHAnsi" w:cstheme="minorHAnsi"/>
                                <w:bCs/>
                                <w:sz w:val="22"/>
                              </w:rPr>
                              <w:t xml:space="preserve">Identify risk </w:t>
                            </w:r>
                            <w:r w:rsidR="00C11B41" w:rsidRPr="004305F3">
                              <w:rPr>
                                <w:rFonts w:asciiTheme="minorHAnsi" w:eastAsia="Times New Roman" w:hAnsiTheme="minorHAnsi" w:cstheme="minorHAnsi"/>
                                <w:bCs/>
                                <w:sz w:val="22"/>
                              </w:rPr>
                              <w:t xml:space="preserve">using </w:t>
                            </w:r>
                            <w:r w:rsidRPr="004305F3">
                              <w:rPr>
                                <w:rFonts w:asciiTheme="minorHAnsi" w:eastAsia="Times New Roman" w:hAnsiTheme="minorHAnsi" w:cstheme="minorHAnsi"/>
                                <w:bCs/>
                                <w:sz w:val="22"/>
                              </w:rPr>
                              <w:t xml:space="preserve">Hackett’s Continuum. </w:t>
                            </w:r>
                          </w:p>
                          <w:p w14:paraId="72FDBB6B" w14:textId="0AA92CF9" w:rsidR="00073EA3" w:rsidRPr="004305F3" w:rsidRDefault="00073EA3" w:rsidP="00073EA3">
                            <w:pPr>
                              <w:pStyle w:val="NormalWeb"/>
                              <w:jc w:val="center"/>
                              <w:rPr>
                                <w:rFonts w:asciiTheme="minorHAnsi" w:hAnsiTheme="minorHAnsi" w:cstheme="minorHAnsi"/>
                                <w:b/>
                                <w:bCs/>
                                <w:sz w:val="22"/>
                              </w:rPr>
                            </w:pPr>
                            <w:r w:rsidRPr="004305F3">
                              <w:rPr>
                                <w:rFonts w:asciiTheme="minorHAnsi" w:hAnsiTheme="minorHAnsi" w:cstheme="minorHAnsi"/>
                                <w:b/>
                                <w:bCs/>
                                <w:sz w:val="22"/>
                              </w:rPr>
                              <w:t>For children under 13 years who present as sexually active</w:t>
                            </w:r>
                            <w:r w:rsidR="00046299">
                              <w:rPr>
                                <w:rFonts w:asciiTheme="minorHAnsi" w:hAnsiTheme="minorHAnsi" w:cstheme="minorHAnsi"/>
                                <w:b/>
                                <w:bCs/>
                                <w:sz w:val="22"/>
                              </w:rPr>
                              <w:t>, make an immediate</w:t>
                            </w:r>
                            <w:r w:rsidRPr="004305F3">
                              <w:rPr>
                                <w:rFonts w:asciiTheme="minorHAnsi" w:hAnsiTheme="minorHAnsi" w:cstheme="minorHAnsi"/>
                                <w:b/>
                                <w:bCs/>
                                <w:sz w:val="22"/>
                              </w:rPr>
                              <w:t xml:space="preserve"> referral to Children’s Social </w:t>
                            </w:r>
                            <w:r w:rsidR="00046299">
                              <w:rPr>
                                <w:rFonts w:asciiTheme="minorHAnsi" w:hAnsiTheme="minorHAnsi" w:cstheme="minorHAnsi"/>
                                <w:b/>
                                <w:bCs/>
                                <w:sz w:val="22"/>
                              </w:rPr>
                              <w:t>C</w:t>
                            </w:r>
                            <w:r w:rsidRPr="004305F3">
                              <w:rPr>
                                <w:rFonts w:asciiTheme="minorHAnsi" w:hAnsiTheme="minorHAnsi" w:cstheme="minorHAnsi"/>
                                <w:b/>
                                <w:bCs/>
                                <w:sz w:val="22"/>
                              </w:rPr>
                              <w:t xml:space="preserve">are and the Police.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E33CC" id="Rounded Rectangle 36" o:spid="_x0000_s1026" alt="&quot;&quot;" style="position:absolute;margin-left:-37.5pt;margin-top:25.5pt;width:775.5pt;height:9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qcAIAAOIEAAAOAAAAZHJzL2Uyb0RvYy54bWysVEtvGjEQvlfqf7B8bxYQJICyRCiIqlKa&#10;RkmqnI3Xy65ke9yxYZf++o69C4T0VpWD8Tw8j2++2du71mi2V+hrsDkfXg04U1ZCUdttzn++rr9M&#10;OfNB2EJosCrnB+X53eLzp9vGzdUIKtCFQkZBrJ83LudVCG6eZV5Wygh/BU5ZMpaARgQScZsVKBqK&#10;bnQ2GgyuswawcAhSeU/aVWfkixS/LJUMP8rSq8B0zqm2kE5M5yae2eJWzLcoXFXLvgzxD1UYUVtK&#10;egq1EkGwHdZ/hTK1RPBQhisJJoOyrKVKPVA3w8GHbl4q4VTqhcDx7gST/39h5eP+xT0hwdA4P/d0&#10;jV20JZr4T/WxNoF1OIGl2sAkKWfT8XQ6IUwl2Yajwez6ZhLhzM7PHfrwVYFh8ZJzhJ0tnmkkCSmx&#10;f/Ch8z/6xZQedF2sa62TgNvNvUa2FzS+4Xo8u1mlt3pnvkPRqYkFg36OpKZpd+rpUU31+C5Mqu0i&#10;vrasyfloMqYITAriX6lFoKtxRc693XIm9JaILQOmxBev/cGfiiNKFtC8EjicaeEDGQix9OtBuXga&#10;O14JX3W1JlPvpm1sXCXq9gCdJxNvod20/bg2UByekCF0tPZOrmsK/ED5nwQSj6kr2k2yVoC/OWuI&#10;59TWr51ARWV+s0Sk2XA8jouRhPHkZkQCvrds3lvsztxDnAVttZPpGv2DPl5LBPNGK7mMWckkrKTc&#10;HYC9cB+6/aOllmq5TG60DE6EB/viZAweIYgQvbZvAl1Pn0DgPsJxJ8T8A4E63/jSwnIXoKwTuyJk&#10;HU40/ijQIiUi9EsfN/W9nLzOn6bFHwAAAP//AwBQSwMEFAAGAAgAAAAhACm3mivgAAAACwEAAA8A&#10;AABkcnMvZG93bnJldi54bWxMj0FPg0AQhe8m/ofNmHhrF5oCBhkaUmO8NbbofcuuQMrOEnbbor/e&#10;6UlPM5P38uZ7xWa2g7iYyfeOEOJlBMJQ43RPLcJH/bp4AuGDIq0GRwbh23jYlPd3hcq1u9LeXA6h&#10;FRxCPlcIXQhjLqVvOmOVX7rREGtfbrIq8Dm1Uk/qyuF2kKsoSqVVPfGHTo1m25nmdDhbhDR6Oe2q&#10;c9Pvsm3187l/q9+9rhEfH+bqGUQwc/gzww2f0aFkpqM7k/ZiQFhkCXcJCEnM82ZYZylvR4TVOk5A&#10;loX836H8BQAA//8DAFBLAQItABQABgAIAAAAIQC2gziS/gAAAOEBAAATAAAAAAAAAAAAAAAAAAAA&#10;AABbQ29udGVudF9UeXBlc10ueG1sUEsBAi0AFAAGAAgAAAAhADj9If/WAAAAlAEAAAsAAAAAAAAA&#10;AAAAAAAALwEAAF9yZWxzLy5yZWxzUEsBAi0AFAAGAAgAAAAhAFn46upwAgAA4gQAAA4AAAAAAAAA&#10;AAAAAAAALgIAAGRycy9lMm9Eb2MueG1sUEsBAi0AFAAGAAgAAAAhACm3mivgAAAACwEAAA8AAAAA&#10;AAAAAAAAAAAAygQAAGRycy9kb3ducmV2LnhtbFBLBQYAAAAABAAEAPMAAADXBQAAAAA=&#10;" fillcolor="#c6d9f1" strokecolor="windowText" strokeweight="2pt">
                <v:textbox>
                  <w:txbxContent>
                    <w:p w14:paraId="2A0468FF" w14:textId="693470AB" w:rsidR="00073EA3" w:rsidRPr="00A177A0" w:rsidRDefault="00073EA3" w:rsidP="00073EA3">
                      <w:pPr>
                        <w:pStyle w:val="NormalWeb"/>
                        <w:spacing w:after="0"/>
                        <w:jc w:val="center"/>
                        <w:rPr>
                          <w:rFonts w:asciiTheme="minorHAnsi" w:hAnsiTheme="minorHAnsi" w:cstheme="minorHAnsi"/>
                          <w:b/>
                          <w:sz w:val="22"/>
                          <w:u w:val="single"/>
                        </w:rPr>
                      </w:pPr>
                      <w:r w:rsidRPr="00A177A0">
                        <w:rPr>
                          <w:rFonts w:asciiTheme="minorHAnsi" w:hAnsiTheme="minorHAnsi" w:cstheme="minorHAnsi"/>
                          <w:b/>
                          <w:sz w:val="22"/>
                          <w:u w:val="single"/>
                        </w:rPr>
                        <w:t>Is the child/</w:t>
                      </w:r>
                      <w:r w:rsidR="003C7055">
                        <w:rPr>
                          <w:rFonts w:asciiTheme="minorHAnsi" w:hAnsiTheme="minorHAnsi" w:cstheme="minorHAnsi"/>
                          <w:b/>
                          <w:sz w:val="22"/>
                          <w:u w:val="single"/>
                        </w:rPr>
                        <w:t>y</w:t>
                      </w:r>
                      <w:r w:rsidRPr="00A177A0">
                        <w:rPr>
                          <w:rFonts w:asciiTheme="minorHAnsi" w:hAnsiTheme="minorHAnsi" w:cstheme="minorHAnsi"/>
                          <w:b/>
                          <w:sz w:val="22"/>
                          <w:u w:val="single"/>
                        </w:rPr>
                        <w:t xml:space="preserve">oung person sexually active? </w:t>
                      </w:r>
                    </w:p>
                    <w:p w14:paraId="063CCEAA" w14:textId="77777777" w:rsidR="00073EA3" w:rsidRPr="004305F3" w:rsidRDefault="00073EA3" w:rsidP="00073EA3">
                      <w:pPr>
                        <w:pStyle w:val="NormalWeb"/>
                        <w:spacing w:after="0"/>
                        <w:jc w:val="center"/>
                        <w:rPr>
                          <w:rFonts w:asciiTheme="minorHAnsi" w:hAnsiTheme="minorHAnsi" w:cstheme="minorHAnsi"/>
                          <w:bCs/>
                          <w:sz w:val="22"/>
                        </w:rPr>
                      </w:pPr>
                      <w:r w:rsidRPr="004305F3">
                        <w:rPr>
                          <w:rFonts w:asciiTheme="minorHAnsi" w:hAnsiTheme="minorHAnsi" w:cstheme="minorHAnsi"/>
                          <w:bCs/>
                          <w:sz w:val="22"/>
                        </w:rPr>
                        <w:t xml:space="preserve">Complete the risk assessment tool for Sexually Active young people. </w:t>
                      </w:r>
                    </w:p>
                    <w:p w14:paraId="65D102EF" w14:textId="10166F37" w:rsidR="00073EA3" w:rsidRPr="00A177A0" w:rsidRDefault="00073EA3" w:rsidP="00073EA3">
                      <w:pPr>
                        <w:pStyle w:val="NormalWeb"/>
                        <w:spacing w:after="0"/>
                        <w:jc w:val="center"/>
                        <w:rPr>
                          <w:rFonts w:asciiTheme="minorHAnsi" w:eastAsia="Times New Roman" w:hAnsiTheme="minorHAnsi" w:cstheme="minorHAnsi"/>
                          <w:b/>
                          <w:sz w:val="22"/>
                          <w:u w:val="single"/>
                        </w:rPr>
                      </w:pPr>
                      <w:r w:rsidRPr="00A177A0">
                        <w:rPr>
                          <w:rFonts w:asciiTheme="minorHAnsi" w:eastAsia="Times New Roman" w:hAnsiTheme="minorHAnsi" w:cstheme="minorHAnsi"/>
                          <w:b/>
                          <w:sz w:val="22"/>
                          <w:u w:val="single"/>
                        </w:rPr>
                        <w:t> Is the child/</w:t>
                      </w:r>
                      <w:r w:rsidR="00046299">
                        <w:rPr>
                          <w:rFonts w:asciiTheme="minorHAnsi" w:eastAsia="Times New Roman" w:hAnsiTheme="minorHAnsi" w:cstheme="minorHAnsi"/>
                          <w:b/>
                          <w:sz w:val="22"/>
                          <w:u w:val="single"/>
                        </w:rPr>
                        <w:t>y</w:t>
                      </w:r>
                      <w:r w:rsidRPr="00A177A0">
                        <w:rPr>
                          <w:rFonts w:asciiTheme="minorHAnsi" w:eastAsia="Times New Roman" w:hAnsiTheme="minorHAnsi" w:cstheme="minorHAnsi"/>
                          <w:b/>
                          <w:sz w:val="22"/>
                          <w:u w:val="single"/>
                        </w:rPr>
                        <w:t xml:space="preserve">oung person displaying signs of harmful sexual behaviour? </w:t>
                      </w:r>
                    </w:p>
                    <w:p w14:paraId="1E6A66FD" w14:textId="626CEACB" w:rsidR="00073EA3" w:rsidRPr="004305F3" w:rsidRDefault="00073EA3" w:rsidP="00073EA3">
                      <w:pPr>
                        <w:pStyle w:val="NormalWeb"/>
                        <w:spacing w:after="0"/>
                        <w:jc w:val="center"/>
                        <w:rPr>
                          <w:rFonts w:asciiTheme="minorHAnsi" w:eastAsia="Times New Roman" w:hAnsiTheme="minorHAnsi" w:cstheme="minorHAnsi"/>
                          <w:bCs/>
                          <w:sz w:val="22"/>
                        </w:rPr>
                      </w:pPr>
                      <w:r w:rsidRPr="004305F3">
                        <w:rPr>
                          <w:rFonts w:asciiTheme="minorHAnsi" w:eastAsia="Times New Roman" w:hAnsiTheme="minorHAnsi" w:cstheme="minorHAnsi"/>
                          <w:bCs/>
                          <w:sz w:val="22"/>
                        </w:rPr>
                        <w:t xml:space="preserve">Identify risk </w:t>
                      </w:r>
                      <w:r w:rsidR="00C11B41" w:rsidRPr="004305F3">
                        <w:rPr>
                          <w:rFonts w:asciiTheme="minorHAnsi" w:eastAsia="Times New Roman" w:hAnsiTheme="minorHAnsi" w:cstheme="minorHAnsi"/>
                          <w:bCs/>
                          <w:sz w:val="22"/>
                        </w:rPr>
                        <w:t xml:space="preserve">using </w:t>
                      </w:r>
                      <w:r w:rsidRPr="004305F3">
                        <w:rPr>
                          <w:rFonts w:asciiTheme="minorHAnsi" w:eastAsia="Times New Roman" w:hAnsiTheme="minorHAnsi" w:cstheme="minorHAnsi"/>
                          <w:bCs/>
                          <w:sz w:val="22"/>
                        </w:rPr>
                        <w:t xml:space="preserve">Hackett’s Continuum. </w:t>
                      </w:r>
                    </w:p>
                    <w:p w14:paraId="72FDBB6B" w14:textId="0AA92CF9" w:rsidR="00073EA3" w:rsidRPr="004305F3" w:rsidRDefault="00073EA3" w:rsidP="00073EA3">
                      <w:pPr>
                        <w:pStyle w:val="NormalWeb"/>
                        <w:jc w:val="center"/>
                        <w:rPr>
                          <w:rFonts w:asciiTheme="minorHAnsi" w:hAnsiTheme="minorHAnsi" w:cstheme="minorHAnsi"/>
                          <w:b/>
                          <w:bCs/>
                          <w:sz w:val="22"/>
                        </w:rPr>
                      </w:pPr>
                      <w:r w:rsidRPr="004305F3">
                        <w:rPr>
                          <w:rFonts w:asciiTheme="minorHAnsi" w:hAnsiTheme="minorHAnsi" w:cstheme="minorHAnsi"/>
                          <w:b/>
                          <w:bCs/>
                          <w:sz w:val="22"/>
                        </w:rPr>
                        <w:t>For children under 13 years who present as sexually active</w:t>
                      </w:r>
                      <w:r w:rsidR="00046299">
                        <w:rPr>
                          <w:rFonts w:asciiTheme="minorHAnsi" w:hAnsiTheme="minorHAnsi" w:cstheme="minorHAnsi"/>
                          <w:b/>
                          <w:bCs/>
                          <w:sz w:val="22"/>
                        </w:rPr>
                        <w:t>, make an immediate</w:t>
                      </w:r>
                      <w:r w:rsidRPr="004305F3">
                        <w:rPr>
                          <w:rFonts w:asciiTheme="minorHAnsi" w:hAnsiTheme="minorHAnsi" w:cstheme="minorHAnsi"/>
                          <w:b/>
                          <w:bCs/>
                          <w:sz w:val="22"/>
                        </w:rPr>
                        <w:t xml:space="preserve"> referral to Children’s Social </w:t>
                      </w:r>
                      <w:r w:rsidR="00046299">
                        <w:rPr>
                          <w:rFonts w:asciiTheme="minorHAnsi" w:hAnsiTheme="minorHAnsi" w:cstheme="minorHAnsi"/>
                          <w:b/>
                          <w:bCs/>
                          <w:sz w:val="22"/>
                        </w:rPr>
                        <w:t>C</w:t>
                      </w:r>
                      <w:r w:rsidRPr="004305F3">
                        <w:rPr>
                          <w:rFonts w:asciiTheme="minorHAnsi" w:hAnsiTheme="minorHAnsi" w:cstheme="minorHAnsi"/>
                          <w:b/>
                          <w:bCs/>
                          <w:sz w:val="22"/>
                        </w:rPr>
                        <w:t xml:space="preserve">are and the Police. </w:t>
                      </w:r>
                    </w:p>
                  </w:txbxContent>
                </v:textbox>
              </v:roundrect>
            </w:pict>
          </mc:Fallback>
        </mc:AlternateContent>
      </w:r>
      <w:r w:rsidR="003C7055">
        <w:rPr>
          <w:rFonts w:cstheme="minorHAnsi"/>
          <w:b/>
          <w:bCs/>
          <w:sz w:val="24"/>
          <w:szCs w:val="24"/>
          <w:lang w:eastAsia="en-GB"/>
        </w:rPr>
        <w:t>4</w:t>
      </w:r>
      <w:r w:rsidR="00073EA3">
        <w:rPr>
          <w:rFonts w:cstheme="minorHAnsi"/>
          <w:b/>
          <w:bCs/>
          <w:sz w:val="24"/>
          <w:szCs w:val="24"/>
          <w:lang w:eastAsia="en-GB"/>
        </w:rPr>
        <w:t>.</w:t>
      </w:r>
      <w:r w:rsidR="003C7055">
        <w:rPr>
          <w:rFonts w:cstheme="minorHAnsi"/>
          <w:b/>
          <w:bCs/>
          <w:sz w:val="24"/>
          <w:szCs w:val="24"/>
          <w:lang w:eastAsia="en-GB"/>
        </w:rPr>
        <w:t>2</w:t>
      </w:r>
      <w:r w:rsidR="00073EA3">
        <w:rPr>
          <w:rFonts w:cstheme="minorHAnsi"/>
          <w:b/>
          <w:bCs/>
          <w:sz w:val="24"/>
          <w:szCs w:val="24"/>
          <w:lang w:eastAsia="en-GB"/>
        </w:rPr>
        <w:t xml:space="preserve"> Flowchart</w:t>
      </w:r>
      <w:r w:rsidR="003C7055">
        <w:rPr>
          <w:rFonts w:cstheme="minorHAnsi"/>
          <w:b/>
          <w:bCs/>
          <w:sz w:val="24"/>
          <w:szCs w:val="24"/>
          <w:lang w:eastAsia="en-GB"/>
        </w:rPr>
        <w:t xml:space="preserve"> for responding to </w:t>
      </w:r>
      <w:r w:rsidR="0016039A">
        <w:rPr>
          <w:rFonts w:cstheme="minorHAnsi"/>
          <w:b/>
          <w:bCs/>
          <w:sz w:val="24"/>
          <w:szCs w:val="24"/>
          <w:lang w:eastAsia="en-GB"/>
        </w:rPr>
        <w:t xml:space="preserve">harmful sexual behaviour and/or </w:t>
      </w:r>
      <w:r w:rsidR="003C7055">
        <w:rPr>
          <w:rFonts w:cstheme="minorHAnsi"/>
          <w:b/>
          <w:bCs/>
          <w:sz w:val="24"/>
          <w:szCs w:val="24"/>
          <w:lang w:eastAsia="en-GB"/>
        </w:rPr>
        <w:t>sexually active children and young people</w:t>
      </w:r>
    </w:p>
    <w:p w14:paraId="16C4716B" w14:textId="77777777" w:rsidR="00073EA3" w:rsidRPr="001F2644" w:rsidRDefault="00073EA3" w:rsidP="00073EA3">
      <w:pPr>
        <w:rPr>
          <w:rFonts w:eastAsia="Times New Roman" w:cs="Arial"/>
          <w:sz w:val="28"/>
          <w:szCs w:val="28"/>
          <w:lang w:eastAsia="en-GB"/>
        </w:rPr>
      </w:pPr>
    </w:p>
    <w:p w14:paraId="093FD3B1" w14:textId="77777777" w:rsidR="00073EA3" w:rsidRDefault="00073EA3" w:rsidP="00073EA3">
      <w:pPr>
        <w:rPr>
          <w:rFonts w:eastAsia="Times New Roman" w:cs="Arial"/>
          <w:sz w:val="24"/>
          <w:szCs w:val="24"/>
          <w:lang w:eastAsia="en-GB"/>
        </w:rPr>
      </w:pPr>
    </w:p>
    <w:p w14:paraId="70A8DB27" w14:textId="77777777" w:rsidR="00073EA3" w:rsidRDefault="00073EA3" w:rsidP="00073EA3">
      <w:pPr>
        <w:rPr>
          <w:rFonts w:eastAsia="Times New Roman" w:cs="Arial"/>
          <w:sz w:val="24"/>
          <w:szCs w:val="24"/>
          <w:lang w:eastAsia="en-GB"/>
        </w:rPr>
      </w:pPr>
    </w:p>
    <w:p w14:paraId="18EC6DAB" w14:textId="098F01DF" w:rsidR="00073EA3" w:rsidRDefault="00046299" w:rsidP="00073EA3">
      <w:pPr>
        <w:rPr>
          <w:rFonts w:eastAsia="Times New Roman" w:cs="Arial"/>
          <w:sz w:val="24"/>
          <w:szCs w:val="24"/>
          <w:lang w:eastAsia="en-GB"/>
        </w:rPr>
      </w:pPr>
      <w:r>
        <w:rPr>
          <w:noProof/>
        </w:rPr>
        <mc:AlternateContent>
          <mc:Choice Requires="wps">
            <w:drawing>
              <wp:anchor distT="0" distB="0" distL="114300" distR="114300" simplePos="0" relativeHeight="251651584" behindDoc="0" locked="0" layoutInCell="1" allowOverlap="1" wp14:anchorId="43641720" wp14:editId="61451031">
                <wp:simplePos x="0" y="0"/>
                <wp:positionH relativeFrom="column">
                  <wp:posOffset>8143875</wp:posOffset>
                </wp:positionH>
                <wp:positionV relativeFrom="paragraph">
                  <wp:posOffset>243205</wp:posOffset>
                </wp:positionV>
                <wp:extent cx="0" cy="228600"/>
                <wp:effectExtent l="95250" t="0" r="57150" b="57150"/>
                <wp:wrapNone/>
                <wp:docPr id="46" name="Straight Arrow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43E1543" id="_x0000_t32" coordsize="21600,21600" o:spt="32" o:oned="t" path="m,l21600,21600e" filled="f">
                <v:path arrowok="t" fillok="f" o:connecttype="none"/>
                <o:lock v:ext="edit" shapetype="t"/>
              </v:shapetype>
              <v:shape id="Straight Arrow Connector 46" o:spid="_x0000_s1026" type="#_x0000_t32" alt="&quot;&quot;" style="position:absolute;margin-left:641.25pt;margin-top:19.15pt;width:0;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aqvgEAAGkDAAAOAAAAZHJzL2Uyb0RvYy54bWysU8Fu2zAMvQ/YPwi6L3aCriiMOD0k7S7D&#10;VmDdB7CybAuQRYHU4vjvRylZ2m23YTkolAg+8j0+b+9Pk1dHS+wwtHq9qrWywWDnwtDq78+PH+60&#10;4gShA4/BtnqxrO93799t59jYDY7oO0tKQAI3c2z1mFJsqorNaCfgFUYbJNkjTZDkSkPVEcyCPvlq&#10;U9e31YzURUJjmeX1cE7qXcHve2vS175nm5RvtcyWyknlfMlntdtCMxDE0ZnLGPAPU0zggjS9Qh0g&#10;gfpB7i+oyRlCxj6tDE4V9r0ztnAQNuv6DzbfRoi2cBFxOF5l4v8Ha74c9+GJRIY5csPxiTKLU09T&#10;/pf51KmItVzFsqekzPnRyOtmc3dbFx2r17pInD5ZnFQOWs2JwA1j2mMIshGkddEKjp85SWcp/FWQ&#10;mwZ8dN6XxfigZmnx8UY6KAPij95DknCKncCGQSvwgxjPJCqQjN51uTwD8cJ7T+oIsnuxTIfzswyv&#10;lQdOkhBG5Zc9ICP8VprnOQCP5+KSOlslgfMPoVNpieJmIML5Uu9D7mmL5y68XiXN0Qt2S1G6yjfZ&#10;Z2l78V42zNu7xG+/kN1PAAAA//8DAFBLAwQUAAYACAAAACEA+JCkFtwAAAALAQAADwAAAGRycy9k&#10;b3ducmV2LnhtbEyPwU7DMAyG70i8Q2QkbiylZVtV6k6AxIWdVhDnrPHassapkmwtb08mDnD87U+/&#10;P5eb2QziTM73lhHuFwkI4sbqnluEj/fXuxyED4q1GiwTwjd52FTXV6UqtJ14R+c6tCKWsC8UQhfC&#10;WEjpm46M8gs7EsfdwTqjQoyuldqpKZabQaZJspJG9RwvdGqkl46aY30yCJ9vLvCqPu6S7fM00bL1&#10;X9nWI97ezE+PIALN4Q+Gi35Uhyo67e2JtRdDzGmeLiOLkOUZiAvxO9kjrB8ykFUp//9Q/QAAAP//&#10;AwBQSwECLQAUAAYACAAAACEAtoM4kv4AAADhAQAAEwAAAAAAAAAAAAAAAAAAAAAAW0NvbnRlbnRf&#10;VHlwZXNdLnhtbFBLAQItABQABgAIAAAAIQA4/SH/1gAAAJQBAAALAAAAAAAAAAAAAAAAAC8BAABf&#10;cmVscy8ucmVsc1BLAQItABQABgAIAAAAIQBIDVaqvgEAAGkDAAAOAAAAAAAAAAAAAAAAAC4CAABk&#10;cnMvZTJvRG9jLnhtbFBLAQItABQABgAIAAAAIQD4kKQW3AAAAAsBAAAPAAAAAAAAAAAAAAAAABgE&#10;AABkcnMvZG93bnJldi54bWxQSwUGAAAAAAQABADzAAAAIQUAAAAA&#10;" strokecolor="windowText" strokeweight="2pt">
                <v:stroke endarrow="open"/>
              </v:shape>
            </w:pict>
          </mc:Fallback>
        </mc:AlternateContent>
      </w:r>
      <w:r>
        <w:rPr>
          <w:noProof/>
        </w:rPr>
        <mc:AlternateContent>
          <mc:Choice Requires="wps">
            <w:drawing>
              <wp:anchor distT="0" distB="0" distL="114300" distR="114300" simplePos="0" relativeHeight="251650560" behindDoc="0" locked="0" layoutInCell="1" allowOverlap="1" wp14:anchorId="63916171" wp14:editId="318B0CA8">
                <wp:simplePos x="0" y="0"/>
                <wp:positionH relativeFrom="column">
                  <wp:posOffset>4257675</wp:posOffset>
                </wp:positionH>
                <wp:positionV relativeFrom="paragraph">
                  <wp:posOffset>245110</wp:posOffset>
                </wp:positionV>
                <wp:extent cx="0" cy="227965"/>
                <wp:effectExtent l="95250" t="0" r="57150" b="57785"/>
                <wp:wrapNone/>
                <wp:docPr id="55" name="Straight Arrow Con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7965"/>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 w14:anchorId="285804F9" id="Straight Arrow Connector 55" o:spid="_x0000_s1026" type="#_x0000_t32" alt="&quot;&quot;" style="position:absolute;margin-left:335.25pt;margin-top:19.3pt;width:0;height:17.9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SkvQEAAGkDAAAOAAAAZHJzL2Uyb0RvYy54bWysU8GO0zAQvSPxD5bvNGnFLhA13UPLckGw&#10;EssHzDpOYsnxWDOmaf6esVu6C9wQPbhjj+bNvDcv27vT5NXREjsMrV6vaq1sMNi5MLT6++P9m/da&#10;cYLQgcdgW71Y1ne716+2c2zsBkf0nSUlIIGbObZ6TCk2VcVmtBPwCqMNkuyRJkhypaHqCGZBn3y1&#10;qevbakbqIqGxzPJ6OCf1ruD3vTXpa9+zTcq3WmZL5aRyPuWz2m2hGQji6MxlDPiHKSZwQZpeoQ6Q&#10;QP0g9xfU5AwhY59WBqcK+94ZWzgIm3X9B5tvI0RbuIg4HK8y8f+DNV+O+/BAIsMcueH4QJnFqacp&#10;/8t86lTEWq5i2VNS5vxo5HWzeffh9ibrWD3XReL0yeKkctBqTgRuGNMeQ5CNIK2LVnD8zOlc+Ksg&#10;Nw1477wvi/FBzdLi5m0tuzMg/ug9JAmn2AlsGLQCP4jxTKICyehdl8szEC+896SOILsXy3Q4P8rw&#10;WnngJAlhVH6X2X8rzfMcgMdzcUmdrZLA+Y+hU2mJ4mYgwvlS70PuaYvnLryeJc3RE3ZLUbrKN9ln&#10;kezivWyYl3eJX34hu58AAAD//wMAUEsDBBQABgAIAAAAIQD5MrDp2wAAAAkBAAAPAAAAZHJzL2Rv&#10;d25yZXYueG1sTI/BTsMwDIbvSLxDZCRuLIHRbip1J0Diwk4riHPWmLascaokW8vbE8SBHW1/+v39&#10;5Wa2gziRD71jhNuFAkHcONNzi/D+9nKzBhGiZqMHx4TwTQE21eVFqQvjJt7RqY6tSCEcCo3QxTgW&#10;UoamI6vDwo3E6fbpvNUxjb6VxusphdtB3imVS6t7Th86PdJzR82hPlqEj1cfOa8PO7V9mibK2vC1&#10;3AbE66v58QFEpDn+w/Crn9ShSk57d2QTxICQr1SWUITlOgeRgL/FHmF1n4GsSnneoPoBAAD//wMA&#10;UEsBAi0AFAAGAAgAAAAhALaDOJL+AAAA4QEAABMAAAAAAAAAAAAAAAAAAAAAAFtDb250ZW50X1R5&#10;cGVzXS54bWxQSwECLQAUAAYACAAAACEAOP0h/9YAAACUAQAACwAAAAAAAAAAAAAAAAAvAQAAX3Jl&#10;bHMvLnJlbHNQSwECLQAUAAYACAAAACEA7sAEpL0BAABpAwAADgAAAAAAAAAAAAAAAAAuAgAAZHJz&#10;L2Uyb0RvYy54bWxQSwECLQAUAAYACAAAACEA+TKw6dsAAAAJAQAADwAAAAAAAAAAAAAAAAAXBAAA&#10;ZHJzL2Rvd25yZXYueG1sUEsFBgAAAAAEAAQA8wAAAB8FAAAAAA==&#10;" strokecolor="windowText" strokeweight="2pt">
                <v:stroke endarrow="open"/>
              </v:shape>
            </w:pict>
          </mc:Fallback>
        </mc:AlternateContent>
      </w:r>
      <w:r w:rsidR="00073EA3">
        <w:rPr>
          <w:noProof/>
        </w:rPr>
        <mc:AlternateContent>
          <mc:Choice Requires="wps">
            <w:drawing>
              <wp:anchor distT="0" distB="0" distL="114300" distR="114300" simplePos="0" relativeHeight="251649536" behindDoc="0" locked="0" layoutInCell="1" allowOverlap="1" wp14:anchorId="1F7D6407" wp14:editId="3E714F3D">
                <wp:simplePos x="0" y="0"/>
                <wp:positionH relativeFrom="column">
                  <wp:posOffset>676275</wp:posOffset>
                </wp:positionH>
                <wp:positionV relativeFrom="paragraph">
                  <wp:posOffset>282575</wp:posOffset>
                </wp:positionV>
                <wp:extent cx="0" cy="228600"/>
                <wp:effectExtent l="95250" t="0" r="57150" b="57150"/>
                <wp:wrapNone/>
                <wp:docPr id="45" name="Straight Arrow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 w14:anchorId="555B82D1" id="Straight Arrow Connector 45" o:spid="_x0000_s1026" type="#_x0000_t32" alt="&quot;&quot;" style="position:absolute;margin-left:53.25pt;margin-top:22.25pt;width:0;height:18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aqvgEAAGkDAAAOAAAAZHJzL2Uyb0RvYy54bWysU8Fu2zAMvQ/YPwi6L3aCriiMOD0k7S7D&#10;VmDdB7CybAuQRYHU4vjvRylZ2m23YTkolAg+8j0+b+9Pk1dHS+wwtHq9qrWywWDnwtDq78+PH+60&#10;4gShA4/BtnqxrO93799t59jYDY7oO0tKQAI3c2z1mFJsqorNaCfgFUYbJNkjTZDkSkPVEcyCPvlq&#10;U9e31YzURUJjmeX1cE7qXcHve2vS175nm5RvtcyWyknlfMlntdtCMxDE0ZnLGPAPU0zggjS9Qh0g&#10;gfpB7i+oyRlCxj6tDE4V9r0ztnAQNuv6DzbfRoi2cBFxOF5l4v8Ha74c9+GJRIY5csPxiTKLU09T&#10;/pf51KmItVzFsqekzPnRyOtmc3dbFx2r17pInD5ZnFQOWs2JwA1j2mMIshGkddEKjp85SWcp/FWQ&#10;mwZ8dN6XxfigZmnx8UY6KAPij95DknCKncCGQSvwgxjPJCqQjN51uTwD8cJ7T+oIsnuxTIfzswyv&#10;lQdOkhBG5Zc9ICP8VprnOQCP5+KSOlslgfMPoVNpieJmIML5Uu9D7mmL5y68XiXN0Qt2S1G6yjfZ&#10;Z2l78V42zNu7xG+/kN1PAAAA//8DAFBLAwQUAAYACAAAACEAvop4d9sAAAAJAQAADwAAAGRycy9k&#10;b3ducmV2LnhtbEyPQU/DMAyF70j8h8hI3FgCrNVUmk6AxIWdVhDnrPHabo1TJdla/j0eFzhZz356&#10;/l65nt0gzhhi70nD/UKBQGq87anV8PnxdrcCEZMhawZPqOEbI6yr66vSFNZPtMVznVrBIRQLo6FL&#10;aSykjE2HzsSFH5H4tvfBmcQytNIGM3G4G+SDUrl0pif+0JkRXztsjvXJafh6D4ny+rhVm5dpwqyN&#10;h8dN1Pr2Zn5+ApFwTn9muOAzOlTMtPMnslEMrFWesVXDcsnzYvhd7DSsVAayKuX/BtUPAAAA//8D&#10;AFBLAQItABQABgAIAAAAIQC2gziS/gAAAOEBAAATAAAAAAAAAAAAAAAAAAAAAABbQ29udGVudF9U&#10;eXBlc10ueG1sUEsBAi0AFAAGAAgAAAAhADj9If/WAAAAlAEAAAsAAAAAAAAAAAAAAAAALwEAAF9y&#10;ZWxzLy5yZWxzUEsBAi0AFAAGAAgAAAAhAEgNVqq+AQAAaQMAAA4AAAAAAAAAAAAAAAAALgIAAGRy&#10;cy9lMm9Eb2MueG1sUEsBAi0AFAAGAAgAAAAhAL6KeHfbAAAACQEAAA8AAAAAAAAAAAAAAAAAGAQA&#10;AGRycy9kb3ducmV2LnhtbFBLBQYAAAAABAAEAPMAAAAgBQAAAAA=&#10;" strokecolor="windowText" strokeweight="2pt">
                <v:stroke endarrow="open"/>
              </v:shape>
            </w:pict>
          </mc:Fallback>
        </mc:AlternateContent>
      </w:r>
      <w:r w:rsidR="00073EA3">
        <w:rPr>
          <w:noProof/>
        </w:rPr>
        <mc:AlternateContent>
          <mc:Choice Requires="wps">
            <w:drawing>
              <wp:anchor distT="0" distB="0" distL="114300" distR="114300" simplePos="0" relativeHeight="251653632" behindDoc="0" locked="0" layoutInCell="1" allowOverlap="1" wp14:anchorId="708EEFC4" wp14:editId="562A719C">
                <wp:simplePos x="0" y="0"/>
                <wp:positionH relativeFrom="column">
                  <wp:posOffset>6310630</wp:posOffset>
                </wp:positionH>
                <wp:positionV relativeFrom="paragraph">
                  <wp:posOffset>4537075</wp:posOffset>
                </wp:positionV>
                <wp:extent cx="857250" cy="478155"/>
                <wp:effectExtent l="0" t="0" r="76200" b="5524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57250" cy="47815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5887D0" id="Straight Arrow Connector 18" o:spid="_x0000_s1026" type="#_x0000_t32" alt="&quot;&quot;" style="position:absolute;margin-left:496.9pt;margin-top:357.25pt;width:67.5pt;height:3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QxwwEAAG4DAAAOAAAAZHJzL2Uyb0RvYy54bWysU8Fu2zAMvQ/YPwi6N06Ceg2COD0k7S7D&#10;VmDtB7CybAuQRYHU4uTvRylZ2m23YT7IlAg+8j09be6Po1cHS+wwNHoxm2tlg8HWhb7RL8+PNyut&#10;OEFowWOwjT5Z1vfbjx82U1zbJQ7oW0tKQAKvp9joIaW4rio2gx2BZxhtkGSHNEKSLfVVSzAJ+uir&#10;5Xz+qZqQ2khoLLOc7s9JvS34XWdN+tZ1bJPyjZbZUlmprK95rbYbWPcEcXDmMgb8wxQjuCBNr1B7&#10;SKB+kPsLanSGkLFLM4NjhV3njC0chM1i/geb7wNEW7iIOByvMvH/gzVfD7vwRCLDFHnN8Ykyi2NH&#10;Y/7LfOpYxDpdxbLHpIwcruq7ZS2SGknd3q0WdZ3FrN6KI3H6bHFUOWg0JwLXD2mHIci1IC2KYHD4&#10;wulc+Ksgdw746Lwvt+ODmhq9rG/nuRuISToPScIxtgIbeq3A9+I+k6hAMnrX5vIMxCfeeVIHEAOI&#10;b1qcnoWBVh44SUJole8y+2+leZ498HAuLqmzXxI4/xBalU5RLA1EOF3qfcg9bTHehdebrjl6xfZU&#10;5K7yTi61SHYxYHbN+73E75/J9icAAAD//wMAUEsDBBQABgAIAAAAIQBIgt6n3gAAAAwBAAAPAAAA&#10;ZHJzL2Rvd25yZXYueG1sTI89T8MwEIZ3JP6DdUhs1ElLSxLiVIDEQqcGxOzGRxIanyPbbcK/5zrB&#10;+H7ovefK7WwHcUYfekcK0kUCAqlxpqdWwcf7610GIkRNRg+OUMEPBthW11elLoybaI/nOraCRygU&#10;WkEX41hIGZoOrQ4LNyJx9uW81ZGlb6XxeuJxO8hlkmyk1T3xhU6P+NJhc6xPVsHnm4+0qY/7ZPc8&#10;Tbhuw/dqF5S6vZmfHkFEnONfGS74jA4VMx3ciUwQg4I8XzF6VPCQ3q9BXBrpMmPrwFaWZyCrUv5/&#10;ovoFAAD//wMAUEsBAi0AFAAGAAgAAAAhALaDOJL+AAAA4QEAABMAAAAAAAAAAAAAAAAAAAAAAFtD&#10;b250ZW50X1R5cGVzXS54bWxQSwECLQAUAAYACAAAACEAOP0h/9YAAACUAQAACwAAAAAAAAAAAAAA&#10;AAAvAQAAX3JlbHMvLnJlbHNQSwECLQAUAAYACAAAACEAUwK0McMBAABuAwAADgAAAAAAAAAAAAAA&#10;AAAuAgAAZHJzL2Uyb0RvYy54bWxQSwECLQAUAAYACAAAACEASILep94AAAAMAQAADwAAAAAAAAAA&#10;AAAAAAAdBAAAZHJzL2Rvd25yZXYueG1sUEsFBgAAAAAEAAQA8wAAACgFAAAAAA==&#10;" strokecolor="windowText" strokeweight="2pt">
                <v:stroke endarrow="open"/>
              </v:shape>
            </w:pict>
          </mc:Fallback>
        </mc:AlternateContent>
      </w:r>
      <w:r w:rsidR="00073EA3">
        <w:rPr>
          <w:noProof/>
        </w:rPr>
        <mc:AlternateContent>
          <mc:Choice Requires="wps">
            <w:drawing>
              <wp:anchor distT="0" distB="0" distL="114300" distR="114300" simplePos="0" relativeHeight="251654656" behindDoc="0" locked="0" layoutInCell="1" allowOverlap="1" wp14:anchorId="788A3115" wp14:editId="266B8F8D">
                <wp:simplePos x="0" y="0"/>
                <wp:positionH relativeFrom="column">
                  <wp:posOffset>4315460</wp:posOffset>
                </wp:positionH>
                <wp:positionV relativeFrom="paragraph">
                  <wp:posOffset>1098550</wp:posOffset>
                </wp:positionV>
                <wp:extent cx="4601845" cy="600075"/>
                <wp:effectExtent l="0" t="0" r="27305" b="28575"/>
                <wp:wrapNone/>
                <wp:docPr id="40" name="Rounded 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01845" cy="600075"/>
                        </a:xfrm>
                        <a:prstGeom prst="roundRect">
                          <a:avLst/>
                        </a:prstGeom>
                        <a:solidFill>
                          <a:srgbClr val="00B0F0"/>
                        </a:solidFill>
                        <a:ln w="25400" cap="flat" cmpd="sng" algn="ctr">
                          <a:solidFill>
                            <a:sysClr val="windowText" lastClr="000000"/>
                          </a:solidFill>
                          <a:prstDash val="solid"/>
                        </a:ln>
                        <a:effectLst/>
                      </wps:spPr>
                      <wps:txbx>
                        <w:txbxContent>
                          <w:p w14:paraId="432B41FE" w14:textId="77777777" w:rsidR="00073EA3" w:rsidRPr="00A177A0" w:rsidRDefault="00073EA3" w:rsidP="00073EA3">
                            <w:pPr>
                              <w:pStyle w:val="NormalWeb"/>
                              <w:jc w:val="center"/>
                              <w:rPr>
                                <w:rFonts w:asciiTheme="minorHAnsi" w:hAnsiTheme="minorHAnsi" w:cstheme="minorHAnsi"/>
                              </w:rPr>
                            </w:pPr>
                            <w:r w:rsidRPr="00365D82">
                              <w:rPr>
                                <w:rFonts w:asciiTheme="minorHAnsi" w:eastAsia="Times New Roman" w:hAnsiTheme="minorHAnsi" w:cstheme="minorHAnsi"/>
                                <w:sz w:val="22"/>
                              </w:rPr>
                              <w:t xml:space="preserve">Referral to </w:t>
                            </w:r>
                            <w:r>
                              <w:rPr>
                                <w:rFonts w:asciiTheme="minorHAnsi" w:eastAsia="Times New Roman" w:hAnsiTheme="minorHAnsi" w:cstheme="minorHAnsi"/>
                                <w:sz w:val="22"/>
                              </w:rPr>
                              <w:t>Front Door</w:t>
                            </w:r>
                            <w:r w:rsidRPr="00365D82">
                              <w:rPr>
                                <w:rFonts w:asciiTheme="minorHAnsi" w:eastAsia="Times New Roman" w:hAnsiTheme="minorHAnsi" w:cstheme="minorHAnsi"/>
                                <w:sz w:val="22"/>
                              </w:rPr>
                              <w:t xml:space="preserve"> (Kent)</w:t>
                            </w:r>
                            <w:r>
                              <w:rPr>
                                <w:rFonts w:asciiTheme="minorHAnsi" w:eastAsia="Times New Roman" w:hAnsiTheme="minorHAnsi" w:cstheme="minorHAnsi"/>
                                <w:sz w:val="22"/>
                              </w:rPr>
                              <w:t xml:space="preserve"> or Medway Single Point of Access (SPA)</w:t>
                            </w:r>
                            <w:r w:rsidRPr="00365D82">
                              <w:rPr>
                                <w:rFonts w:asciiTheme="minorHAnsi" w:eastAsia="Times New Roman" w:hAnsiTheme="minorHAnsi" w:cstheme="minorHAnsi"/>
                                <w:sz w:val="22"/>
                              </w:rPr>
                              <w:t xml:space="preserve"> for support as a child in need or child in need of protection</w:t>
                            </w:r>
                            <w:r>
                              <w:rPr>
                                <w:rFonts w:asciiTheme="minorHAnsi" w:eastAsia="Times New Roman" w:hAnsiTheme="minorHAnsi" w:cstheme="minorHAnsi"/>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8A3115" id="Rounded Rectangle 40" o:spid="_x0000_s1027" alt="&quot;&quot;" style="position:absolute;margin-left:339.8pt;margin-top:86.5pt;width:362.35pt;height:47.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SRWQIAAK8EAAAOAAAAZHJzL2Uyb0RvYy54bWysVE1v2zAMvQ/YfxB0X+0ESdsFdYqsRYYB&#10;RVesHXpmZDk2IIsapcTOfv0o2U3a7jYsB4UUv58efXXdt0bsNfkGbSEnZ7kU2iosG7st5M+n9adL&#10;KXwAW4JBqwt50F5eLz9+uOrcQk+xRlNqEpzE+kXnClmH4BZZ5lWtW/Bn6LRlY4XUQmCVtllJ0HH2&#10;1mTTPD/POqTSESrtPd/eDka5TPmrSqvwvaq8DsIUknsL6aR0buKZLa9gsSVwdaPGNuAfumihsVz0&#10;mOoWAogdNX+lahtF6LEKZwrbDKuqUTrNwNNM8nfTPNbgdJqFwfHuCJP/f2nV/f7RPRDD0Dm/8CzG&#10;KfqK2vjP/Yk+gXU4gqX7IBRfzs7zyeVsLoVi23me5xfziGZ2inbkw1eNrYhCIQl3tvzBL5KAgv2d&#10;D4P/i1+s6NE05boxJim03dwYEnuIr5d/ydfpwbjEGzdjRVfI6XyW8wsrYBZVBgKLrSsL6e1WCjBb&#10;pqcKlGq/ifYHf6zBxCqxe+IRpTDgAxti4fgbZ3sTGhu/BV8PDSbT6GZs7F8nAo5znvCNUug3vWi4&#10;vUmMiDcbLA8PJAgHjnqn1g3nv+M2HoCYlDwcLxpba6TfUnRMWp7u1w5Ic7ffLLPi82Q2iyxPymx+&#10;MWWFXls2ry12194gIzvhFXUqidE/mBexImyfeb9WsSqbwCquPeA4KjdhWCbeUKVXq+TGzHYQ7uyj&#10;UzF5RCIi9dQ/A7mRDIExvscXgsPiHR0G3xhpcbULWDWJKyecmGhR4a1IlBs3OK7daz15nb4zyz8A&#10;AAD//wMAUEsDBBQABgAIAAAAIQAi/OVt4QAAAAwBAAAPAAAAZHJzL2Rvd25yZXYueG1sTI/BTsMw&#10;EETvSPyDtUjcqENbHBriVKiiB240ICRubrIkLvE6jd02/Xu2Jziu5mn2Tb4cXSeOOATrScP9JAGB&#10;VPnaUqPh43199wgiREO16TyhhjMGWBbXV7nJan+iDR7L2AguoZAZDW2MfSZlqFp0Jkx8j8TZtx+c&#10;iXwOjawHc+Jy18lpkijpjCX+0JoeVy1WP+XBaSjt+BlWi9e9+trRevey2du3s9L69mZ8fgIRcYx/&#10;MFz0WR0Kdtr6A9VBdBpUulCMcpDOeNSFmCfzGYithqlKH0AWufw/ovgFAAD//wMAUEsBAi0AFAAG&#10;AAgAAAAhALaDOJL+AAAA4QEAABMAAAAAAAAAAAAAAAAAAAAAAFtDb250ZW50X1R5cGVzXS54bWxQ&#10;SwECLQAUAAYACAAAACEAOP0h/9YAAACUAQAACwAAAAAAAAAAAAAAAAAvAQAAX3JlbHMvLnJlbHNQ&#10;SwECLQAUAAYACAAAACEAo+J0kVkCAACvBAAADgAAAAAAAAAAAAAAAAAuAgAAZHJzL2Uyb0RvYy54&#10;bWxQSwECLQAUAAYACAAAACEAIvzlbeEAAAAMAQAADwAAAAAAAAAAAAAAAACzBAAAZHJzL2Rvd25y&#10;ZXYueG1sUEsFBgAAAAAEAAQA8wAAAMEFAAAAAA==&#10;" fillcolor="#00b0f0" strokecolor="windowText" strokeweight="2pt">
                <v:textbox>
                  <w:txbxContent>
                    <w:p w14:paraId="432B41FE" w14:textId="77777777" w:rsidR="00073EA3" w:rsidRPr="00A177A0" w:rsidRDefault="00073EA3" w:rsidP="00073EA3">
                      <w:pPr>
                        <w:pStyle w:val="NormalWeb"/>
                        <w:jc w:val="center"/>
                        <w:rPr>
                          <w:rFonts w:asciiTheme="minorHAnsi" w:hAnsiTheme="minorHAnsi" w:cstheme="minorHAnsi"/>
                        </w:rPr>
                      </w:pPr>
                      <w:r w:rsidRPr="00365D82">
                        <w:rPr>
                          <w:rFonts w:asciiTheme="minorHAnsi" w:eastAsia="Times New Roman" w:hAnsiTheme="minorHAnsi" w:cstheme="minorHAnsi"/>
                          <w:sz w:val="22"/>
                        </w:rPr>
                        <w:t xml:space="preserve">Referral to </w:t>
                      </w:r>
                      <w:r>
                        <w:rPr>
                          <w:rFonts w:asciiTheme="minorHAnsi" w:eastAsia="Times New Roman" w:hAnsiTheme="minorHAnsi" w:cstheme="minorHAnsi"/>
                          <w:sz w:val="22"/>
                        </w:rPr>
                        <w:t>Front Door</w:t>
                      </w:r>
                      <w:r w:rsidRPr="00365D82">
                        <w:rPr>
                          <w:rFonts w:asciiTheme="minorHAnsi" w:eastAsia="Times New Roman" w:hAnsiTheme="minorHAnsi" w:cstheme="minorHAnsi"/>
                          <w:sz w:val="22"/>
                        </w:rPr>
                        <w:t xml:space="preserve"> (Kent)</w:t>
                      </w:r>
                      <w:r>
                        <w:rPr>
                          <w:rFonts w:asciiTheme="minorHAnsi" w:eastAsia="Times New Roman" w:hAnsiTheme="minorHAnsi" w:cstheme="minorHAnsi"/>
                          <w:sz w:val="22"/>
                        </w:rPr>
                        <w:t xml:space="preserve"> or Medway Single Point of Access (SPA)</w:t>
                      </w:r>
                      <w:r w:rsidRPr="00365D82">
                        <w:rPr>
                          <w:rFonts w:asciiTheme="minorHAnsi" w:eastAsia="Times New Roman" w:hAnsiTheme="minorHAnsi" w:cstheme="minorHAnsi"/>
                          <w:sz w:val="22"/>
                        </w:rPr>
                        <w:t xml:space="preserve"> for support as a child in need or child in need of protection</w:t>
                      </w:r>
                      <w:r>
                        <w:rPr>
                          <w:rFonts w:asciiTheme="minorHAnsi" w:eastAsia="Times New Roman" w:hAnsiTheme="minorHAnsi" w:cstheme="minorHAnsi"/>
                        </w:rPr>
                        <w:t>.</w:t>
                      </w:r>
                    </w:p>
                  </w:txbxContent>
                </v:textbox>
              </v:roundrect>
            </w:pict>
          </mc:Fallback>
        </mc:AlternateContent>
      </w:r>
      <w:r w:rsidR="00073EA3">
        <w:rPr>
          <w:noProof/>
        </w:rPr>
        <mc:AlternateContent>
          <mc:Choice Requires="wps">
            <w:drawing>
              <wp:anchor distT="0" distB="0" distL="114300" distR="114300" simplePos="0" relativeHeight="251658752" behindDoc="0" locked="0" layoutInCell="1" allowOverlap="1" wp14:anchorId="0F31E545" wp14:editId="424D5E3A">
                <wp:simplePos x="0" y="0"/>
                <wp:positionH relativeFrom="column">
                  <wp:posOffset>7086600</wp:posOffset>
                </wp:positionH>
                <wp:positionV relativeFrom="paragraph">
                  <wp:posOffset>1889125</wp:posOffset>
                </wp:positionV>
                <wp:extent cx="2133600" cy="2914650"/>
                <wp:effectExtent l="0" t="0" r="19050" b="19050"/>
                <wp:wrapNone/>
                <wp:docPr id="41" name="Rounded 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0" cy="2914650"/>
                        </a:xfrm>
                        <a:prstGeom prst="roundRect">
                          <a:avLst/>
                        </a:prstGeom>
                        <a:gradFill>
                          <a:gsLst>
                            <a:gs pos="0">
                              <a:srgbClr val="F79646">
                                <a:lumMod val="75000"/>
                                <a:alpha val="50000"/>
                              </a:srgbClr>
                            </a:gs>
                            <a:gs pos="50000">
                              <a:srgbClr val="F79646">
                                <a:lumMod val="60000"/>
                                <a:lumOff val="40000"/>
                              </a:srgbClr>
                            </a:gs>
                            <a:gs pos="100000">
                              <a:srgbClr val="FF0000">
                                <a:alpha val="50000"/>
                              </a:srgbClr>
                            </a:gs>
                          </a:gsLst>
                          <a:lin ang="5400000" scaled="0"/>
                        </a:gradFill>
                        <a:ln w="25400" cap="flat" cmpd="sng" algn="ctr">
                          <a:solidFill>
                            <a:sysClr val="windowText" lastClr="000000"/>
                          </a:solidFill>
                          <a:prstDash val="solid"/>
                        </a:ln>
                        <a:effectLst/>
                      </wps:spPr>
                      <wps:txbx>
                        <w:txbxContent>
                          <w:p w14:paraId="2401F979" w14:textId="77777777" w:rsidR="00073EA3" w:rsidRPr="00A177A0" w:rsidRDefault="00073EA3" w:rsidP="00073EA3">
                            <w:pPr>
                              <w:pStyle w:val="NormalWeb"/>
                              <w:jc w:val="center"/>
                              <w:rPr>
                                <w:rFonts w:asciiTheme="minorHAnsi" w:eastAsia="Times New Roman" w:hAnsiTheme="minorHAnsi" w:cstheme="minorHAnsi"/>
                                <w:b/>
                                <w:sz w:val="22"/>
                                <w:u w:val="single"/>
                              </w:rPr>
                            </w:pPr>
                            <w:r w:rsidRPr="00A177A0">
                              <w:rPr>
                                <w:rFonts w:asciiTheme="minorHAnsi" w:eastAsia="Times New Roman" w:hAnsiTheme="minorHAnsi" w:cstheme="minorHAnsi"/>
                                <w:b/>
                                <w:sz w:val="22"/>
                                <w:u w:val="single"/>
                              </w:rPr>
                              <w:t xml:space="preserve">Perpetrator of harmful sexual behaviour </w:t>
                            </w:r>
                          </w:p>
                          <w:p w14:paraId="7ACC6DA5" w14:textId="77777777"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S.47 strategy to include Youth Offending Services for access to AIM</w:t>
                            </w:r>
                            <w:r>
                              <w:rPr>
                                <w:rFonts w:asciiTheme="minorHAnsi" w:eastAsia="Times New Roman" w:hAnsiTheme="minorHAnsi" w:cstheme="minorHAnsi"/>
                                <w:sz w:val="22"/>
                              </w:rPr>
                              <w:t>3</w:t>
                            </w:r>
                            <w:r w:rsidRPr="00A177A0">
                              <w:rPr>
                                <w:rFonts w:asciiTheme="minorHAnsi" w:eastAsia="Times New Roman" w:hAnsiTheme="minorHAnsi" w:cstheme="minorHAnsi"/>
                                <w:sz w:val="22"/>
                              </w:rPr>
                              <w:t xml:space="preserve"> assessment (13 – 17 years) to inform Child and family assessment</w:t>
                            </w:r>
                            <w:r>
                              <w:rPr>
                                <w:rFonts w:asciiTheme="minorHAnsi" w:eastAsia="Times New Roman" w:hAnsiTheme="minorHAnsi" w:cstheme="minorHAnsi"/>
                                <w:sz w:val="22"/>
                              </w:rPr>
                              <w:t>.</w:t>
                            </w:r>
                          </w:p>
                          <w:p w14:paraId="0F975937" w14:textId="77777777" w:rsidR="00073EA3" w:rsidRPr="00A177A0" w:rsidRDefault="00073EA3" w:rsidP="00073EA3">
                            <w:pPr>
                              <w:pStyle w:val="NormalWeb"/>
                              <w:jc w:val="center"/>
                              <w:rPr>
                                <w:rFonts w:asciiTheme="minorHAnsi" w:eastAsia="Times New Roman" w:hAnsiTheme="minorHAnsi" w:cstheme="minorHAnsi"/>
                              </w:rPr>
                            </w:pPr>
                            <w:r w:rsidRPr="00A177A0">
                              <w:rPr>
                                <w:rFonts w:asciiTheme="minorHAnsi" w:eastAsia="Times New Roman" w:hAnsiTheme="minorHAnsi" w:cstheme="minorHAnsi"/>
                                <w:sz w:val="22"/>
                              </w:rPr>
                              <w:t xml:space="preserve">Consider specialist services e.g. </w:t>
                            </w:r>
                            <w:r w:rsidRPr="00A177A0">
                              <w:rPr>
                                <w:rFonts w:asciiTheme="minorHAnsi" w:eastAsia="Times New Roman" w:hAnsiTheme="minorHAnsi" w:cstheme="minorHAnsi"/>
                                <w:sz w:val="22"/>
                                <w:szCs w:val="22"/>
                              </w:rPr>
                              <w:t>NSPCC National Clinical Assessment and Treatment Centre (NCATS)</w:t>
                            </w:r>
                            <w:r>
                              <w:rPr>
                                <w:rFonts w:asciiTheme="minorHAnsi" w:eastAsia="Times New Roman" w:hAnsiTheme="minorHAnsi" w:cstheme="minorHAnsi"/>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1E545" id="Rounded Rectangle 41" o:spid="_x0000_s1028" alt="&quot;&quot;" style="position:absolute;margin-left:558pt;margin-top:148.75pt;width:168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ALuQIAAO4FAAAOAAAAZHJzL2Uyb0RvYy54bWysVFtr2zAUfh/sPwi/r07SJF1DkxJaMgZd&#10;F9aOPp/I8gVkSZOU2Nmv3yfZudBtUMby4Byd+/nO5ea2rSXbCesqrebJ8GKQMKG4zipVzJPvz6sP&#10;HxPmPKmMpFZinuyFS24X79/dNGYmRrrUMhOWwYlys8bMk9J7M0tTx0tRk7vQRigIc21r8njaIs0s&#10;NfBey3Q0GEzTRtvMWM2Fc+Ded8JkEf3nueD+a5474ZmcJ8jNx6+N3034posbmhWWTFnxPg36hyxq&#10;qhSCHl3dkye2tdVvruqKW+107i+4rlOd5xUXsQZUMxy8quapJCNiLQDHmSNM7v+55Y+7J7O2gKEx&#10;buZAhira3NbhH/mxNoK1P4IlWs84mKPh5eV0AEw5ZKPr4Xg6iXCmJ3Njnf8kdM0CMU+s3qrsG1oS&#10;kaLdg/OIC/2DXg9gtqqkjLSDSkcwo1H1IFo6W2zupGU7QlNXV9fT8TTy5bb+orOOfTUZILfYXZKm&#10;pI4bmIckey8xgcKdR+m0AuctkYDBIRISwLR1ocYHNur7e6hh0PpTVasj/43pI0xxgEtWilFYwEnM&#10;Aj1ynKTI+h4GVUtHlKViDToYdNFMwhLmkjzI2sDCqSJhJAtsN/e2w1/L6mjt9u7YC+xlpptnTEjC&#10;JDkPAULGX2hFQOLcNLT9nlzZARZFvZpUAX0R97efktN4Bsq3m5ZVSG8ULAJno7P92jKrMWihYMNX&#10;Ffw/II01Wew0mLhTkJba/kxYg51HdT+2ZAWy/awwXhjiMdR8fIwnVyM87Llkcy5R2/pOYwKHMVok&#10;g76XBzK3un7BeVqGqBCR4ojd4dg/7nx3i3DguFguoxoOgyH/oJ4MD84DEgGp5/aFrOlXyQPjR324&#10;DzR7tUydbrBUern1Oq/ipp1wQjPCA0elm//uAIardf6OWqczvfgFAAD//wMAUEsDBBQABgAIAAAA&#10;IQCMNVKd3wAAAA0BAAAPAAAAZHJzL2Rvd25yZXYueG1sTI/BTsMwEETvSPyDtUjcqJMoSSGNU6FS&#10;JI7Q0rsbu0lEvI5spzV/z/ZEj7M7O/umXkczsrN2frAoIF0kwDS2Vg3YCfjevz89A/NBopKjRS3g&#10;V3tYN/d3tayUveCXPu9CxygEfSUF9CFMFee+7bWRfmEnjbQ7WWdkIOk6rpy8ULgZeZYkJTdyQPrQ&#10;y0lvet3+7GZDGDbLw2ET93P7lrtPHz+2h20uxONDfF0BCzqGfzNc8ekGGmI62hmVZyPpNC2pTBCQ&#10;vSwLYFdLXmQ0OgpYFmUBvKn5bYvmDwAA//8DAFBLAQItABQABgAIAAAAIQC2gziS/gAAAOEBAAAT&#10;AAAAAAAAAAAAAAAAAAAAAABbQ29udGVudF9UeXBlc10ueG1sUEsBAi0AFAAGAAgAAAAhADj9If/W&#10;AAAAlAEAAAsAAAAAAAAAAAAAAAAALwEAAF9yZWxzLy5yZWxzUEsBAi0AFAAGAAgAAAAhANt3kAu5&#10;AgAA7gUAAA4AAAAAAAAAAAAAAAAALgIAAGRycy9lMm9Eb2MueG1sUEsBAi0AFAAGAAgAAAAhAIw1&#10;Up3fAAAADQEAAA8AAAAAAAAAAAAAAAAAEwUAAGRycy9kb3ducmV2LnhtbFBLBQYAAAAABAAEAPMA&#10;AAAfBgAAAAA=&#10;" fillcolor="#e46c0a" strokecolor="windowText" strokeweight="2pt">
                <v:fill opacity=".5" color2="red" o:opacity2=".5" colors="0 #e46c0a;.5 #fac090;1 red" focus="100%" type="gradient">
                  <o:fill v:ext="view" type="gradientUnscaled"/>
                </v:fill>
                <v:textbox>
                  <w:txbxContent>
                    <w:p w14:paraId="2401F979" w14:textId="77777777" w:rsidR="00073EA3" w:rsidRPr="00A177A0" w:rsidRDefault="00073EA3" w:rsidP="00073EA3">
                      <w:pPr>
                        <w:pStyle w:val="NormalWeb"/>
                        <w:jc w:val="center"/>
                        <w:rPr>
                          <w:rFonts w:asciiTheme="minorHAnsi" w:eastAsia="Times New Roman" w:hAnsiTheme="minorHAnsi" w:cstheme="minorHAnsi"/>
                          <w:b/>
                          <w:sz w:val="22"/>
                          <w:u w:val="single"/>
                        </w:rPr>
                      </w:pPr>
                      <w:r w:rsidRPr="00A177A0">
                        <w:rPr>
                          <w:rFonts w:asciiTheme="minorHAnsi" w:eastAsia="Times New Roman" w:hAnsiTheme="minorHAnsi" w:cstheme="minorHAnsi"/>
                          <w:b/>
                          <w:sz w:val="22"/>
                          <w:u w:val="single"/>
                        </w:rPr>
                        <w:t xml:space="preserve">Perpetrator of harmful sexual behaviour </w:t>
                      </w:r>
                    </w:p>
                    <w:p w14:paraId="7ACC6DA5" w14:textId="77777777"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S.47 strategy to include Youth Offending Services for access to AIM</w:t>
                      </w:r>
                      <w:r>
                        <w:rPr>
                          <w:rFonts w:asciiTheme="minorHAnsi" w:eastAsia="Times New Roman" w:hAnsiTheme="minorHAnsi" w:cstheme="minorHAnsi"/>
                          <w:sz w:val="22"/>
                        </w:rPr>
                        <w:t>3</w:t>
                      </w:r>
                      <w:r w:rsidRPr="00A177A0">
                        <w:rPr>
                          <w:rFonts w:asciiTheme="minorHAnsi" w:eastAsia="Times New Roman" w:hAnsiTheme="minorHAnsi" w:cstheme="minorHAnsi"/>
                          <w:sz w:val="22"/>
                        </w:rPr>
                        <w:t xml:space="preserve"> assessment (13 – 17 years) to inform Child and family assessment</w:t>
                      </w:r>
                      <w:r>
                        <w:rPr>
                          <w:rFonts w:asciiTheme="minorHAnsi" w:eastAsia="Times New Roman" w:hAnsiTheme="minorHAnsi" w:cstheme="minorHAnsi"/>
                          <w:sz w:val="22"/>
                        </w:rPr>
                        <w:t>.</w:t>
                      </w:r>
                    </w:p>
                    <w:p w14:paraId="0F975937" w14:textId="77777777" w:rsidR="00073EA3" w:rsidRPr="00A177A0" w:rsidRDefault="00073EA3" w:rsidP="00073EA3">
                      <w:pPr>
                        <w:pStyle w:val="NormalWeb"/>
                        <w:jc w:val="center"/>
                        <w:rPr>
                          <w:rFonts w:asciiTheme="minorHAnsi" w:eastAsia="Times New Roman" w:hAnsiTheme="minorHAnsi" w:cstheme="minorHAnsi"/>
                        </w:rPr>
                      </w:pPr>
                      <w:r w:rsidRPr="00A177A0">
                        <w:rPr>
                          <w:rFonts w:asciiTheme="minorHAnsi" w:eastAsia="Times New Roman" w:hAnsiTheme="minorHAnsi" w:cstheme="minorHAnsi"/>
                          <w:sz w:val="22"/>
                        </w:rPr>
                        <w:t xml:space="preserve">Consider specialist services e.g. </w:t>
                      </w:r>
                      <w:r w:rsidRPr="00A177A0">
                        <w:rPr>
                          <w:rFonts w:asciiTheme="minorHAnsi" w:eastAsia="Times New Roman" w:hAnsiTheme="minorHAnsi" w:cstheme="minorHAnsi"/>
                          <w:sz w:val="22"/>
                          <w:szCs w:val="22"/>
                        </w:rPr>
                        <w:t>NSPCC National Clinical Assessment and Treatment Centre (NCATS)</w:t>
                      </w:r>
                      <w:r>
                        <w:rPr>
                          <w:rFonts w:asciiTheme="minorHAnsi" w:eastAsia="Times New Roman" w:hAnsiTheme="minorHAnsi" w:cstheme="minorHAnsi"/>
                          <w:sz w:val="22"/>
                          <w:szCs w:val="22"/>
                        </w:rPr>
                        <w:t>.</w:t>
                      </w:r>
                    </w:p>
                  </w:txbxContent>
                </v:textbox>
              </v:roundrect>
            </w:pict>
          </mc:Fallback>
        </mc:AlternateContent>
      </w:r>
      <w:r w:rsidR="00073EA3">
        <w:rPr>
          <w:noProof/>
        </w:rPr>
        <mc:AlternateContent>
          <mc:Choice Requires="wps">
            <w:drawing>
              <wp:anchor distT="0" distB="0" distL="114300" distR="114300" simplePos="0" relativeHeight="251659776" behindDoc="0" locked="0" layoutInCell="1" allowOverlap="1" wp14:anchorId="7BCD0597" wp14:editId="575A5FFD">
                <wp:simplePos x="0" y="0"/>
                <wp:positionH relativeFrom="column">
                  <wp:posOffset>7117080</wp:posOffset>
                </wp:positionH>
                <wp:positionV relativeFrom="paragraph">
                  <wp:posOffset>5012055</wp:posOffset>
                </wp:positionV>
                <wp:extent cx="2372995" cy="323850"/>
                <wp:effectExtent l="0" t="0" r="27305" b="19050"/>
                <wp:wrapNone/>
                <wp:docPr id="43" name="Rounded 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72995" cy="323850"/>
                        </a:xfrm>
                        <a:prstGeom prst="roundRect">
                          <a:avLst/>
                        </a:prstGeom>
                        <a:solidFill>
                          <a:sysClr val="window" lastClr="FFFFFF"/>
                        </a:solidFill>
                        <a:ln w="25400" cap="flat" cmpd="sng" algn="ctr">
                          <a:solidFill>
                            <a:sysClr val="windowText" lastClr="000000"/>
                          </a:solidFill>
                          <a:prstDash val="solid"/>
                        </a:ln>
                        <a:effectLst/>
                      </wps:spPr>
                      <wps:txbx>
                        <w:txbxContent>
                          <w:p w14:paraId="3C4659A3" w14:textId="77777777" w:rsidR="00073EA3" w:rsidRPr="00CF5E0B" w:rsidRDefault="00073EA3" w:rsidP="00073EA3">
                            <w:pPr>
                              <w:pStyle w:val="NormalWeb"/>
                              <w:jc w:val="center"/>
                              <w:rPr>
                                <w:rFonts w:asciiTheme="minorHAnsi" w:hAnsiTheme="minorHAnsi" w:cstheme="minorHAnsi"/>
                                <w:sz w:val="22"/>
                              </w:rPr>
                            </w:pPr>
                            <w:r w:rsidRPr="00CF5E0B">
                              <w:rPr>
                                <w:rFonts w:asciiTheme="minorHAnsi" w:eastAsia="Times New Roman" w:hAnsiTheme="minorHAnsi" w:cstheme="minorHAnsi"/>
                                <w:sz w:val="22"/>
                              </w:rPr>
                              <w:t> Multi agency risk managemen</w:t>
                            </w:r>
                            <w:r>
                              <w:rPr>
                                <w:rFonts w:asciiTheme="minorHAnsi" w:eastAsia="Times New Roman" w:hAnsiTheme="minorHAnsi" w:cstheme="minorHAnsi"/>
                                <w:sz w:val="22"/>
                              </w:rPr>
                              <w:t>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D0597" id="Rounded Rectangle 43" o:spid="_x0000_s1029" alt="&quot;&quot;" style="position:absolute;margin-left:560.4pt;margin-top:394.65pt;width:186.85pt;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cWQIAAL8EAAAOAAAAZHJzL2Uyb0RvYy54bWysVE1v2zAMvQ/YfxB0X53PtQnqFEGLDAOK&#10;Lmg79MzIcmxAFjVKiZ39+lFK0qTtTsN8UESRIvmeHnN90zVGbDX5Gm0u+xc9KbRVWNR2ncufz4sv&#10;V1L4ALYAg1bncqe9vJl9/nTduqkeYIWm0CQ4ifXT1uWyCsFNs8yrSjfgL9Bpy84SqYHAJq2zgqDl&#10;7I3JBr3e16xFKhyh0t7z6d3eKWcpf1lqFX6UpddBmFxybyGtlNZVXLPZNUzXBK6q1aEN+IcuGqgt&#10;F31NdQcBxIbqD6maWhF6LMOFwibDsqyVThgYTb/3Ds1TBU4nLEyOd680+f+XVj1sn9ySmIbW+ann&#10;bUTRldTEX+5PdIms3StZugtC8eFgeDmYTMZSKPYNB8OrcWIzO9125MM3jY2Im1wSbmzxyC+SiILt&#10;vQ9cluOPcbGiR1MXi9qYZOz8rSGxBX48fvMCWykM+MCHuVykLz4gp3hzzVjRcn/jUY9fXAGrqjQQ&#10;eNu4IpferqUAs2a5qkCplze3/Yeizwz5rHAvfX8rHIHcga/2HaeshzBjIx6dBHnAfeI77kK36kTN&#10;7Q3jjXiywmK3JEG416x3alFz/nvGvwRikTI4Hjz2Vki/pWhZxIzu1wZIc7ffLatk0h+NouqTMRpf&#10;Dtigc8/q3GM3zS0y1X0eWafSNsYHc9yWhM0Lz9s8VmUXWMW19zwejNuwHy6eWKXn8xTGSncQ7u2T&#10;UzF5ZCIy9dy9ALmDOAJz/IBHwcP0nTz2sfGmxfkmYFkn7Zx4YhVEg6ck6eEw0XEMz+0Udfrfmf0B&#10;AAD//wMAUEsDBBQABgAIAAAAIQBXDyUQ4QAAAA0BAAAPAAAAZHJzL2Rvd25yZXYueG1sTI8xb8Iw&#10;FIT3SvwH6yF1K3YgtCGNgxBSK3VgaIrE6sSPJKr9HMUG0n9fM7Xj6U533xXbyRp2xdH3jiQkCwEM&#10;qXG6p1bC8evtKQPmgyKtjCOU8IMetuXsoVC5djf6xGsVWhZLyOdKQhfCkHPumw6t8gs3IEXv7Ear&#10;QpRjy/WobrHcGr4U4plb1VNc6NSA+w6b7+piJfh0ffo41FlVm9Dg0dP7wSVWysf5tHsFFnAKf2G4&#10;40d0KCNT7S6kPTNRJ0sR2YOEl2yzAnaPpJt0DayWkKViBbws+P8X5S8AAAD//wMAUEsBAi0AFAAG&#10;AAgAAAAhALaDOJL+AAAA4QEAABMAAAAAAAAAAAAAAAAAAAAAAFtDb250ZW50X1R5cGVzXS54bWxQ&#10;SwECLQAUAAYACAAAACEAOP0h/9YAAACUAQAACwAAAAAAAAAAAAAAAAAvAQAAX3JlbHMvLnJlbHNQ&#10;SwECLQAUAAYACAAAACEAsDQP3FkCAAC/BAAADgAAAAAAAAAAAAAAAAAuAgAAZHJzL2Uyb0RvYy54&#10;bWxQSwECLQAUAAYACAAAACEAVw8lEOEAAAANAQAADwAAAAAAAAAAAAAAAACzBAAAZHJzL2Rvd25y&#10;ZXYueG1sUEsFBgAAAAAEAAQA8wAAAMEFAAAAAA==&#10;" fillcolor="window" strokecolor="windowText" strokeweight="2pt">
                <v:textbox>
                  <w:txbxContent>
                    <w:p w14:paraId="3C4659A3" w14:textId="77777777" w:rsidR="00073EA3" w:rsidRPr="00CF5E0B" w:rsidRDefault="00073EA3" w:rsidP="00073EA3">
                      <w:pPr>
                        <w:pStyle w:val="NormalWeb"/>
                        <w:jc w:val="center"/>
                        <w:rPr>
                          <w:rFonts w:asciiTheme="minorHAnsi" w:hAnsiTheme="minorHAnsi" w:cstheme="minorHAnsi"/>
                          <w:sz w:val="22"/>
                        </w:rPr>
                      </w:pPr>
                      <w:r w:rsidRPr="00CF5E0B">
                        <w:rPr>
                          <w:rFonts w:asciiTheme="minorHAnsi" w:eastAsia="Times New Roman" w:hAnsiTheme="minorHAnsi" w:cstheme="minorHAnsi"/>
                          <w:sz w:val="22"/>
                        </w:rPr>
                        <w:t> Multi agency risk managemen</w:t>
                      </w:r>
                      <w:r>
                        <w:rPr>
                          <w:rFonts w:asciiTheme="minorHAnsi" w:eastAsia="Times New Roman" w:hAnsiTheme="minorHAnsi" w:cstheme="minorHAnsi"/>
                          <w:sz w:val="22"/>
                        </w:rPr>
                        <w:t>t.</w:t>
                      </w:r>
                    </w:p>
                  </w:txbxContent>
                </v:textbox>
              </v:roundrect>
            </w:pict>
          </mc:Fallback>
        </mc:AlternateContent>
      </w:r>
      <w:r w:rsidR="00073EA3">
        <w:rPr>
          <w:noProof/>
        </w:rPr>
        <mc:AlternateContent>
          <mc:Choice Requires="wps">
            <w:drawing>
              <wp:anchor distT="0" distB="0" distL="114300" distR="114300" simplePos="0" relativeHeight="251660800" behindDoc="0" locked="0" layoutInCell="1" allowOverlap="1" wp14:anchorId="0A7133B8" wp14:editId="1BF9B892">
                <wp:simplePos x="0" y="0"/>
                <wp:positionH relativeFrom="column">
                  <wp:posOffset>3609340</wp:posOffset>
                </wp:positionH>
                <wp:positionV relativeFrom="paragraph">
                  <wp:posOffset>1283970</wp:posOffset>
                </wp:positionV>
                <wp:extent cx="701675" cy="451485"/>
                <wp:effectExtent l="38100" t="0" r="22225" b="62865"/>
                <wp:wrapNone/>
                <wp:docPr id="52" name="Straight Arrow Connecto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01675" cy="45148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270C2F" id="Straight Arrow Connector 52" o:spid="_x0000_s1026" type="#_x0000_t32" alt="&quot;&quot;" style="position:absolute;margin-left:284.2pt;margin-top:101.1pt;width:55.25pt;height:35.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82ywEAAHgDAAAOAAAAZHJzL2Uyb0RvYy54bWysU8Fu2zAMvQ/YPwi6N3aCpC2COD0k7XYY&#10;tgLrPoCVJVuALAmkFid/P0r2sm67DfNBoETwke/xefdwHpw4aSQbfCOXi1oK7VVore8a+e3l6eZe&#10;CkrgW3DB60ZeNMmH/ft3uzFu9Sr0wbUaBYN42o6xkX1KcVtVpHo9AC1C1J6TJuAAia/YVS3CyOiD&#10;q1Z1fVuNAduIQWkifj1OSbkv+MZolb4YQzoJ10ieLZUTy/maz2q/g22HEHur5jHgH6YYwHpueoU6&#10;QgLxHe1fUINVGCiYtFBhqIIxVunCgdks6z/YfO0h6sKFxaF4lYn+H6z6fDr4Z2QZxkhbis+YWZwN&#10;DsI4Gz/yTgsvnlSci2yXq2z6nITix7t6eXu3kUJxar1Zru83WdZqgslwESl90GEQOWgkJQTb9ekQ&#10;vOcFBZxawOkTpanwZ0Eu9uHJOlf25LwYG7narGtepQK2i3GQOBxiy7C+kwJcxz5UCcvUFJxtc3kG&#10;ogsdHIoTsBXYQW0YX5iBFA4ocYJplW+e/bfSPM8RqJ+KS2pyTgLrHn0r0iWyuQExjHO987mnLhac&#10;ef1SOEevob0U4at84/UWyWYrZv+8vXP89ofZ/wAAAP//AwBQSwMEFAAGAAgAAAAhAKg/rK/hAAAA&#10;CwEAAA8AAABkcnMvZG93bnJldi54bWxMj8FOwzAMhu9IvENkJG4spWNdKU0nhES5IE1sO3DMGq8p&#10;a5yqybby9pgTHG1/+v395WpyvTjjGDpPCu5nCQikxpuOWgW77etdDiJETUb3nlDBNwZYVddXpS6M&#10;v9AHnjexFRxCodAKbIxDIWVoLDodZn5A4tvBj05HHsdWmlFfONz1Mk2STDrdEX+wesAXi81xc3IK&#10;Dmb6qrN0F8P2fXG0b7X8HOq1Urc30/MTiIhT/IPhV5/VoWKnvT+RCaJXsMjyB0YVpEmagmAiW+aP&#10;IPa8Wc7nIKtS/u9Q/QAAAP//AwBQSwECLQAUAAYACAAAACEAtoM4kv4AAADhAQAAEwAAAAAAAAAA&#10;AAAAAAAAAAAAW0NvbnRlbnRfVHlwZXNdLnhtbFBLAQItABQABgAIAAAAIQA4/SH/1gAAAJQBAAAL&#10;AAAAAAAAAAAAAAAAAC8BAABfcmVscy8ucmVsc1BLAQItABQABgAIAAAAIQBzoj82ywEAAHgDAAAO&#10;AAAAAAAAAAAAAAAAAC4CAABkcnMvZTJvRG9jLnhtbFBLAQItABQABgAIAAAAIQCoP6yv4QAAAAsB&#10;AAAPAAAAAAAAAAAAAAAAACUEAABkcnMvZG93bnJldi54bWxQSwUGAAAAAAQABADzAAAAMwUAAAAA&#10;" strokecolor="windowText" strokeweight="2pt">
                <v:stroke endarrow="open"/>
              </v:shape>
            </w:pict>
          </mc:Fallback>
        </mc:AlternateContent>
      </w:r>
      <w:r w:rsidR="00073EA3">
        <w:rPr>
          <w:noProof/>
        </w:rPr>
        <mc:AlternateContent>
          <mc:Choice Requires="wps">
            <w:drawing>
              <wp:anchor distT="0" distB="0" distL="114300" distR="114300" simplePos="0" relativeHeight="251661824" behindDoc="0" locked="0" layoutInCell="1" allowOverlap="1" wp14:anchorId="43A9CB5A" wp14:editId="75664178">
                <wp:simplePos x="0" y="0"/>
                <wp:positionH relativeFrom="column">
                  <wp:posOffset>4906645</wp:posOffset>
                </wp:positionH>
                <wp:positionV relativeFrom="paragraph">
                  <wp:posOffset>900430</wp:posOffset>
                </wp:positionV>
                <wp:extent cx="0" cy="212090"/>
                <wp:effectExtent l="95250" t="0" r="57150" b="54610"/>
                <wp:wrapNone/>
                <wp:docPr id="49" name="Straight Arrow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2090"/>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 w14:anchorId="617269B0" id="Straight Arrow Connector 49" o:spid="_x0000_s1026" type="#_x0000_t32" alt="&quot;&quot;" style="position:absolute;margin-left:386.35pt;margin-top:70.9pt;width:0;height:16.7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8HvgEAAGkDAAAOAAAAZHJzL2Uyb0RvYy54bWysU8Fu2zAMvQ/YPwi6L3aCbtiMOD0k7S7D&#10;VmDtB7CybAuQRYHU4vjvRylZ2m23YTkolAg+8j0+b29Pk1dHS+wwtHq9qrWywWDnwtDqp8f7dx+1&#10;4gShA4/BtnqxrG93b99s59jYDY7oO0tKQAI3c2z1mFJsqorNaCfgFUYbJNkjTZDkSkPVEcyCPvlq&#10;U9cfqhmpi4TGMsvr4ZzUu4Lf99akb33PNinfapktlZPK+ZzPareFZiCIozOXMeAfppjABWl6hTpA&#10;AvWD3F9QkzOEjH1aGZwq7HtnbOEgbNb1H2y+jxBt4SLicLzKxP8P1nw97sMDiQxz5IbjA2UWp56m&#10;/C/zqVMRa7mKZU9JmfOjkdfNelN/KjpWL3WROH22OKkctJoTgRvGtMcQZCNI66IVHL9wks5S+Ksg&#10;Nw1477wvi/FBzdLi/U0tuzMg/ug9JAmn2AlsGLQCP4jxTKICyehdl8szEC+896SOILsXy3Q4P8rw&#10;WnngJAlhVH7ZAzLCb6V5ngPweC4uqbNVEjh/FzqVlihuBiKcL/U+5J62eO7C60XSHD1jtxSlq3yT&#10;fZa2F+9lw7y+S/z6C9n9BAAA//8DAFBLAwQUAAYACAAAACEAsn0vytwAAAALAQAADwAAAGRycy9k&#10;b3ducmV2LnhtbEyPwU7DMBBE70j8g7WVuFGngTYoxKkAiQs9Na04u/GSpI3Xke024e9ZxIEed+Zp&#10;dqZYT7YXF/Shc6RgMU9AINXOdNQo2O/e759AhKjJ6N4RKvjGAOvy9qbQuXEjbfFSxUZwCIVcK2hj&#10;HHIpQ92i1WHuBiT2vpy3OvLpG2m8Hjnc9jJNkpW0uiP+0OoB31qsT9XZKvj88JFW1WmbbF7HEZdN&#10;OD5sglJ3s+nlGUTEKf7D8Fufq0PJnQ7uTCaIXkGWpRmjbDwueAMTf8qBlWyZgiwLeb2h/AEAAP//&#10;AwBQSwECLQAUAAYACAAAACEAtoM4kv4AAADhAQAAEwAAAAAAAAAAAAAAAAAAAAAAW0NvbnRlbnRf&#10;VHlwZXNdLnhtbFBLAQItABQABgAIAAAAIQA4/SH/1gAAAJQBAAALAAAAAAAAAAAAAAAAAC8BAABf&#10;cmVscy8ucmVsc1BLAQItABQABgAIAAAAIQC59y8HvgEAAGkDAAAOAAAAAAAAAAAAAAAAAC4CAABk&#10;cnMvZTJvRG9jLnhtbFBLAQItABQABgAIAAAAIQCyfS/K3AAAAAsBAAAPAAAAAAAAAAAAAAAAABgE&#10;AABkcnMvZG93bnJldi54bWxQSwUGAAAAAAQABADzAAAAIQUAAAAA&#10;" strokecolor="windowText" strokeweight="2pt">
                <v:stroke endarrow="open"/>
              </v:shape>
            </w:pict>
          </mc:Fallback>
        </mc:AlternateContent>
      </w:r>
      <w:r w:rsidR="00073EA3">
        <w:rPr>
          <w:noProof/>
        </w:rPr>
        <mc:AlternateContent>
          <mc:Choice Requires="wps">
            <w:drawing>
              <wp:anchor distT="0" distB="0" distL="114300" distR="114300" simplePos="0" relativeHeight="251663872" behindDoc="0" locked="0" layoutInCell="1" allowOverlap="1" wp14:anchorId="21CEFF7B" wp14:editId="35554CD5">
                <wp:simplePos x="0" y="0"/>
                <wp:positionH relativeFrom="column">
                  <wp:posOffset>6757035</wp:posOffset>
                </wp:positionH>
                <wp:positionV relativeFrom="paragraph">
                  <wp:posOffset>1698625</wp:posOffset>
                </wp:positionV>
                <wp:extent cx="410845" cy="318770"/>
                <wp:effectExtent l="0" t="0" r="65405" b="62230"/>
                <wp:wrapNone/>
                <wp:docPr id="53" name="Straight Arrow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0845" cy="318770"/>
                        </a:xfrm>
                        <a:prstGeom prst="straightConnector1">
                          <a:avLst/>
                        </a:prstGeom>
                        <a:noFill/>
                        <a:ln w="254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4FCA58C1" id="Straight Arrow Connector 53" o:spid="_x0000_s1026" type="#_x0000_t32" alt="&quot;&quot;" style="position:absolute;margin-left:532.05pt;margin-top:133.75pt;width:32.35pt;height:25.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T8xgEAAG4DAAAOAAAAZHJzL2Uyb0RvYy54bWysU8Fu2zAMvQ/YPwi6L3bSdA2COD0k6y7D&#10;VmDdB7CybAuQRYHU4uTvRylZ2m23oT7IlAk+8j0+b+6Po1cHS+wwNHo+q7WywWDrQt/oH08PH1Za&#10;cYLQgsdgG32yrO+3799tpri2CxzQt5aUgAReT7HRQ0pxXVVsBjsCzzDaIMkOaYQkV+qrlmAS9NFX&#10;i7r+WE1IbSQ0llm+7s9JvS34XWdN+tZ1bJPyjZbZUjmpnM/5rLYbWPcEcXDmMgb8xxQjuCBNr1B7&#10;SKB+kvsHanSGkLFLM4NjhV3njC0chM28/ovN9wGiLVxEHI5XmfjtYM3Xwy48ksgwRV5zfKTM4tjR&#10;mN8ynzoWsU5XsewxKSMfl/N6tbzVykjqZr66uytiVi/FkTh9tjiqHDSaE4Hrh7TDEGQtSPMiGBy+&#10;cJL2Uvi7IHcO+OC8L9vxQU2NXtwua1mgATFJ5yFJOMZWYEOvFfhe3GcSFUhG79pcnoH4xDtP6gBi&#10;APFNi9OTMNDKAydJCK3yZCPICH+U5nn2wMO5uKTOfkng/KfQqnSKYmkgwulS70PuaYvxLrxedM3R&#10;M7anIneVb7LU0vZiwOya13eJX/8m218AAAD//wMAUEsDBBQABgAIAAAAIQB6UT/L3wAAAA0BAAAP&#10;AAAAZHJzL2Rvd25yZXYueG1sTI/BTsMwEETvSPyDtUjcqJ2UJlUapwIkLvTUgDi78ZKkjdeR7Tbh&#10;73FP9Djap9k35XY2A7ug870lCclCAENqrO6plfD1+f60BuaDIq0GSyjhFz1sq/u7UhXaTrTHSx1a&#10;FkvIF0pCF8JYcO6bDo3yCzsixduPdUaFGF3LtVNTLDcDT4XIuFE9xQ+dGvGtw+ZUn42E7w8XKKtP&#10;e7F7nSZctf643HkpHx/mlw2wgHP4h+GqH9Whik4Heybt2RCzyJ6TyEpIs3wF7Iok6TrOOUhYJnkO&#10;vCr57YrqDwAA//8DAFBLAQItABQABgAIAAAAIQC2gziS/gAAAOEBAAATAAAAAAAAAAAAAAAAAAAA&#10;AABbQ29udGVudF9UeXBlc10ueG1sUEsBAi0AFAAGAAgAAAAhADj9If/WAAAAlAEAAAsAAAAAAAAA&#10;AAAAAAAALwEAAF9yZWxzLy5yZWxzUEsBAi0AFAAGAAgAAAAhAB5ydPzGAQAAbgMAAA4AAAAAAAAA&#10;AAAAAAAALgIAAGRycy9lMm9Eb2MueG1sUEsBAi0AFAAGAAgAAAAhAHpRP8vfAAAADQEAAA8AAAAA&#10;AAAAAAAAAAAAIAQAAGRycy9kb3ducmV2LnhtbFBLBQYAAAAABAAEAPMAAAAsBQAAAAA=&#10;" strokecolor="windowText" strokeweight="2pt">
                <v:stroke endarrow="open"/>
              </v:shape>
            </w:pict>
          </mc:Fallback>
        </mc:AlternateContent>
      </w:r>
      <w:r w:rsidR="00073EA3">
        <w:rPr>
          <w:noProof/>
        </w:rPr>
        <mc:AlternateContent>
          <mc:Choice Requires="wps">
            <w:drawing>
              <wp:anchor distT="0" distB="0" distL="114300" distR="114300" simplePos="0" relativeHeight="251664896" behindDoc="0" locked="0" layoutInCell="1" allowOverlap="1" wp14:anchorId="3653C3BE" wp14:editId="5039EBCA">
                <wp:simplePos x="0" y="0"/>
                <wp:positionH relativeFrom="column">
                  <wp:posOffset>6225540</wp:posOffset>
                </wp:positionH>
                <wp:positionV relativeFrom="paragraph">
                  <wp:posOffset>1698625</wp:posOffset>
                </wp:positionV>
                <wp:extent cx="534670" cy="318770"/>
                <wp:effectExtent l="38100" t="0" r="17780" b="62230"/>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4670" cy="31877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92E402" id="Straight Arrow Connector 16" o:spid="_x0000_s1026" type="#_x0000_t32" alt="&quot;&quot;" style="position:absolute;margin-left:490.2pt;margin-top:133.75pt;width:42.1pt;height:25.1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FryQEAAHgDAAAOAAAAZHJzL2Uyb0RvYy54bWysU02P0zAQvSPxHyzfadLup6qme2hZOCBY&#10;ieUHzDp2YsmxrRnTNP+esRPKAjdEDtbYo3kz783L7uE8OHHSSDb4Rq5XtRTaq9Ba3zXy2/Pju3sp&#10;KIFvwQWvGzlpkg/7t292Y9zqTeiDazUKBvG0HWMj+5TitqpI9XoAWoWoPSdNwAESX7GrWoSR0QdX&#10;ber6thoDthGD0kT8epyTcl/wjdEqfTGGdBKukTxbKieW8yWf1X4H2w4h9lYtY8A/TDGA9dz0AnWE&#10;BOI72r+gBqswUDBppcJQBWOs0oUDs1nXf7D52kPUhQuLQ/EiE/0/WPX5dPBPyDKMkbYUnzCzOBsc&#10;hHE2fuSdFl48qTgX2aaLbPqchOLHm6vr2zsWV3Hqan1/xzHjVTNMhotI6YMOg8hBIykh2K5Ph+A9&#10;Lyjg3AJOnyjNhT8LcrEPj9a5sifnxdjIzc11nbsB28U4SBwOsWVY30kBrmMfqoRlagrOtrk8A9FE&#10;B4fiBGwFdlAbxmdmIIUDSpxgWuVbZv+tNM9zBOrn4pKanZPAuve+FWmKbG5ADONS73zuqYsFF16/&#10;FM7RS2inInyVb7zeItlixeyf13eOX/8w+x8AAAD//wMAUEsDBBQABgAIAAAAIQC40Koj4gAAAAwB&#10;AAAPAAAAZHJzL2Rvd25yZXYueG1sTI/BbsIwEETvlfoP1lbqrTik4NAQB1WVml4qoQKHHk28xIF4&#10;HcUG0r+vObXH1TzNvC1Wo+3YBQffOpIwnSTAkGqnW2ok7LbvTwtgPijSqnOEEn7Qw6q8vytUrt2V&#10;vvCyCQ2LJeRzJcGE0Oec+9qgVX7ieqSYHdxgVYjn0HA9qGsstx1Pk0Rwq1qKC0b1+GawPm3OVsJB&#10;j8dKpLvgt5/zk/mo+HdfraV8fBhfl8ACjuEPhpt+VIcyOu3dmbRnnYSXRTKLqIRUZHNgNyIRMwFs&#10;L+F5mmXAy4L/f6L8BQAA//8DAFBLAQItABQABgAIAAAAIQC2gziS/gAAAOEBAAATAAAAAAAAAAAA&#10;AAAAAAAAAABbQ29udGVudF9UeXBlc10ueG1sUEsBAi0AFAAGAAgAAAAhADj9If/WAAAAlAEAAAsA&#10;AAAAAAAAAAAAAAAALwEAAF9yZWxzLy5yZWxzUEsBAi0AFAAGAAgAAAAhACO1sWvJAQAAeAMAAA4A&#10;AAAAAAAAAAAAAAAALgIAAGRycy9lMm9Eb2MueG1sUEsBAi0AFAAGAAgAAAAhALjQqiPiAAAADAEA&#10;AA8AAAAAAAAAAAAAAAAAIwQAAGRycy9kb3ducmV2LnhtbFBLBQYAAAAABAAEAPMAAAAyBQAAAAA=&#10;" strokecolor="windowText" strokeweight="2pt">
                <v:stroke endarrow="open"/>
              </v:shape>
            </w:pict>
          </mc:Fallback>
        </mc:AlternateContent>
      </w:r>
      <w:r w:rsidR="00073EA3">
        <w:rPr>
          <w:noProof/>
        </w:rPr>
        <mc:AlternateContent>
          <mc:Choice Requires="wps">
            <w:drawing>
              <wp:anchor distT="0" distB="0" distL="114300" distR="114300" simplePos="0" relativeHeight="251666944" behindDoc="0" locked="0" layoutInCell="1" allowOverlap="1" wp14:anchorId="452FFD0C" wp14:editId="4B3520D8">
                <wp:simplePos x="0" y="0"/>
                <wp:positionH relativeFrom="column">
                  <wp:posOffset>8300720</wp:posOffset>
                </wp:positionH>
                <wp:positionV relativeFrom="paragraph">
                  <wp:posOffset>4805045</wp:posOffset>
                </wp:positionV>
                <wp:extent cx="0" cy="212090"/>
                <wp:effectExtent l="95250" t="0" r="57150" b="5461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209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6BD62E" id="Straight Arrow Connector 17" o:spid="_x0000_s1026" type="#_x0000_t32" alt="&quot;&quot;" style="position:absolute;margin-left:653.6pt;margin-top:378.35pt;width:0;height:1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8HvgEAAGkDAAAOAAAAZHJzL2Uyb0RvYy54bWysU8Fu2zAMvQ/YPwi6L3aCbtiMOD0k7S7D&#10;VmDtB7CybAuQRYHU4vjvRylZ2m23YTkolAg+8j0+b29Pk1dHS+wwtHq9qrWywWDnwtDqp8f7dx+1&#10;4gShA4/BtnqxrG93b99s59jYDY7oO0tKQAI3c2z1mFJsqorNaCfgFUYbJNkjTZDkSkPVEcyCPvlq&#10;U9cfqhmpi4TGMsvr4ZzUu4Lf99akb33PNinfapktlZPK+ZzPareFZiCIozOXMeAfppjABWl6hTpA&#10;AvWD3F9QkzOEjH1aGZwq7HtnbOEgbNb1H2y+jxBt4SLicLzKxP8P1nw97sMDiQxz5IbjA2UWp56m&#10;/C/zqVMRa7mKZU9JmfOjkdfNelN/KjpWL3WROH22OKkctJoTgRvGtMcQZCNI66IVHL9wks5S+Ksg&#10;Nw1477wvi/FBzdLi/U0tuzMg/ug9JAmn2AlsGLQCP4jxTKICyehdl8szEC+896SOILsXy3Q4P8rw&#10;WnngJAlhVH7ZAzLCb6V5ngPweC4uqbNVEjh/FzqVlihuBiKcL/U+5J62eO7C60XSHD1jtxSlq3yT&#10;fZa2F+9lw7y+S/z6C9n9BAAA//8DAFBLAwQUAAYACAAAACEAgd0znN0AAAANAQAADwAAAGRycy9k&#10;b3ducmV2LnhtbEyPwU7DMBBE70j8g7VI3KjdVk1oiFMBEhd6akCc3XibhMbrKHab8PdsxYEeZ/Zp&#10;dibfTK4TZxxC60nDfKZAIFXetlRr+Px4e3gEEaIhazpPqOEHA2yK25vcZNaPtMNzGWvBIRQyo6GJ&#10;sc+kDFWDzoSZ75H4dvCDM5HlUEs7mJHDXScXSiXSmZb4Q2N6fG2wOpYnp+HrfYiUlMed2r6MI67q&#10;8L3cBq3v76bnJxARp/gPw6U+V4eCO+39iWwQHeulShfMakhXSQrigvxZe7bWag6yyOX1iuIXAAD/&#10;/wMAUEsBAi0AFAAGAAgAAAAhALaDOJL+AAAA4QEAABMAAAAAAAAAAAAAAAAAAAAAAFtDb250ZW50&#10;X1R5cGVzXS54bWxQSwECLQAUAAYACAAAACEAOP0h/9YAAACUAQAACwAAAAAAAAAAAAAAAAAvAQAA&#10;X3JlbHMvLnJlbHNQSwECLQAUAAYACAAAACEAufcvB74BAABpAwAADgAAAAAAAAAAAAAAAAAuAgAA&#10;ZHJzL2Uyb0RvYy54bWxQSwECLQAUAAYACAAAACEAgd0znN0AAAANAQAADwAAAAAAAAAAAAAAAAAY&#10;BAAAZHJzL2Rvd25yZXYueG1sUEsFBgAAAAAEAAQA8wAAACIFAAAAAA==&#10;" strokecolor="windowText" strokeweight="2pt">
                <v:stroke endarrow="open"/>
              </v:shape>
            </w:pict>
          </mc:Fallback>
        </mc:AlternateContent>
      </w:r>
      <w:r w:rsidR="00073EA3">
        <w:rPr>
          <w:noProof/>
        </w:rPr>
        <mc:AlternateContent>
          <mc:Choice Requires="wps">
            <w:drawing>
              <wp:anchor distT="0" distB="0" distL="114300" distR="114300" simplePos="0" relativeHeight="251668992" behindDoc="0" locked="0" layoutInCell="1" allowOverlap="1" wp14:anchorId="2EE53163" wp14:editId="59177EBF">
                <wp:simplePos x="0" y="0"/>
                <wp:positionH relativeFrom="column">
                  <wp:posOffset>3460750</wp:posOffset>
                </wp:positionH>
                <wp:positionV relativeFrom="paragraph">
                  <wp:posOffset>885825</wp:posOffset>
                </wp:positionV>
                <wp:extent cx="0" cy="852170"/>
                <wp:effectExtent l="0" t="0" r="0" b="0"/>
                <wp:wrapNone/>
                <wp:docPr id="54" name="Straight Arrow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5217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5BB4AF37" id="Straight Arrow Connector 54" o:spid="_x0000_s1026" type="#_x0000_t32" alt="&quot;&quot;" style="position:absolute;margin-left:272.5pt;margin-top:69.75pt;width:0;height:67.1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wEAAGkDAAAOAAAAZHJzL2Uyb0RvYy54bWysU8Fu2zAMvQ/YPwi6L3aCdSuMOD0k6y7D&#10;VmDtB7CybAuQRYHU4vjvRylZ2m23YTkolAg+Pj4+b+9Ok1dHS+wwtHq9qrWywWDnwtDqp8f7d7da&#10;cYLQgcdgW71Y1ne7t2+2c2zsBkf0nSUlIIGbObZ6TCk2VcVmtBPwCqMNkuyRJkhypaHqCGZBn3y1&#10;qesP1YzURUJjmeX1cE7qXcHve2vSt75nm5RvtXBL5aRyPuez2m2hGQji6MyFBvwDiwlckKZXqAMk&#10;UD/I/QU1OUPI2KeVwanCvnfGlhlkmnX9xzTfR4i2zCLicLzKxP8P1nw97sMDiQxz5IbjA+UpTj1N&#10;+V/4qVMRa7mKZU9JmfOjkdfbm836Y9GxeqmLxOmzxUnloNWcCNwwpj2GIBtBWhet4PiFk3SWwl8F&#10;uWnAe+d9WYwPam715uZ9LbszIP7oPSQJp9gJbBi0Aj+I8UyiAsnoXZfLMxAvvPekjiC7F8t0OD8K&#10;ea08cJKETFR+2QNC4bfSzOcAPJ6LS+pslQTOfwqdSksUNwMRzpd6H3JPWzx3metF0hw9Y7cUpat8&#10;k32WthfvZcO8vkv8+gvZ/QQAAP//AwBQSwMEFAAGAAgAAAAhAF5zVbPdAAAACwEAAA8AAABkcnMv&#10;ZG93bnJldi54bWxMj8FOwzAQRO9I/IO1lbhRpw1pIcSpAIkLPTWtOLvxkoTG68h2m/D3LOIAx50Z&#10;zb4pNpPtxQV96BwpWMwTEEi1Mx01Cg7719t7ECFqMrp3hAq+MMCmvL4qdG7cSDu8VLERXEIh1wra&#10;GIdcylC3aHWYuwGJvQ/nrY58+kYar0cut71cJslKWt0Rf2j1gC8t1qfqbBW8v/lIq+q0S7bP44hZ&#10;Ez7TbVDqZjY9PYKIOMW/MPzgMzqUzHR0ZzJB9Aqyu4y3RDbShwwEJ36Vo4LlOl2DLAv5f0P5DQAA&#10;//8DAFBLAQItABQABgAIAAAAIQC2gziS/gAAAOEBAAATAAAAAAAAAAAAAAAAAAAAAABbQ29udGVu&#10;dF9UeXBlc10ueG1sUEsBAi0AFAAGAAgAAAAhADj9If/WAAAAlAEAAAsAAAAAAAAAAAAAAAAALwEA&#10;AF9yZWxzLy5yZWxzUEsBAi0AFAAGAAgAAAAhAH8H+T+/AQAAaQMAAA4AAAAAAAAAAAAAAAAALgIA&#10;AGRycy9lMm9Eb2MueG1sUEsBAi0AFAAGAAgAAAAhAF5zVbPdAAAACwEAAA8AAAAAAAAAAAAAAAAA&#10;GQQAAGRycy9kb3ducmV2LnhtbFBLBQYAAAAABAAEAPMAAAAjBQAAAAA=&#10;" strokecolor="windowText" strokeweight="2pt">
                <v:stroke endarrow="open"/>
              </v:shape>
            </w:pict>
          </mc:Fallback>
        </mc:AlternateContent>
      </w:r>
    </w:p>
    <w:p w14:paraId="4137EE65" w14:textId="7577C236" w:rsidR="00073EA3" w:rsidRDefault="00830EB5" w:rsidP="00073EA3">
      <w:pPr>
        <w:rPr>
          <w:rFonts w:eastAsia="Times New Roman" w:cs="Arial"/>
          <w:sz w:val="24"/>
          <w:szCs w:val="24"/>
          <w:lang w:eastAsia="en-GB"/>
        </w:rPr>
      </w:pPr>
      <w:r>
        <w:rPr>
          <w:noProof/>
        </w:rPr>
        <mc:AlternateContent>
          <mc:Choice Requires="wps">
            <w:drawing>
              <wp:anchor distT="0" distB="0" distL="114300" distR="114300" simplePos="0" relativeHeight="251646464" behindDoc="0" locked="0" layoutInCell="1" allowOverlap="1" wp14:anchorId="04418BCE" wp14:editId="412156C9">
                <wp:simplePos x="0" y="0"/>
                <wp:positionH relativeFrom="column">
                  <wp:posOffset>2895600</wp:posOffset>
                </wp:positionH>
                <wp:positionV relativeFrom="paragraph">
                  <wp:posOffset>123190</wp:posOffset>
                </wp:positionV>
                <wp:extent cx="2592070" cy="563880"/>
                <wp:effectExtent l="0" t="0" r="17780" b="26670"/>
                <wp:wrapNone/>
                <wp:docPr id="39" name="Rounded 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2070" cy="563880"/>
                        </a:xfrm>
                        <a:prstGeom prst="roundRect">
                          <a:avLst/>
                        </a:prstGeom>
                        <a:solidFill>
                          <a:srgbClr val="F79646">
                            <a:lumMod val="75000"/>
                            <a:alpha val="50000"/>
                          </a:srgbClr>
                        </a:solidFill>
                        <a:ln w="25400" cap="flat" cmpd="sng" algn="ctr">
                          <a:solidFill>
                            <a:sysClr val="windowText" lastClr="000000"/>
                          </a:solidFill>
                          <a:prstDash val="solid"/>
                        </a:ln>
                        <a:effectLst/>
                      </wps:spPr>
                      <wps:txbx>
                        <w:txbxContent>
                          <w:p w14:paraId="6B6AF7EC" w14:textId="5A7E6076" w:rsidR="00073EA3" w:rsidRPr="00A177A0" w:rsidRDefault="00046299" w:rsidP="00073EA3">
                            <w:pPr>
                              <w:pStyle w:val="NormalWeb"/>
                              <w:jc w:val="center"/>
                              <w:rPr>
                                <w:rFonts w:asciiTheme="minorHAnsi" w:hAnsiTheme="minorHAnsi" w:cstheme="minorHAnsi"/>
                                <w:sz w:val="22"/>
                              </w:rPr>
                            </w:pPr>
                            <w:r>
                              <w:rPr>
                                <w:rFonts w:asciiTheme="minorHAnsi" w:hAnsiTheme="minorHAnsi" w:cstheme="minorHAnsi"/>
                                <w:sz w:val="22"/>
                              </w:rPr>
                              <w:t xml:space="preserve"> Problematic/</w:t>
                            </w:r>
                            <w:r w:rsidR="00073EA3">
                              <w:rPr>
                                <w:rFonts w:asciiTheme="minorHAnsi" w:hAnsiTheme="minorHAnsi" w:cstheme="minorHAnsi"/>
                                <w:sz w:val="22"/>
                              </w:rPr>
                              <w:t>Sexual Activity</w:t>
                            </w:r>
                            <w:r w:rsidR="00C26036">
                              <w:rPr>
                                <w:rFonts w:asciiTheme="minorHAnsi" w:hAnsiTheme="minorHAnsi" w:cstheme="minorHAnsi"/>
                                <w:sz w:val="22"/>
                              </w:rPr>
                              <w:t>/Behaviour</w:t>
                            </w:r>
                          </w:p>
                          <w:p w14:paraId="01B6187E" w14:textId="77777777" w:rsidR="00073EA3" w:rsidRPr="00BD6F0B" w:rsidRDefault="00073EA3" w:rsidP="00073EA3">
                            <w:pPr>
                              <w:pStyle w:val="NormalWeb"/>
                              <w:jc w:val="center"/>
                              <w:rPr>
                                <w:rFonts w:ascii="Arial" w:hAnsi="Arial" w:cs="Aria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18BCE" id="Rounded Rectangle 39" o:spid="_x0000_s1030" alt="&quot;&quot;" style="position:absolute;margin-left:228pt;margin-top:9.7pt;width:204.1pt;height:4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ZYcgIAAOcEAAAOAAAAZHJzL2Uyb0RvYy54bWysVMlu2zAQvRfoPxC8N5JdL4kROTASuCiQ&#10;pkGTIucxRVkCuHVIW3K/vkNKtpP0VtQHevblzYyubzqt2F6ib6wp+Ogi50waYcvGbAv+83n96ZIz&#10;H8CUoKyRBT9Iz2+WHz9ct24hx7a2qpTIKIjxi9YVvA7BLbLMi1pq8BfWSUPKyqKGQCxusxKhpeha&#10;ZeM8n2WtxdKhFdJ7kt71Sr5M8atKivC9qrwMTBWcagvpxfRu4pstr2GxRXB1I4Yy4B+q0NAYSnoK&#10;dQcB2A6bv0LpRqD1tgoXwurMVlUjZOqBuhnl77p5qsHJ1AuB490JJv//woqH/ZN7RIKhdX7hiYxd&#10;dBXq+E/1sS6BdTiBJbvABAnH06txPidMBemms8+XlwnN7Ozt0Icv0moWiYKj3ZnyB00kAQX7ex8o&#10;Ldkf7WJGb1VTrhulEoPbza1Ctgea3np+NZvMkq/a6W+27MXzaZ4PYwTlauilUXgsx/dRUqo34ZVh&#10;bexjQqZMAG1fpSAQqV1ZcG+2nIHa0lqLgCnvG29/8KfaaCFL2z4TNJwp8IEUhFf6xQ2jHt+4xobv&#10;wNd9rUk1mCkT+5ZpcQd8znOJVOg2HWuovEn0iJKNLQ+PyND2u+2dWDcU/57KeASkZabm6EBJW1v8&#10;zVlLy07d/doBSqr2q6FtuhpNJvE6EjOZzsfE4GvN5rXG7PStpYmM6LSdSGS0D+pIVmj1C93lKmYl&#10;FRhBuXscB+Y29EdIly3kapXM6CIchHvz5EQMHpGISD13L4BuWKJAGD/Y42HA4t0a9bbR09jVLtiq&#10;STt2xomGERm6pjSW4fLjub7mk9X5+7T8AwAA//8DAFBLAwQUAAYACAAAACEAY2kgF98AAAAKAQAA&#10;DwAAAGRycy9kb3ducmV2LnhtbEyPzU6EQBCE7ya+w6RNvBh3gCBBZNgYo/HCJivyALNMC4T5Icyw&#10;i29ve9JjV1Wqvyr3m9HsjIsfnRUQ7yJgaDunRtsLaD/f7nNgPkirpHYWBXyjh311fVXKQrmL/cBz&#10;E3pGJdYXUsAQwlxw7rsBjfQ7N6Ml78stRgY6l56rRV6o3GieRFHGjRwtfRjkjC8DdlOzGgHNe32Y&#10;+Krj9vBax/Vd3eZHnIS4vdmen4AF3MJfGH7xCR0qYjq51SrPtID0IaMtgYzHFBgF8ixNgJ1IiPIE&#10;eFXy/xOqHwAAAP//AwBQSwECLQAUAAYACAAAACEAtoM4kv4AAADhAQAAEwAAAAAAAAAAAAAAAAAA&#10;AAAAW0NvbnRlbnRfVHlwZXNdLnhtbFBLAQItABQABgAIAAAAIQA4/SH/1gAAAJQBAAALAAAAAAAA&#10;AAAAAAAAAC8BAABfcmVscy8ucmVsc1BLAQItABQABgAIAAAAIQC4DvZYcgIAAOcEAAAOAAAAAAAA&#10;AAAAAAAAAC4CAABkcnMvZTJvRG9jLnhtbFBLAQItABQABgAIAAAAIQBjaSAX3wAAAAoBAAAPAAAA&#10;AAAAAAAAAAAAAMwEAABkcnMvZG93bnJldi54bWxQSwUGAAAAAAQABADzAAAA2AUAAAAA&#10;" fillcolor="#e46c0a" strokecolor="windowText" strokeweight="2pt">
                <v:fill opacity="32896f"/>
                <v:textbox>
                  <w:txbxContent>
                    <w:p w14:paraId="6B6AF7EC" w14:textId="5A7E6076" w:rsidR="00073EA3" w:rsidRPr="00A177A0" w:rsidRDefault="00046299" w:rsidP="00073EA3">
                      <w:pPr>
                        <w:pStyle w:val="NormalWeb"/>
                        <w:jc w:val="center"/>
                        <w:rPr>
                          <w:rFonts w:asciiTheme="minorHAnsi" w:hAnsiTheme="minorHAnsi" w:cstheme="minorHAnsi"/>
                          <w:sz w:val="22"/>
                        </w:rPr>
                      </w:pPr>
                      <w:r>
                        <w:rPr>
                          <w:rFonts w:asciiTheme="minorHAnsi" w:hAnsiTheme="minorHAnsi" w:cstheme="minorHAnsi"/>
                          <w:sz w:val="22"/>
                        </w:rPr>
                        <w:t xml:space="preserve"> Problematic/</w:t>
                      </w:r>
                      <w:r w:rsidR="00073EA3">
                        <w:rPr>
                          <w:rFonts w:asciiTheme="minorHAnsi" w:hAnsiTheme="minorHAnsi" w:cstheme="minorHAnsi"/>
                          <w:sz w:val="22"/>
                        </w:rPr>
                        <w:t>Sexual Activity</w:t>
                      </w:r>
                      <w:r w:rsidR="00C26036">
                        <w:rPr>
                          <w:rFonts w:asciiTheme="minorHAnsi" w:hAnsiTheme="minorHAnsi" w:cstheme="minorHAnsi"/>
                          <w:sz w:val="22"/>
                        </w:rPr>
                        <w:t>/Behaviour</w:t>
                      </w:r>
                    </w:p>
                    <w:p w14:paraId="01B6187E" w14:textId="77777777" w:rsidR="00073EA3" w:rsidRPr="00BD6F0B" w:rsidRDefault="00073EA3" w:rsidP="00073EA3">
                      <w:pPr>
                        <w:pStyle w:val="NormalWeb"/>
                        <w:jc w:val="center"/>
                        <w:rPr>
                          <w:rFonts w:ascii="Arial" w:hAnsi="Arial" w:cs="Arial"/>
                        </w:rPr>
                      </w:pPr>
                    </w:p>
                  </w:txbxContent>
                </v:textbox>
              </v:roundrect>
            </w:pict>
          </mc:Fallback>
        </mc:AlternateContent>
      </w:r>
      <w:r w:rsidR="00046299">
        <w:rPr>
          <w:noProof/>
        </w:rPr>
        <mc:AlternateContent>
          <mc:Choice Requires="wps">
            <w:drawing>
              <wp:anchor distT="0" distB="0" distL="114300" distR="114300" simplePos="0" relativeHeight="251657728" behindDoc="0" locked="0" layoutInCell="1" allowOverlap="1" wp14:anchorId="38D0E8BD" wp14:editId="370B29BF">
                <wp:simplePos x="0" y="0"/>
                <wp:positionH relativeFrom="column">
                  <wp:posOffset>-476250</wp:posOffset>
                </wp:positionH>
                <wp:positionV relativeFrom="paragraph">
                  <wp:posOffset>226060</wp:posOffset>
                </wp:positionV>
                <wp:extent cx="2333625" cy="733425"/>
                <wp:effectExtent l="0" t="0" r="28575" b="28575"/>
                <wp:wrapNone/>
                <wp:docPr id="37" name="Rounded 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33625" cy="733425"/>
                        </a:xfrm>
                        <a:prstGeom prst="roundRect">
                          <a:avLst/>
                        </a:prstGeom>
                        <a:gradFill>
                          <a:gsLst>
                            <a:gs pos="0">
                              <a:srgbClr val="00B050">
                                <a:alpha val="50000"/>
                              </a:srgbClr>
                            </a:gs>
                            <a:gs pos="50000">
                              <a:srgbClr val="9BBB59">
                                <a:lumMod val="40000"/>
                                <a:lumOff val="60000"/>
                              </a:srgbClr>
                            </a:gs>
                            <a:gs pos="100000">
                              <a:srgbClr val="FFFF00">
                                <a:alpha val="50000"/>
                              </a:srgbClr>
                            </a:gs>
                          </a:gsLst>
                          <a:lin ang="5400000" scaled="0"/>
                        </a:gradFill>
                        <a:ln w="25400" cap="flat" cmpd="sng" algn="ctr">
                          <a:solidFill>
                            <a:sysClr val="windowText" lastClr="000000"/>
                          </a:solidFill>
                          <a:prstDash val="solid"/>
                        </a:ln>
                        <a:effectLst/>
                      </wps:spPr>
                      <wps:txbx>
                        <w:txbxContent>
                          <w:p w14:paraId="0B0BEAF7" w14:textId="3D477CB6" w:rsidR="00073EA3" w:rsidRPr="00E65CCD" w:rsidRDefault="00046299" w:rsidP="00073EA3">
                            <w:pPr>
                              <w:pStyle w:val="NormalWeb"/>
                              <w:jc w:val="center"/>
                              <w:rPr>
                                <w:rFonts w:asciiTheme="minorHAnsi" w:eastAsia="Times New Roman" w:hAnsiTheme="minorHAnsi" w:cstheme="minorHAnsi"/>
                              </w:rPr>
                            </w:pPr>
                            <w:r w:rsidRPr="00CE0846">
                              <w:rPr>
                                <w:rFonts w:asciiTheme="minorHAnsi" w:eastAsia="Times New Roman" w:hAnsiTheme="minorHAnsi" w:cstheme="minorHAnsi"/>
                                <w:sz w:val="22"/>
                              </w:rPr>
                              <w:t>‘Healthy’</w:t>
                            </w:r>
                            <w:r w:rsidR="00073EA3" w:rsidRPr="00A177A0">
                              <w:rPr>
                                <w:rFonts w:ascii="Arial" w:eastAsia="Times New Roman" w:hAnsi="Arial" w:cs="Arial"/>
                                <w:sz w:val="22"/>
                              </w:rPr>
                              <w:t> </w:t>
                            </w:r>
                            <w:r w:rsidR="00073EA3" w:rsidRPr="00A177A0">
                              <w:rPr>
                                <w:rFonts w:asciiTheme="minorHAnsi" w:eastAsia="Times New Roman" w:hAnsiTheme="minorHAnsi" w:cstheme="minorHAnsi"/>
                                <w:sz w:val="22"/>
                              </w:rPr>
                              <w:t xml:space="preserve">Sexual </w:t>
                            </w:r>
                            <w:r w:rsidR="009529B1">
                              <w:rPr>
                                <w:rFonts w:asciiTheme="minorHAnsi" w:eastAsia="Times New Roman" w:hAnsiTheme="minorHAnsi" w:cstheme="minorHAnsi"/>
                                <w:sz w:val="22"/>
                              </w:rPr>
                              <w:t>E</w:t>
                            </w:r>
                            <w:r w:rsidR="00073EA3" w:rsidRPr="00A177A0">
                              <w:rPr>
                                <w:rFonts w:asciiTheme="minorHAnsi" w:eastAsia="Times New Roman" w:hAnsiTheme="minorHAnsi" w:cstheme="minorHAnsi"/>
                                <w:sz w:val="22"/>
                              </w:rPr>
                              <w:t>xperimentation. No immediate safeguarding concerns</w:t>
                            </w:r>
                            <w:r w:rsidR="00073EA3">
                              <w:rPr>
                                <w:rFonts w:asciiTheme="minorHAnsi" w:eastAsia="Times New Roman" w:hAnsiTheme="minorHAnsi" w:cstheme="minorHAnsi"/>
                              </w:rPr>
                              <w:t xml:space="preserve">. </w:t>
                            </w:r>
                          </w:p>
                          <w:p w14:paraId="6341B934" w14:textId="77777777" w:rsidR="00073EA3" w:rsidRDefault="00073EA3" w:rsidP="00073EA3">
                            <w:pPr>
                              <w:pStyle w:val="NormalWeb"/>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0E8BD" id="Rounded Rectangle 37" o:spid="_x0000_s1031" alt="&quot;&quot;" style="position:absolute;margin-left:-37.5pt;margin-top:17.8pt;width:183.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CuvAIAANYFAAAOAAAAZHJzL2Uyb0RvYy54bWysVFlvEzEQfkfiP1j7TndztTRqUiWtgpBK&#10;qWhRnyde7yF5bWM72ZRfz2fv5qCAhBD74B3PjOf45ri63jWSbYV1tVazZHCWJUworvNalbPk69Pq&#10;3fuEOU8qJ6mVmCUvwiXX87dvrlozFUNdaZkLy2BEuWlrZknlvZmmqeOVaMidaSMUhIW2DXlcbZnm&#10;llpYb2Q6zLLztNU2N1Zz4Ry4t50wmUf7RSG4/1wUTngmZwli8/G08VyHM51f0bS0ZKqa92HQP0TR&#10;UK3g9GDqljyxja1/MdXU3GqnC3/GdZPqoqi5iDkgm0H2KpvHioyIuQAcZw4wuf9nlt9vH82DBQyt&#10;cVMHMmSxK2wT/oiP7SJYLwewxM4zDuZwNBqdDycJ45BdjEZj0DCTHl8b6/wHoRsWiFli9UblX1CR&#10;CBRt75zv9Pd6PX75qpYy0g4qHcGMRtJZfOlsub6Rlm0p1DRbZpOOT9JU1HEnGb4+ml49Rla6U3Od&#10;VuD8ZPJyuVxOLqMruWk+6byzOd7bpCnY6KqOfb5nI/E/uxoErd+Ev8LX8/8yfLgp97jIWjEKgzaJ&#10;waG/HScp8r5WQdXSAU6pWIuyBV0UjTBshSQPsjF44VSZMJIlpph72wGtZX147V7cAXTMX67bJ3RC&#10;wiQ5D0GoREyxK6k7fRrqe0uu6gCLor42UgX0RZzTvh2ObRgov1vvWI3wYm8FzlrnLw+WWY2OCgkb&#10;vqph/w5hPJDF7IKJfQRppe33hLWYbWT3bUNWINqPCn10ORiPoebjZTy5GOJiTyXrU4naNDcarTaI&#10;3iIZ9L3ck4XVzTPW0CJ4hYgUh+8Ox/5y47udg0XGxWIR1bAADPk79Wh4MB6QCEg97Z7Jmn5mPDC+&#10;1/s9QNNXU9PphpdKLzZeF3UcqSNO6PpwwfLo+r9bdGE7nd6j1nEdz38AAAD//wMAUEsDBBQABgAI&#10;AAAAIQA0dLyD3wAAAAoBAAAPAAAAZHJzL2Rvd25yZXYueG1sTI/BTsMwEETvSPyDtUhcUOskkBRC&#10;nAooXJEoXHpz4iWOiNdR1m1Dvx5zguNqn2beVOvZDeKAE/eeFKTLBARS601PnYKP95fFLQgOmowe&#10;PKGCb2RY1+dnlS6NP9IbHrahEzGEuNQKbAhjKSW3Fp3mpR+R4u/TT06HeE6dNJM+xnA3yCxJCul0&#10;T7HB6hGfLLZf271T8LpjS1cn7IqkeXy2Nw1vNidW6vJifrgHEXAOfzD86kd1qKNT4/dkWAwKFqs8&#10;bgkKrvMCRASyuywH0UQyT1OQdSX/T6h/AAAA//8DAFBLAQItABQABgAIAAAAIQC2gziS/gAAAOEB&#10;AAATAAAAAAAAAAAAAAAAAAAAAABbQ29udGVudF9UeXBlc10ueG1sUEsBAi0AFAAGAAgAAAAhADj9&#10;If/WAAAAlAEAAAsAAAAAAAAAAAAAAAAALwEAAF9yZWxzLy5yZWxzUEsBAi0AFAAGAAgAAAAhAG6S&#10;MK68AgAA1gUAAA4AAAAAAAAAAAAAAAAALgIAAGRycy9lMm9Eb2MueG1sUEsBAi0AFAAGAAgAAAAh&#10;ADR0vIPfAAAACgEAAA8AAAAAAAAAAAAAAAAAFgUAAGRycy9kb3ducmV2LnhtbFBLBQYAAAAABAAE&#10;APMAAAAiBgAAAAA=&#10;" fillcolor="#00b050" strokecolor="windowText" strokeweight="2pt">
                <v:fill opacity=".5" color2="yellow" o:opacity2=".5" colors="0 #00b050;.5 #d7e4bd;1 yellow" focus="100%" type="gradient">
                  <o:fill v:ext="view" type="gradientUnscaled"/>
                </v:fill>
                <v:textbox>
                  <w:txbxContent>
                    <w:p w14:paraId="0B0BEAF7" w14:textId="3D477CB6" w:rsidR="00073EA3" w:rsidRPr="00E65CCD" w:rsidRDefault="00046299" w:rsidP="00073EA3">
                      <w:pPr>
                        <w:pStyle w:val="NormalWeb"/>
                        <w:jc w:val="center"/>
                        <w:rPr>
                          <w:rFonts w:asciiTheme="minorHAnsi" w:eastAsia="Times New Roman" w:hAnsiTheme="minorHAnsi" w:cstheme="minorHAnsi"/>
                        </w:rPr>
                      </w:pPr>
                      <w:r w:rsidRPr="00CE0846">
                        <w:rPr>
                          <w:rFonts w:asciiTheme="minorHAnsi" w:eastAsia="Times New Roman" w:hAnsiTheme="minorHAnsi" w:cstheme="minorHAnsi"/>
                          <w:sz w:val="22"/>
                        </w:rPr>
                        <w:t>‘Healthy’</w:t>
                      </w:r>
                      <w:r w:rsidR="00073EA3" w:rsidRPr="00A177A0">
                        <w:rPr>
                          <w:rFonts w:ascii="Arial" w:eastAsia="Times New Roman" w:hAnsi="Arial" w:cs="Arial"/>
                          <w:sz w:val="22"/>
                        </w:rPr>
                        <w:t> </w:t>
                      </w:r>
                      <w:r w:rsidR="00073EA3" w:rsidRPr="00A177A0">
                        <w:rPr>
                          <w:rFonts w:asciiTheme="minorHAnsi" w:eastAsia="Times New Roman" w:hAnsiTheme="minorHAnsi" w:cstheme="minorHAnsi"/>
                          <w:sz w:val="22"/>
                        </w:rPr>
                        <w:t xml:space="preserve">Sexual </w:t>
                      </w:r>
                      <w:r w:rsidR="009529B1">
                        <w:rPr>
                          <w:rFonts w:asciiTheme="minorHAnsi" w:eastAsia="Times New Roman" w:hAnsiTheme="minorHAnsi" w:cstheme="minorHAnsi"/>
                          <w:sz w:val="22"/>
                        </w:rPr>
                        <w:t>E</w:t>
                      </w:r>
                      <w:r w:rsidR="00073EA3" w:rsidRPr="00A177A0">
                        <w:rPr>
                          <w:rFonts w:asciiTheme="minorHAnsi" w:eastAsia="Times New Roman" w:hAnsiTheme="minorHAnsi" w:cstheme="minorHAnsi"/>
                          <w:sz w:val="22"/>
                        </w:rPr>
                        <w:t>xperimentation. No immediate safeguarding concerns</w:t>
                      </w:r>
                      <w:r w:rsidR="00073EA3">
                        <w:rPr>
                          <w:rFonts w:asciiTheme="minorHAnsi" w:eastAsia="Times New Roman" w:hAnsiTheme="minorHAnsi" w:cstheme="minorHAnsi"/>
                        </w:rPr>
                        <w:t xml:space="preserve">. </w:t>
                      </w:r>
                    </w:p>
                    <w:p w14:paraId="6341B934" w14:textId="77777777" w:rsidR="00073EA3" w:rsidRDefault="00073EA3" w:rsidP="00073EA3">
                      <w:pPr>
                        <w:pStyle w:val="NormalWeb"/>
                        <w:jc w:val="center"/>
                      </w:pPr>
                    </w:p>
                  </w:txbxContent>
                </v:textbox>
              </v:roundrect>
            </w:pict>
          </mc:Fallback>
        </mc:AlternateContent>
      </w:r>
      <w:r w:rsidR="00C26036">
        <w:rPr>
          <w:noProof/>
        </w:rPr>
        <mc:AlternateContent>
          <mc:Choice Requires="wps">
            <w:drawing>
              <wp:anchor distT="0" distB="0" distL="114300" distR="114300" simplePos="0" relativeHeight="251648512" behindDoc="0" locked="0" layoutInCell="1" allowOverlap="1" wp14:anchorId="638E0623" wp14:editId="4240150F">
                <wp:simplePos x="0" y="0"/>
                <wp:positionH relativeFrom="column">
                  <wp:posOffset>6581776</wp:posOffset>
                </wp:positionH>
                <wp:positionV relativeFrom="paragraph">
                  <wp:posOffset>197485</wp:posOffset>
                </wp:positionV>
                <wp:extent cx="2896870" cy="390525"/>
                <wp:effectExtent l="0" t="0" r="17780" b="28575"/>
                <wp:wrapNone/>
                <wp:docPr id="38" name="Rounded 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6870" cy="390525"/>
                        </a:xfrm>
                        <a:prstGeom prst="roundRect">
                          <a:avLst/>
                        </a:prstGeom>
                        <a:solidFill>
                          <a:srgbClr val="FF0000">
                            <a:alpha val="50000"/>
                          </a:srgbClr>
                        </a:solidFill>
                        <a:ln w="25400" cap="flat" cmpd="sng" algn="ctr">
                          <a:solidFill>
                            <a:sysClr val="windowText" lastClr="000000"/>
                          </a:solidFill>
                          <a:prstDash val="solid"/>
                        </a:ln>
                        <a:effectLst/>
                      </wps:spPr>
                      <wps:txbx>
                        <w:txbxContent>
                          <w:p w14:paraId="41D641B6" w14:textId="7A8836E4" w:rsidR="00073EA3" w:rsidRPr="00A177A0" w:rsidRDefault="00073EA3" w:rsidP="00073EA3">
                            <w:pPr>
                              <w:pStyle w:val="NormalWeb"/>
                              <w:spacing w:after="120" w:line="240" w:lineRule="auto"/>
                              <w:jc w:val="center"/>
                              <w:rPr>
                                <w:rFonts w:asciiTheme="minorHAnsi" w:eastAsia="Times New Roman" w:hAnsiTheme="minorHAnsi" w:cstheme="minorHAnsi"/>
                                <w:sz w:val="2"/>
                              </w:rPr>
                            </w:pPr>
                            <w:r w:rsidRPr="00A177A0">
                              <w:rPr>
                                <w:rFonts w:asciiTheme="minorHAnsi" w:eastAsia="Times New Roman" w:hAnsiTheme="minorHAnsi" w:cstheme="minorHAnsi"/>
                                <w:sz w:val="22"/>
                              </w:rPr>
                              <w:t>Harmful Sexual Activity</w:t>
                            </w:r>
                            <w:r w:rsidR="00C26036">
                              <w:rPr>
                                <w:rFonts w:asciiTheme="minorHAnsi" w:eastAsia="Times New Roman" w:hAnsiTheme="minorHAnsi" w:cstheme="minorHAnsi"/>
                                <w:sz w:val="22"/>
                              </w:rPr>
                              <w:t>/Behaviour</w:t>
                            </w:r>
                          </w:p>
                          <w:p w14:paraId="53A3B5D7" w14:textId="77777777" w:rsidR="00073EA3" w:rsidRDefault="00073EA3" w:rsidP="00073EA3">
                            <w:pPr>
                              <w:pStyle w:val="NormalWeb"/>
                              <w:spacing w:after="120" w:line="240"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E0623" id="Rounded Rectangle 38" o:spid="_x0000_s1032" alt="&quot;&quot;" style="position:absolute;margin-left:518.25pt;margin-top:15.55pt;width:228.1pt;height:3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IoZAIAANAEAAAOAAAAZHJzL2Uyb0RvYy54bWysVEtv2zAMvg/YfxB0X51kSR9BnSJokWFA&#10;0QVth54ZWY4NyKJGKbGzXz9KdpO2uw3zQSHF96ePub7pGiP2mnyNNpfjs5EU2iosarvN5c/n1ZdL&#10;KXwAW4BBq3N50F7eLD5/um7dXE+wQlNoEpzE+nnrclmF4OZZ5lWlG/Bn6LRlY4nUQGCVtllB0HL2&#10;xmST0eg8a5EKR6i093x71xvlIuUvS63Cj7L0OgiTS+4tpJPSuYlntriG+ZbAVbUa2oB/6KKB2nLR&#10;Y6o7CCB2VP+VqqkVoccynClsMizLWuk0A08zHn2Y5qkCp9MsDI53R5j8/0urHvZPbk0MQ+v83LMY&#10;p+hKauIv9ye6BNbhCJbuglB8Obm8Or+8YEwV275ejWaTWUQzO0U78uGbxkZEIZeEO1s88oskoGB/&#10;70Pv/+oXK3o0dbGqjUkKbTe3hsQe+PVWqxF/faxxFfS3s3TZ5/G9e+rhXR5jRcsNz6YcLxQwzUoD&#10;gcXGFbn0disFmC3zVwVKBd5F+4M/NsHMK7B9ZgykMOADGxiY9A3DvwuNk92Br/pek2lwMzYOqBND&#10;ByBODxCl0G06UXN75zEi3mywOKxJEPYk9k6tas5/z22sgZi1PBxvIlsrpN9StMxqnu7XDkhzt98t&#10;0+ZqPJ3GNUjKdHYxYYXeWjZvLXbX3CJDP+YddiqJ0T+YV7EkbF54AZexKpvAKq7d4zgot6HfNl5h&#10;pZfL5MbUdxDu7ZNTMXlEIiL13L0AuYEtgTF+wNcNgPkHvvS+MdLichewrBOZTjgxC6LCa5P4MKx4&#10;3Mu3evI6/REt/gAAAP//AwBQSwMEFAAGAAgAAAAhACDCN/jiAAAACwEAAA8AAABkcnMvZG93bnJl&#10;di54bWxMj8FOwzAQRO9I/QdrK3GjTlJIaRqnQogK0QOIgFSObrxNosbrKHbdwNfjnuA42qeZt/l6&#10;1B3zONjWkIB4FgFDqoxqqRbw+bG5uQdmnSQlO0Mo4BstrIvJVS4zZc70jr50NQslZDMpoHGuzzi3&#10;VYNa2pnpkcLtYAYtXYhDzdUgz6FcdzyJopRr2VJYaGSPjw1Wx/KkBfzwzdPW+9fD19uLdZ73u92i&#10;fBbiejo+rIA5HN0fDBf9oA5FcNqbEynLupCjeXoXWAHzOAZ2IW6XyQLYXsAySYEXOf//Q/ELAAD/&#10;/wMAUEsBAi0AFAAGAAgAAAAhALaDOJL+AAAA4QEAABMAAAAAAAAAAAAAAAAAAAAAAFtDb250ZW50&#10;X1R5cGVzXS54bWxQSwECLQAUAAYACAAAACEAOP0h/9YAAACUAQAACwAAAAAAAAAAAAAAAAAvAQAA&#10;X3JlbHMvLnJlbHNQSwECLQAUAAYACAAAACEA61ySKGQCAADQBAAADgAAAAAAAAAAAAAAAAAuAgAA&#10;ZHJzL2Uyb0RvYy54bWxQSwECLQAUAAYACAAAACEAIMI3+OIAAAALAQAADwAAAAAAAAAAAAAAAAC+&#10;BAAAZHJzL2Rvd25yZXYueG1sUEsFBgAAAAAEAAQA8wAAAM0FAAAAAA==&#10;" fillcolor="red" strokecolor="windowText" strokeweight="2pt">
                <v:fill opacity="32896f"/>
                <v:textbox>
                  <w:txbxContent>
                    <w:p w14:paraId="41D641B6" w14:textId="7A8836E4" w:rsidR="00073EA3" w:rsidRPr="00A177A0" w:rsidRDefault="00073EA3" w:rsidP="00073EA3">
                      <w:pPr>
                        <w:pStyle w:val="NormalWeb"/>
                        <w:spacing w:after="120" w:line="240" w:lineRule="auto"/>
                        <w:jc w:val="center"/>
                        <w:rPr>
                          <w:rFonts w:asciiTheme="minorHAnsi" w:eastAsia="Times New Roman" w:hAnsiTheme="minorHAnsi" w:cstheme="minorHAnsi"/>
                          <w:sz w:val="2"/>
                        </w:rPr>
                      </w:pPr>
                      <w:r w:rsidRPr="00A177A0">
                        <w:rPr>
                          <w:rFonts w:asciiTheme="minorHAnsi" w:eastAsia="Times New Roman" w:hAnsiTheme="minorHAnsi" w:cstheme="minorHAnsi"/>
                          <w:sz w:val="22"/>
                        </w:rPr>
                        <w:t>Harmful Sexual Activity</w:t>
                      </w:r>
                      <w:r w:rsidR="00C26036">
                        <w:rPr>
                          <w:rFonts w:asciiTheme="minorHAnsi" w:eastAsia="Times New Roman" w:hAnsiTheme="minorHAnsi" w:cstheme="minorHAnsi"/>
                          <w:sz w:val="22"/>
                        </w:rPr>
                        <w:t>/Behaviour</w:t>
                      </w:r>
                    </w:p>
                    <w:p w14:paraId="53A3B5D7" w14:textId="77777777" w:rsidR="00073EA3" w:rsidRDefault="00073EA3" w:rsidP="00073EA3">
                      <w:pPr>
                        <w:pStyle w:val="NormalWeb"/>
                        <w:spacing w:after="120" w:line="240" w:lineRule="auto"/>
                        <w:jc w:val="center"/>
                      </w:pPr>
                    </w:p>
                  </w:txbxContent>
                </v:textbox>
              </v:roundrect>
            </w:pict>
          </mc:Fallback>
        </mc:AlternateContent>
      </w:r>
    </w:p>
    <w:p w14:paraId="19C17827" w14:textId="4E477B43" w:rsidR="00073EA3" w:rsidRDefault="00046299" w:rsidP="00073EA3">
      <w:pPr>
        <w:rPr>
          <w:rFonts w:eastAsia="Times New Roman" w:cs="Arial"/>
          <w:sz w:val="24"/>
          <w:szCs w:val="24"/>
          <w:lang w:eastAsia="en-GB"/>
        </w:rPr>
      </w:pPr>
      <w:r>
        <w:rPr>
          <w:noProof/>
        </w:rPr>
        <mc:AlternateContent>
          <mc:Choice Requires="wps">
            <w:drawing>
              <wp:anchor distT="0" distB="0" distL="114300" distR="114300" simplePos="0" relativeHeight="251662848" behindDoc="0" locked="0" layoutInCell="1" allowOverlap="1" wp14:anchorId="4CA8DA50" wp14:editId="2AD9C7F8">
                <wp:simplePos x="0" y="0"/>
                <wp:positionH relativeFrom="column">
                  <wp:posOffset>8068945</wp:posOffset>
                </wp:positionH>
                <wp:positionV relativeFrom="paragraph">
                  <wp:posOffset>278765</wp:posOffset>
                </wp:positionV>
                <wp:extent cx="0" cy="212090"/>
                <wp:effectExtent l="95250" t="0" r="57150" b="54610"/>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2090"/>
                        </a:xfrm>
                        <a:prstGeom prst="straightConnector1">
                          <a:avLst/>
                        </a:prstGeom>
                        <a:noFill/>
                        <a:ln w="25400" cap="flat" cmpd="sng" algn="ctr">
                          <a:solidFill>
                            <a:sysClr val="windowText" lastClr="000000"/>
                          </a:solidFill>
                          <a:prstDash val="solid"/>
                          <a:tailEnd type="arrow"/>
                        </a:ln>
                        <a:effectLst/>
                      </wps:spPr>
                      <wps:bodyPr/>
                    </wps:wsp>
                  </a:graphicData>
                </a:graphic>
              </wp:anchor>
            </w:drawing>
          </mc:Choice>
          <mc:Fallback>
            <w:pict>
              <v:shape w14:anchorId="592FED84" id="Straight Arrow Connector 13" o:spid="_x0000_s1026" type="#_x0000_t32" alt="&quot;&quot;" style="position:absolute;margin-left:635.35pt;margin-top:21.95pt;width:0;height:16.7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y8HvgEAAGkDAAAOAAAAZHJzL2Uyb0RvYy54bWysU8Fu2zAMvQ/YPwi6L3aCbtiMOD0k7S7D&#10;VmDtB7CybAuQRYHU4vjvRylZ2m23YTkolAg+8j0+b29Pk1dHS+wwtHq9qrWywWDnwtDqp8f7dx+1&#10;4gShA4/BtnqxrG93b99s59jYDY7oO0tKQAI3c2z1mFJsqorNaCfgFUYbJNkjTZDkSkPVEcyCPvlq&#10;U9cfqhmpi4TGMsvr4ZzUu4Lf99akb33PNinfapktlZPK+ZzPareFZiCIozOXMeAfppjABWl6hTpA&#10;AvWD3F9QkzOEjH1aGZwq7HtnbOEgbNb1H2y+jxBt4SLicLzKxP8P1nw97sMDiQxz5IbjA2UWp56m&#10;/C/zqVMRa7mKZU9JmfOjkdfNelN/KjpWL3WROH22OKkctJoTgRvGtMcQZCNI66IVHL9wks5S+Ksg&#10;Nw1477wvi/FBzdLi/U0tuzMg/ug9JAmn2AlsGLQCP4jxTKICyehdl8szEC+896SOILsXy3Q4P8rw&#10;WnngJAlhVH7ZAzLCb6V5ngPweC4uqbNVEjh/FzqVlihuBiKcL/U+5J62eO7C60XSHD1jtxSlq3yT&#10;fZa2F+9lw7y+S/z6C9n9BAAA//8DAFBLAwQUAAYACAAAACEAVJZOrtwAAAALAQAADwAAAGRycy9k&#10;b3ducmV2LnhtbEyPwU7DMAyG70i8Q2QkbixhhRVK0wmQuLDTCuLsNaYta5wqydby9mTiAMff/vT7&#10;c7me7SCO5EPvWMP1QoEgbpzpudXw/vZydQciRGSDg2PS8E0B1tX5WYmFcRNv6VjHVqQSDgVq6GIc&#10;CylD05HFsHAjcdp9Om8xpuhbaTxOqdwOcqnUSlrsOV3ocKTnjpp9fbAaPl595FW936rN0zTRbRu+&#10;sk3Q+vJifnwAEWmOfzCc9JM6VMlp5w5sghhSXuYqT6yGm+wexIn4new05HkGsirl/x+qHwAAAP//&#10;AwBQSwECLQAUAAYACAAAACEAtoM4kv4AAADhAQAAEwAAAAAAAAAAAAAAAAAAAAAAW0NvbnRlbnRf&#10;VHlwZXNdLnhtbFBLAQItABQABgAIAAAAIQA4/SH/1gAAAJQBAAALAAAAAAAAAAAAAAAAAC8BAABf&#10;cmVscy8ucmVsc1BLAQItABQABgAIAAAAIQC59y8HvgEAAGkDAAAOAAAAAAAAAAAAAAAAAC4CAABk&#10;cnMvZTJvRG9jLnhtbFBLAQItABQABgAIAAAAIQBUlk6u3AAAAAsBAAAPAAAAAAAAAAAAAAAAABgE&#10;AABkcnMvZG93bnJldi54bWxQSwUGAAAAAAQABADzAAAAIQUAAAAA&#10;" strokecolor="windowText" strokeweight="2pt">
                <v:stroke endarrow="open"/>
              </v:shape>
            </w:pict>
          </mc:Fallback>
        </mc:AlternateContent>
      </w:r>
    </w:p>
    <w:p w14:paraId="2E2B3361" w14:textId="77777777" w:rsidR="00073EA3" w:rsidRDefault="00073EA3" w:rsidP="00073EA3">
      <w:pPr>
        <w:rPr>
          <w:rFonts w:eastAsia="Times New Roman" w:cs="Arial"/>
          <w:sz w:val="24"/>
          <w:szCs w:val="24"/>
          <w:lang w:eastAsia="en-GB"/>
        </w:rPr>
      </w:pPr>
    </w:p>
    <w:p w14:paraId="4A5EE774" w14:textId="53FBB126" w:rsidR="00073EA3" w:rsidRDefault="00046299" w:rsidP="00073EA3">
      <w:pPr>
        <w:rPr>
          <w:rFonts w:eastAsia="Times New Roman" w:cs="Arial"/>
          <w:sz w:val="24"/>
          <w:szCs w:val="24"/>
          <w:lang w:eastAsia="en-GB"/>
        </w:rPr>
      </w:pPr>
      <w:r>
        <w:rPr>
          <w:noProof/>
        </w:rPr>
        <mc:AlternateContent>
          <mc:Choice Requires="wps">
            <w:drawing>
              <wp:anchor distT="0" distB="0" distL="114300" distR="114300" simplePos="0" relativeHeight="251652608" behindDoc="0" locked="0" layoutInCell="1" allowOverlap="1" wp14:anchorId="08E9AC23" wp14:editId="076ED723">
                <wp:simplePos x="0" y="0"/>
                <wp:positionH relativeFrom="column">
                  <wp:posOffset>-419100</wp:posOffset>
                </wp:positionH>
                <wp:positionV relativeFrom="paragraph">
                  <wp:posOffset>300355</wp:posOffset>
                </wp:positionV>
                <wp:extent cx="2183130" cy="2705100"/>
                <wp:effectExtent l="0" t="0" r="26670" b="19050"/>
                <wp:wrapNone/>
                <wp:docPr id="35" name="Rounded 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3130" cy="2705100"/>
                        </a:xfrm>
                        <a:prstGeom prst="roundRect">
                          <a:avLst/>
                        </a:prstGeom>
                        <a:gradFill>
                          <a:gsLst>
                            <a:gs pos="0">
                              <a:srgbClr val="00B050">
                                <a:alpha val="50000"/>
                              </a:srgbClr>
                            </a:gs>
                            <a:gs pos="50000">
                              <a:srgbClr val="9BBB59">
                                <a:lumMod val="40000"/>
                                <a:lumOff val="60000"/>
                              </a:srgbClr>
                            </a:gs>
                            <a:gs pos="100000">
                              <a:srgbClr val="FFFF00">
                                <a:alpha val="50000"/>
                              </a:srgbClr>
                            </a:gs>
                          </a:gsLst>
                          <a:lin ang="5400000" scaled="0"/>
                        </a:gradFill>
                        <a:ln w="25400" cap="flat" cmpd="sng" algn="ctr">
                          <a:solidFill>
                            <a:sysClr val="windowText" lastClr="000000"/>
                          </a:solidFill>
                          <a:prstDash val="solid"/>
                        </a:ln>
                        <a:effectLst/>
                      </wps:spPr>
                      <wps:txbx>
                        <w:txbxContent>
                          <w:p w14:paraId="4A83D7F7" w14:textId="0F837AE1"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 xml:space="preserve">Appropriate advice given to </w:t>
                            </w:r>
                            <w:r w:rsidR="002338A1">
                              <w:rPr>
                                <w:rFonts w:asciiTheme="minorHAnsi" w:eastAsia="Times New Roman" w:hAnsiTheme="minorHAnsi" w:cstheme="minorHAnsi"/>
                                <w:sz w:val="22"/>
                              </w:rPr>
                              <w:t xml:space="preserve">child/young person, </w:t>
                            </w:r>
                            <w:r w:rsidRPr="00A177A0">
                              <w:rPr>
                                <w:rFonts w:asciiTheme="minorHAnsi" w:eastAsia="Times New Roman" w:hAnsiTheme="minorHAnsi" w:cstheme="minorHAnsi"/>
                                <w:sz w:val="22"/>
                              </w:rPr>
                              <w:t>family and/or professionals.</w:t>
                            </w:r>
                          </w:p>
                          <w:p w14:paraId="3F00F6EC" w14:textId="0707049F" w:rsidR="00073EA3" w:rsidRPr="00A177A0" w:rsidRDefault="002338A1" w:rsidP="00073EA3">
                            <w:pPr>
                              <w:pStyle w:val="NormalWeb"/>
                              <w:jc w:val="center"/>
                              <w:rPr>
                                <w:rFonts w:asciiTheme="minorHAnsi" w:eastAsia="Times New Roman" w:hAnsiTheme="minorHAnsi" w:cstheme="minorHAnsi"/>
                                <w:sz w:val="22"/>
                              </w:rPr>
                            </w:pPr>
                            <w:r>
                              <w:rPr>
                                <w:rFonts w:asciiTheme="minorHAnsi" w:eastAsia="Times New Roman" w:hAnsiTheme="minorHAnsi" w:cstheme="minorHAnsi"/>
                                <w:sz w:val="22"/>
                              </w:rPr>
                              <w:t>Provide age/development appropriate</w:t>
                            </w:r>
                            <w:r w:rsidRPr="00A177A0">
                              <w:rPr>
                                <w:rFonts w:asciiTheme="minorHAnsi" w:eastAsia="Times New Roman" w:hAnsiTheme="minorHAnsi" w:cstheme="minorHAnsi"/>
                                <w:sz w:val="22"/>
                              </w:rPr>
                              <w:t xml:space="preserve"> </w:t>
                            </w:r>
                            <w:r w:rsidR="00E87248">
                              <w:rPr>
                                <w:rFonts w:asciiTheme="minorHAnsi" w:eastAsia="Times New Roman" w:hAnsiTheme="minorHAnsi" w:cstheme="minorHAnsi"/>
                                <w:sz w:val="22"/>
                              </w:rPr>
                              <w:t xml:space="preserve">Relationships, Sex and Health </w:t>
                            </w:r>
                            <w:r w:rsidR="00073EA3" w:rsidRPr="00A177A0">
                              <w:rPr>
                                <w:rFonts w:asciiTheme="minorHAnsi" w:eastAsia="Times New Roman" w:hAnsiTheme="minorHAnsi" w:cstheme="minorHAnsi"/>
                                <w:sz w:val="22"/>
                              </w:rPr>
                              <w:t xml:space="preserve">education </w:t>
                            </w:r>
                            <w:r w:rsidR="00E87248">
                              <w:rPr>
                                <w:rFonts w:asciiTheme="minorHAnsi" w:eastAsia="Times New Roman" w:hAnsiTheme="minorHAnsi" w:cstheme="minorHAnsi"/>
                                <w:sz w:val="22"/>
                              </w:rPr>
                              <w:t>(RSHE)</w:t>
                            </w:r>
                            <w:r w:rsidR="00E87248" w:rsidRPr="00A177A0">
                              <w:rPr>
                                <w:rFonts w:asciiTheme="minorHAnsi" w:eastAsia="Times New Roman" w:hAnsiTheme="minorHAnsi" w:cstheme="minorHAnsi"/>
                                <w:sz w:val="22"/>
                              </w:rPr>
                              <w:t xml:space="preserve"> </w:t>
                            </w:r>
                            <w:r w:rsidR="00073EA3" w:rsidRPr="00A177A0">
                              <w:rPr>
                                <w:rFonts w:asciiTheme="minorHAnsi" w:eastAsia="Times New Roman" w:hAnsiTheme="minorHAnsi" w:cstheme="minorHAnsi"/>
                                <w:sz w:val="22"/>
                              </w:rPr>
                              <w:t xml:space="preserve">and/or access to PHSE in </w:t>
                            </w:r>
                            <w:r w:rsidR="0016039A">
                              <w:rPr>
                                <w:rFonts w:asciiTheme="minorHAnsi" w:eastAsia="Times New Roman" w:hAnsiTheme="minorHAnsi" w:cstheme="minorHAnsi"/>
                                <w:sz w:val="22"/>
                              </w:rPr>
                              <w:t>education setting</w:t>
                            </w:r>
                            <w:r w:rsidR="00073EA3" w:rsidRPr="00A177A0">
                              <w:rPr>
                                <w:rFonts w:asciiTheme="minorHAnsi" w:eastAsia="Times New Roman" w:hAnsiTheme="minorHAnsi" w:cstheme="minorHAnsi"/>
                                <w:sz w:val="22"/>
                              </w:rPr>
                              <w:t>.</w:t>
                            </w:r>
                          </w:p>
                          <w:p w14:paraId="230D8D8F" w14:textId="64BA39C6"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need for contact with sexual health services.</w:t>
                            </w:r>
                          </w:p>
                          <w:p w14:paraId="59FC67E9" w14:textId="77BC1BF5" w:rsidR="00073EA3" w:rsidRPr="00A177A0" w:rsidRDefault="00073EA3" w:rsidP="00073EA3">
                            <w:pPr>
                              <w:pStyle w:val="NormalWeb"/>
                              <w:jc w:val="center"/>
                              <w:rPr>
                                <w:rFonts w:asciiTheme="minorHAnsi" w:hAnsiTheme="minorHAnsi" w:cstheme="minorHAnsi"/>
                                <w:sz w:val="22"/>
                              </w:rPr>
                            </w:pPr>
                            <w:r w:rsidRPr="00A177A0">
                              <w:rPr>
                                <w:rFonts w:asciiTheme="minorHAnsi" w:eastAsia="Times New Roman" w:hAnsiTheme="minorHAnsi" w:cstheme="minorHAnsi"/>
                                <w:sz w:val="22"/>
                              </w:rPr>
                              <w:t xml:space="preserve">Consider </w:t>
                            </w:r>
                            <w:r w:rsidR="0045379B">
                              <w:rPr>
                                <w:rFonts w:asciiTheme="minorHAnsi" w:eastAsia="Times New Roman" w:hAnsiTheme="minorHAnsi" w:cstheme="minorHAnsi"/>
                                <w:sz w:val="22"/>
                              </w:rPr>
                              <w:t>Early Help Assessment</w:t>
                            </w:r>
                            <w:r w:rsidR="0045379B" w:rsidRPr="00A177A0">
                              <w:rPr>
                                <w:rFonts w:asciiTheme="minorHAnsi" w:eastAsia="Times New Roman" w:hAnsiTheme="minorHAnsi" w:cstheme="minorHAnsi"/>
                                <w:sz w:val="22"/>
                              </w:rPr>
                              <w:t xml:space="preserve"> </w:t>
                            </w:r>
                            <w:r w:rsidRPr="00A177A0">
                              <w:rPr>
                                <w:rFonts w:asciiTheme="minorHAnsi" w:eastAsia="Times New Roman" w:hAnsiTheme="minorHAnsi" w:cstheme="minorHAnsi"/>
                                <w:sz w:val="22"/>
                              </w:rPr>
                              <w:t>if needs escalate.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9AC23" id="Rounded Rectangle 35" o:spid="_x0000_s1033" alt="&quot;&quot;" style="position:absolute;margin-left:-33pt;margin-top:23.65pt;width:171.9pt;height:2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PnvgIAANcFAAAOAAAAZHJzL2Uyb0RvYy54bWysVMlu2zAQvRfoPxC6N5Idu0mM2IGdwEWB&#10;NA2aFDmPKWoBKJIlacvu1/eRkpcmQFEU1YEazgxnebNc32wbyTbCulqraTI4yxImFNd5rcpp8v15&#10;+eEyYc6TyklqJabJTrjkZvb+3XVrJmKoKy1zYRmMKDdpzTSpvDeTNHW8Eg25M22EgrDQtiGPqy3T&#10;3FIL641Mh1n2MW21zY3VXDgH7l0nTGbRflEI7r8WhROeyWmC2Hw8bTxX4Uxn1zQpLZmq5n0Y9A9R&#10;NFQrOD2YuiNPbG3rN6aamlvtdOHPuG5SXRQ1FzEHZDPIXmXzVJERMReA48wBJvf/zPKHzZN5tICh&#10;NW7iQIYstoVtwh/xsW0Ea3cAS2w942AOB5fng3NgyiEbXmTjQRbhTI/PjXX+k9ANC8Q0sXqt8m8o&#10;SUSKNvfOwy/093o9gPmyljLSDiodwYxG1ll86Wy5upWWbSgUNVtk445P0lTUcccZvlBcWO/VI126&#10;U3OdVuD8ZvJqsViMr6IruW6+6LyzOdrbpAnYaKuO/XHP/qMrgIPvbfhLfD3/L8OHm3KPi6wVozBp&#10;4xgciuE4SZH3xQqqlg5wSsValCroomqEaSskeZCNwQunyoSRLDHG3NsuUi3rw2u3cwfQMYC5bp/R&#10;CgmT5DwEoRIxxR7006ehvnfkqg4wF0R9baQK6Is4qH07HPswUH672rIa4V2EF4Gz0vnu0TKr0VEh&#10;YcOXNezfI4xHshheMLGQIK20/ZmwFsON7H6syQpE+1mhj64GoxHUfLyMxhdDXOypZHUqUevmVqPV&#10;BtFbJIO+l3uysLp5wR6aB68QkeLw3eHYX259t3SwybiYz6MaNoAhf6+eDA/GAxIBqeftC1nTz4wH&#10;xg96vwho8mpqOt3wUun52uuijiN1xAldHy7YHl3/d5surKfTe9Q67uPZLwAAAP//AwBQSwMEFAAG&#10;AAgAAAAhAFrTNejeAAAACgEAAA8AAABkcnMvZG93bnJldi54bWxMj8FOwzAMhu9IvENkJC5oS9mm&#10;dipNJ2BwRWJw2S1tTVPROFWdbWVPj+ECR9u/fn9fsZl8r444chfIwO08AYVUh6aj1sD72/NsDYqj&#10;pcb2gdDAFzJsysuLwuZNONErHnexVVJCnFsDLsYh15prh97yPAxIcvsIo7dRxrHVzWhPUu57vUiS&#10;VHvbkXxwdsBHh/Xn7uANvOzZ0c0Z2zSpHp7cquLt9szGXF9N93egIk7xLww/+IIOpTBV4UANq97A&#10;LE3FJRpYZUtQElhkmbhUv4sl6LLQ/xXKbwAAAP//AwBQSwECLQAUAAYACAAAACEAtoM4kv4AAADh&#10;AQAAEwAAAAAAAAAAAAAAAAAAAAAAW0NvbnRlbnRfVHlwZXNdLnhtbFBLAQItABQABgAIAAAAIQA4&#10;/SH/1gAAAJQBAAALAAAAAAAAAAAAAAAAAC8BAABfcmVscy8ucmVsc1BLAQItABQABgAIAAAAIQCO&#10;DiPnvgIAANcFAAAOAAAAAAAAAAAAAAAAAC4CAABkcnMvZTJvRG9jLnhtbFBLAQItABQABgAIAAAA&#10;IQBa0zXo3gAAAAoBAAAPAAAAAAAAAAAAAAAAABgFAABkcnMvZG93bnJldi54bWxQSwUGAAAAAAQA&#10;BADzAAAAIwYAAAAA&#10;" fillcolor="#00b050" strokecolor="windowText" strokeweight="2pt">
                <v:fill opacity=".5" color2="yellow" o:opacity2=".5" colors="0 #00b050;.5 #d7e4bd;1 yellow" focus="100%" type="gradient">
                  <o:fill v:ext="view" type="gradientUnscaled"/>
                </v:fill>
                <v:textbox>
                  <w:txbxContent>
                    <w:p w14:paraId="4A83D7F7" w14:textId="0F837AE1"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 xml:space="preserve">Appropriate advice given to </w:t>
                      </w:r>
                      <w:r w:rsidR="002338A1">
                        <w:rPr>
                          <w:rFonts w:asciiTheme="minorHAnsi" w:eastAsia="Times New Roman" w:hAnsiTheme="minorHAnsi" w:cstheme="minorHAnsi"/>
                          <w:sz w:val="22"/>
                        </w:rPr>
                        <w:t xml:space="preserve">child/young person, </w:t>
                      </w:r>
                      <w:r w:rsidRPr="00A177A0">
                        <w:rPr>
                          <w:rFonts w:asciiTheme="minorHAnsi" w:eastAsia="Times New Roman" w:hAnsiTheme="minorHAnsi" w:cstheme="minorHAnsi"/>
                          <w:sz w:val="22"/>
                        </w:rPr>
                        <w:t>family and/or professionals.</w:t>
                      </w:r>
                    </w:p>
                    <w:p w14:paraId="3F00F6EC" w14:textId="0707049F" w:rsidR="00073EA3" w:rsidRPr="00A177A0" w:rsidRDefault="002338A1" w:rsidP="00073EA3">
                      <w:pPr>
                        <w:pStyle w:val="NormalWeb"/>
                        <w:jc w:val="center"/>
                        <w:rPr>
                          <w:rFonts w:asciiTheme="minorHAnsi" w:eastAsia="Times New Roman" w:hAnsiTheme="minorHAnsi" w:cstheme="minorHAnsi"/>
                          <w:sz w:val="22"/>
                        </w:rPr>
                      </w:pPr>
                      <w:r>
                        <w:rPr>
                          <w:rFonts w:asciiTheme="minorHAnsi" w:eastAsia="Times New Roman" w:hAnsiTheme="minorHAnsi" w:cstheme="minorHAnsi"/>
                          <w:sz w:val="22"/>
                        </w:rPr>
                        <w:t>Provide age/development appropriate</w:t>
                      </w:r>
                      <w:r w:rsidRPr="00A177A0">
                        <w:rPr>
                          <w:rFonts w:asciiTheme="minorHAnsi" w:eastAsia="Times New Roman" w:hAnsiTheme="minorHAnsi" w:cstheme="minorHAnsi"/>
                          <w:sz w:val="22"/>
                        </w:rPr>
                        <w:t xml:space="preserve"> </w:t>
                      </w:r>
                      <w:r w:rsidR="00E87248">
                        <w:rPr>
                          <w:rFonts w:asciiTheme="minorHAnsi" w:eastAsia="Times New Roman" w:hAnsiTheme="minorHAnsi" w:cstheme="minorHAnsi"/>
                          <w:sz w:val="22"/>
                        </w:rPr>
                        <w:t xml:space="preserve">Relationships, Sex and Health </w:t>
                      </w:r>
                      <w:r w:rsidR="00073EA3" w:rsidRPr="00A177A0">
                        <w:rPr>
                          <w:rFonts w:asciiTheme="minorHAnsi" w:eastAsia="Times New Roman" w:hAnsiTheme="minorHAnsi" w:cstheme="minorHAnsi"/>
                          <w:sz w:val="22"/>
                        </w:rPr>
                        <w:t xml:space="preserve">education </w:t>
                      </w:r>
                      <w:r w:rsidR="00E87248">
                        <w:rPr>
                          <w:rFonts w:asciiTheme="minorHAnsi" w:eastAsia="Times New Roman" w:hAnsiTheme="minorHAnsi" w:cstheme="minorHAnsi"/>
                          <w:sz w:val="22"/>
                        </w:rPr>
                        <w:t>(RSHE)</w:t>
                      </w:r>
                      <w:r w:rsidR="00E87248" w:rsidRPr="00A177A0">
                        <w:rPr>
                          <w:rFonts w:asciiTheme="minorHAnsi" w:eastAsia="Times New Roman" w:hAnsiTheme="minorHAnsi" w:cstheme="minorHAnsi"/>
                          <w:sz w:val="22"/>
                        </w:rPr>
                        <w:t xml:space="preserve"> </w:t>
                      </w:r>
                      <w:r w:rsidR="00073EA3" w:rsidRPr="00A177A0">
                        <w:rPr>
                          <w:rFonts w:asciiTheme="minorHAnsi" w:eastAsia="Times New Roman" w:hAnsiTheme="minorHAnsi" w:cstheme="minorHAnsi"/>
                          <w:sz w:val="22"/>
                        </w:rPr>
                        <w:t xml:space="preserve">and/or access to PHSE in </w:t>
                      </w:r>
                      <w:r w:rsidR="0016039A">
                        <w:rPr>
                          <w:rFonts w:asciiTheme="minorHAnsi" w:eastAsia="Times New Roman" w:hAnsiTheme="minorHAnsi" w:cstheme="minorHAnsi"/>
                          <w:sz w:val="22"/>
                        </w:rPr>
                        <w:t>education setting</w:t>
                      </w:r>
                      <w:r w:rsidR="00073EA3" w:rsidRPr="00A177A0">
                        <w:rPr>
                          <w:rFonts w:asciiTheme="minorHAnsi" w:eastAsia="Times New Roman" w:hAnsiTheme="minorHAnsi" w:cstheme="minorHAnsi"/>
                          <w:sz w:val="22"/>
                        </w:rPr>
                        <w:t>.</w:t>
                      </w:r>
                    </w:p>
                    <w:p w14:paraId="230D8D8F" w14:textId="64BA39C6"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need for contact with sexual health services.</w:t>
                      </w:r>
                    </w:p>
                    <w:p w14:paraId="59FC67E9" w14:textId="77BC1BF5" w:rsidR="00073EA3" w:rsidRPr="00A177A0" w:rsidRDefault="00073EA3" w:rsidP="00073EA3">
                      <w:pPr>
                        <w:pStyle w:val="NormalWeb"/>
                        <w:jc w:val="center"/>
                        <w:rPr>
                          <w:rFonts w:asciiTheme="minorHAnsi" w:hAnsiTheme="minorHAnsi" w:cstheme="minorHAnsi"/>
                          <w:sz w:val="22"/>
                        </w:rPr>
                      </w:pPr>
                      <w:r w:rsidRPr="00A177A0">
                        <w:rPr>
                          <w:rFonts w:asciiTheme="minorHAnsi" w:eastAsia="Times New Roman" w:hAnsiTheme="minorHAnsi" w:cstheme="minorHAnsi"/>
                          <w:sz w:val="22"/>
                        </w:rPr>
                        <w:t xml:space="preserve">Consider </w:t>
                      </w:r>
                      <w:r w:rsidR="0045379B">
                        <w:rPr>
                          <w:rFonts w:asciiTheme="minorHAnsi" w:eastAsia="Times New Roman" w:hAnsiTheme="minorHAnsi" w:cstheme="minorHAnsi"/>
                          <w:sz w:val="22"/>
                        </w:rPr>
                        <w:t>Early Help Assessment</w:t>
                      </w:r>
                      <w:r w:rsidR="0045379B" w:rsidRPr="00A177A0">
                        <w:rPr>
                          <w:rFonts w:asciiTheme="minorHAnsi" w:eastAsia="Times New Roman" w:hAnsiTheme="minorHAnsi" w:cstheme="minorHAnsi"/>
                          <w:sz w:val="22"/>
                        </w:rPr>
                        <w:t xml:space="preserve"> </w:t>
                      </w:r>
                      <w:r w:rsidRPr="00A177A0">
                        <w:rPr>
                          <w:rFonts w:asciiTheme="minorHAnsi" w:eastAsia="Times New Roman" w:hAnsiTheme="minorHAnsi" w:cstheme="minorHAnsi"/>
                          <w:sz w:val="22"/>
                        </w:rPr>
                        <w:t>if needs escalate.</w:t>
                      </w:r>
                    </w:p>
                  </w:txbxContent>
                </v:textbox>
              </v:roundrect>
            </w:pict>
          </mc:Fallback>
        </mc:AlternateContent>
      </w:r>
      <w:r>
        <w:rPr>
          <w:noProof/>
        </w:rPr>
        <mc:AlternateContent>
          <mc:Choice Requires="wps">
            <w:drawing>
              <wp:anchor distT="0" distB="0" distL="114300" distR="114300" simplePos="0" relativeHeight="251673088" behindDoc="0" locked="0" layoutInCell="1" allowOverlap="1" wp14:anchorId="7786D97F" wp14:editId="7FD9378D">
                <wp:simplePos x="0" y="0"/>
                <wp:positionH relativeFrom="column">
                  <wp:posOffset>676275</wp:posOffset>
                </wp:positionH>
                <wp:positionV relativeFrom="paragraph">
                  <wp:posOffset>73660</wp:posOffset>
                </wp:positionV>
                <wp:extent cx="0" cy="228600"/>
                <wp:effectExtent l="95250" t="0" r="57150" b="57150"/>
                <wp:wrapNone/>
                <wp:docPr id="302996772" name="Straight Arrow Connector 3029967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D9D31E" id="Straight Arrow Connector 302996772" o:spid="_x0000_s1026" type="#_x0000_t32" alt="&quot;&quot;" style="position:absolute;margin-left:53.25pt;margin-top:5.8pt;width:0;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aqvgEAAGkDAAAOAAAAZHJzL2Uyb0RvYy54bWysU8Fu2zAMvQ/YPwi6L3aCriiMOD0k7S7D&#10;VmDdB7CybAuQRYHU4vjvRylZ2m23YTkolAg+8j0+b+9Pk1dHS+wwtHq9qrWywWDnwtDq78+PH+60&#10;4gShA4/BtnqxrO93799t59jYDY7oO0tKQAI3c2z1mFJsqorNaCfgFUYbJNkjTZDkSkPVEcyCPvlq&#10;U9e31YzURUJjmeX1cE7qXcHve2vS175nm5RvtcyWyknlfMlntdtCMxDE0ZnLGPAPU0zggjS9Qh0g&#10;gfpB7i+oyRlCxj6tDE4V9r0ztnAQNuv6DzbfRoi2cBFxOF5l4v8Ha74c9+GJRIY5csPxiTKLU09T&#10;/pf51KmItVzFsqekzPnRyOtmc3dbFx2r17pInD5ZnFQOWs2JwA1j2mMIshGkddEKjp85SWcp/FWQ&#10;mwZ8dN6XxfigZmnx8UY6KAPij95DknCKncCGQSvwgxjPJCqQjN51uTwD8cJ7T+oIsnuxTIfzswyv&#10;lQdOkhBG5Zc9ICP8VprnOQCP5+KSOlslgfMPoVNpieJmIML5Uu9D7mmL5y68XiXN0Qt2S1G6yjfZ&#10;Z2l78V42zNu7xG+/kN1PAAAA//8DAFBLAwQUAAYACAAAACEAvp0aXtoAAAAJAQAADwAAAGRycy9k&#10;b3ducmV2LnhtbEyPQU/DMAyF70j8h8hI3FgyYAGVphMgcWGnFcQ5a0xb1jhVkq3l3+NxgZuf/fT8&#10;vXI9+0EcMaY+kIHlQoFAaoLrqTXw/vZydQ8iZUvODoHQwDcmWFfnZ6UtXJhoi8c6t4JDKBXWQJfz&#10;WEiZmg69TYswIvHtM0RvM8vYShftxOF+kNdKaeltT/yhsyM+d9js64M38PEaM+l6v1Wbp2nCVZu+&#10;bjbJmMuL+fEBRMY5/5nhhM/oUDHTLhzIJTGwVnrFVh6WGsTJ8LvYGbi90yCrUv5vUP0AAAD//wMA&#10;UEsBAi0AFAAGAAgAAAAhALaDOJL+AAAA4QEAABMAAAAAAAAAAAAAAAAAAAAAAFtDb250ZW50X1R5&#10;cGVzXS54bWxQSwECLQAUAAYACAAAACEAOP0h/9YAAACUAQAACwAAAAAAAAAAAAAAAAAvAQAAX3Jl&#10;bHMvLnJlbHNQSwECLQAUAAYACAAAACEASA1Wqr4BAABpAwAADgAAAAAAAAAAAAAAAAAuAgAAZHJz&#10;L2Uyb0RvYy54bWxQSwECLQAUAAYACAAAACEAvp0aXtoAAAAJAQAADwAAAAAAAAAAAAAAAAAYBAAA&#10;ZHJzL2Rvd25yZXYueG1sUEsFBgAAAAAEAAQA8wAAAB8FAAAAAA==&#10;" strokecolor="windowText" strokeweight="2pt">
                <v:stroke endarrow="open"/>
              </v:shape>
            </w:pict>
          </mc:Fallback>
        </mc:AlternateContent>
      </w:r>
    </w:p>
    <w:p w14:paraId="35E23777" w14:textId="5E1B2F8A" w:rsidR="00073EA3" w:rsidRDefault="004B42C5" w:rsidP="00073EA3">
      <w:pPr>
        <w:rPr>
          <w:rFonts w:eastAsia="Times New Roman" w:cs="Arial"/>
          <w:sz w:val="24"/>
          <w:szCs w:val="24"/>
          <w:lang w:eastAsia="en-GB"/>
        </w:rPr>
      </w:pPr>
      <w:r>
        <w:rPr>
          <w:noProof/>
        </w:rPr>
        <mc:AlternateContent>
          <mc:Choice Requires="wps">
            <w:drawing>
              <wp:anchor distT="0" distB="0" distL="114300" distR="114300" simplePos="0" relativeHeight="251667968" behindDoc="0" locked="0" layoutInCell="1" allowOverlap="1" wp14:anchorId="1DD51C79" wp14:editId="2D24A8BE">
                <wp:simplePos x="0" y="0"/>
                <wp:positionH relativeFrom="column">
                  <wp:posOffset>1952625</wp:posOffset>
                </wp:positionH>
                <wp:positionV relativeFrom="paragraph">
                  <wp:posOffset>236220</wp:posOffset>
                </wp:positionV>
                <wp:extent cx="1924050" cy="2466975"/>
                <wp:effectExtent l="0" t="0" r="19050" b="28575"/>
                <wp:wrapNone/>
                <wp:docPr id="44" name="Rounded 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050" cy="2466975"/>
                        </a:xfrm>
                        <a:prstGeom prst="roundRect">
                          <a:avLst/>
                        </a:prstGeom>
                        <a:gradFill>
                          <a:gsLst>
                            <a:gs pos="26000">
                              <a:srgbClr val="FFFF99"/>
                            </a:gs>
                            <a:gs pos="73000">
                              <a:srgbClr val="FF9966"/>
                            </a:gs>
                          </a:gsLst>
                          <a:lin ang="5400000" scaled="1"/>
                        </a:gradFill>
                        <a:ln w="25400" cap="flat" cmpd="sng" algn="ctr">
                          <a:solidFill>
                            <a:sysClr val="windowText" lastClr="000000"/>
                          </a:solidFill>
                          <a:prstDash val="solid"/>
                        </a:ln>
                        <a:effectLst/>
                      </wps:spPr>
                      <wps:txbx>
                        <w:txbxContent>
                          <w:p w14:paraId="71E9A711" w14:textId="44CFF451"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 xml:space="preserve">Early Help </w:t>
                            </w:r>
                            <w:r w:rsidR="00AB387E">
                              <w:rPr>
                                <w:rFonts w:asciiTheme="minorHAnsi" w:eastAsia="Times New Roman" w:hAnsiTheme="minorHAnsi" w:cstheme="minorHAnsi"/>
                                <w:sz w:val="22"/>
                              </w:rPr>
                              <w:t>a</w:t>
                            </w:r>
                            <w:r w:rsidRPr="00A177A0">
                              <w:rPr>
                                <w:rFonts w:asciiTheme="minorHAnsi" w:eastAsia="Times New Roman" w:hAnsiTheme="minorHAnsi" w:cstheme="minorHAnsi"/>
                                <w:sz w:val="22"/>
                              </w:rPr>
                              <w:t>ssessment</w:t>
                            </w:r>
                            <w:r w:rsidR="00AB387E">
                              <w:rPr>
                                <w:rFonts w:asciiTheme="minorHAnsi" w:eastAsia="Times New Roman" w:hAnsiTheme="minorHAnsi" w:cstheme="minorHAnsi"/>
                                <w:sz w:val="22"/>
                              </w:rPr>
                              <w:t xml:space="preserve"> considered</w:t>
                            </w:r>
                            <w:r w:rsidRPr="00A177A0">
                              <w:rPr>
                                <w:rFonts w:asciiTheme="minorHAnsi" w:eastAsia="Times New Roman" w:hAnsiTheme="minorHAnsi" w:cstheme="minorHAnsi"/>
                                <w:sz w:val="22"/>
                              </w:rPr>
                              <w:t>.</w:t>
                            </w:r>
                          </w:p>
                          <w:p w14:paraId="2BBB23C0" w14:textId="2F161309"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need for contact with sexual health services.</w:t>
                            </w:r>
                          </w:p>
                          <w:p w14:paraId="455737DE" w14:textId="0C265547" w:rsidR="00073EA3"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completing the Exploitation Tool</w:t>
                            </w:r>
                            <w:r w:rsidR="00046299">
                              <w:rPr>
                                <w:rFonts w:asciiTheme="minorHAnsi" w:eastAsia="Times New Roman" w:hAnsiTheme="minorHAnsi" w:cstheme="minorHAnsi"/>
                                <w:sz w:val="22"/>
                              </w:rPr>
                              <w:t>kit</w:t>
                            </w:r>
                            <w:r w:rsidRPr="00A177A0">
                              <w:rPr>
                                <w:rFonts w:asciiTheme="minorHAnsi" w:eastAsia="Times New Roman" w:hAnsiTheme="minorHAnsi" w:cstheme="minorHAnsi"/>
                                <w:sz w:val="22"/>
                              </w:rPr>
                              <w:t>.</w:t>
                            </w:r>
                          </w:p>
                          <w:p w14:paraId="53B15C24" w14:textId="311313DD" w:rsidR="007D031F" w:rsidRPr="00A177A0" w:rsidRDefault="007D031F" w:rsidP="00073EA3">
                            <w:pPr>
                              <w:pStyle w:val="NormalWeb"/>
                              <w:jc w:val="center"/>
                              <w:rPr>
                                <w:rFonts w:asciiTheme="minorHAnsi" w:eastAsia="Times New Roman" w:hAnsiTheme="minorHAnsi" w:cstheme="minorHAnsi"/>
                                <w:sz w:val="22"/>
                              </w:rPr>
                            </w:pPr>
                            <w:r>
                              <w:rPr>
                                <w:rFonts w:asciiTheme="minorHAnsi" w:eastAsia="Times New Roman" w:hAnsiTheme="minorHAnsi" w:cstheme="minorHAnsi"/>
                                <w:sz w:val="22"/>
                              </w:rPr>
                              <w:t>Implement</w:t>
                            </w:r>
                            <w:r w:rsidR="00C267BF">
                              <w:rPr>
                                <w:rFonts w:asciiTheme="minorHAnsi" w:eastAsia="Times New Roman" w:hAnsiTheme="minorHAnsi" w:cstheme="minorHAnsi"/>
                                <w:sz w:val="22"/>
                              </w:rPr>
                              <w:t xml:space="preserve"> risk assessment/</w:t>
                            </w:r>
                            <w:r>
                              <w:rPr>
                                <w:rFonts w:asciiTheme="minorHAnsi" w:eastAsia="Times New Roman" w:hAnsiTheme="minorHAnsi" w:cstheme="minorHAnsi"/>
                                <w:sz w:val="22"/>
                              </w:rPr>
                              <w:t>safety plan</w:t>
                            </w:r>
                            <w:r w:rsidR="00046299">
                              <w:rPr>
                                <w:rFonts w:asciiTheme="minorHAnsi" w:eastAsia="Times New Roman" w:hAnsiTheme="minorHAnsi" w:cstheme="minorHAnsi"/>
                                <w:sz w:val="22"/>
                              </w:rPr>
                              <w:t>.</w:t>
                            </w:r>
                          </w:p>
                          <w:p w14:paraId="3E07258D" w14:textId="77777777" w:rsidR="00073EA3" w:rsidRDefault="00073EA3" w:rsidP="00073EA3"/>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51C79" id="Rounded Rectangle 44" o:spid="_x0000_s1034" alt="&quot;&quot;" style="position:absolute;margin-left:153.75pt;margin-top:18.6pt;width:151.5pt;height:19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IiwIAAC0FAAAOAAAAZHJzL2Uyb0RvYy54bWysVMlu2zAQvRfoPxC6N5Jd24mM2IGRwEWB&#10;IA2aFDmPKWoBKJIlacvu1/eRkhek6KWoD/IMZ3vzOMPbu30r2U5Y12i1SEZXWcKE4rpoVLVIfryu&#10;P90kzHlSBUmtxCI5CJfcLT9+uO3MXIx1rWUhLEMS5eadWSS192aepo7XoiV3pY1QMJbatuSh2iot&#10;LHXI3sp0nGWztNO2MFZz4RxOH3pjsoz5y1Jw/60snfBMLhJg8/Fr43cTvunyluaVJVM3fIBB/4Ci&#10;pUah6CnVA3liW9v8kaptuNVOl/6K6zbVZdlwEXtAN6PsXTcvNRkRewE5zpxocv8vLX/avZhnCxo6&#10;4+YOYuhiX9o2/AMf20eyDieyxN4zjsNRPp5kU3DKYRtPZrP8ehroTM/hxjr/ReiWBWGRWL1VxXdc&#10;SWSKdo/O9/5Hv4HAYt1IGWUHl15gRqPr8SzLshjtbLW5l5btCBe7xi/Ph+KVu4y4/vyXiDyfzS4i&#10;gLo6VpONYhTmdzpBMAoyx0mKAj0fIyydQErFOiALvuCCMMOlJA+xNYhwqkoYyQrLwb3toWvZnKLd&#10;wZ3awFgXunsFwQmT5DwMYL2H0BPlLkMDaw/k6p6DaBrgSRUoEHH8B5LPtxskv9/sWQN4NyEinGx0&#10;cXi2zGrcU2jY8HWD/I+A8UwWK4FDrDmstba/EtZhZdDdzy1ZAbRfFW4nH00mcPNRmUyvx1DspWVz&#10;aVHb9l7j8kaxWhSDv5dHsbS6fcN2r0JVmEhx1O55HJR7368y3gcuVqvohr0y5B/Vi+EheWAiMPW6&#10;fyNrhkn04PhJH9eL5u9msfcNkUqvtl6XTRzUM0+Y8qBgJ+O8D+9HWPpLPXqdX7nlbwAAAP//AwBQ&#10;SwMEFAAGAAgAAAAhAD36asfdAAAACgEAAA8AAABkcnMvZG93bnJldi54bWxMj01OwzAQRvdI3MEa&#10;JHbUbqBNlcapIiR2gNTSA7jxkKTE4xA7Tbg9w4ru5ufpmzf5bnaduOAQWk8algsFAqnytqVaw/Hj&#10;5WEDIkRD1nSeUMMPBtgVtze5yayfaI+XQ6wFh1DIjIYmxj6TMlQNOhMWvkfi3acfnIncDrW0g5k4&#10;3HUyUWotnWmJLzSmx+cGq6/D6DSMdaTyfdyk5/L4Pb2if9snldX6/m4utyAizvEfhj99VoeCnU5+&#10;JBtEp+FRpStGuUgTEAysl4oHJw1PySoFWeTy+oXiFwAA//8DAFBLAQItABQABgAIAAAAIQC2gziS&#10;/gAAAOEBAAATAAAAAAAAAAAAAAAAAAAAAABbQ29udGVudF9UeXBlc10ueG1sUEsBAi0AFAAGAAgA&#10;AAAhADj9If/WAAAAlAEAAAsAAAAAAAAAAAAAAAAALwEAAF9yZWxzLy5yZWxzUEsBAi0AFAAGAAgA&#10;AAAhAKURP8iLAgAALQUAAA4AAAAAAAAAAAAAAAAALgIAAGRycy9lMm9Eb2MueG1sUEsBAi0AFAAG&#10;AAgAAAAhAD36asfdAAAACgEAAA8AAAAAAAAAAAAAAAAA5QQAAGRycy9kb3ducmV2LnhtbFBLBQYA&#10;AAAABAAEAPMAAADvBQAAAAA=&#10;" fillcolor="#ff9" strokecolor="windowText" strokeweight="2pt">
                <v:fill color2="#f96" colors="0 #ff9;17039f #ff9" focus="100%" type="gradient"/>
                <v:textbox>
                  <w:txbxContent>
                    <w:p w14:paraId="71E9A711" w14:textId="44CFF451"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 xml:space="preserve">Early Help </w:t>
                      </w:r>
                      <w:r w:rsidR="00AB387E">
                        <w:rPr>
                          <w:rFonts w:asciiTheme="minorHAnsi" w:eastAsia="Times New Roman" w:hAnsiTheme="minorHAnsi" w:cstheme="minorHAnsi"/>
                          <w:sz w:val="22"/>
                        </w:rPr>
                        <w:t>a</w:t>
                      </w:r>
                      <w:r w:rsidRPr="00A177A0">
                        <w:rPr>
                          <w:rFonts w:asciiTheme="minorHAnsi" w:eastAsia="Times New Roman" w:hAnsiTheme="minorHAnsi" w:cstheme="minorHAnsi"/>
                          <w:sz w:val="22"/>
                        </w:rPr>
                        <w:t>ssessment</w:t>
                      </w:r>
                      <w:r w:rsidR="00AB387E">
                        <w:rPr>
                          <w:rFonts w:asciiTheme="minorHAnsi" w:eastAsia="Times New Roman" w:hAnsiTheme="minorHAnsi" w:cstheme="minorHAnsi"/>
                          <w:sz w:val="22"/>
                        </w:rPr>
                        <w:t xml:space="preserve"> considered</w:t>
                      </w:r>
                      <w:r w:rsidRPr="00A177A0">
                        <w:rPr>
                          <w:rFonts w:asciiTheme="minorHAnsi" w:eastAsia="Times New Roman" w:hAnsiTheme="minorHAnsi" w:cstheme="minorHAnsi"/>
                          <w:sz w:val="22"/>
                        </w:rPr>
                        <w:t>.</w:t>
                      </w:r>
                    </w:p>
                    <w:p w14:paraId="2BBB23C0" w14:textId="2F161309" w:rsidR="00073EA3" w:rsidRPr="00A177A0"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need for contact with sexual health services.</w:t>
                      </w:r>
                    </w:p>
                    <w:p w14:paraId="455737DE" w14:textId="0C265547" w:rsidR="00073EA3" w:rsidRDefault="00073EA3" w:rsidP="00073EA3">
                      <w:pPr>
                        <w:pStyle w:val="NormalWeb"/>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completing the Exploitation Tool</w:t>
                      </w:r>
                      <w:r w:rsidR="00046299">
                        <w:rPr>
                          <w:rFonts w:asciiTheme="minorHAnsi" w:eastAsia="Times New Roman" w:hAnsiTheme="minorHAnsi" w:cstheme="minorHAnsi"/>
                          <w:sz w:val="22"/>
                        </w:rPr>
                        <w:t>kit</w:t>
                      </w:r>
                      <w:r w:rsidRPr="00A177A0">
                        <w:rPr>
                          <w:rFonts w:asciiTheme="minorHAnsi" w:eastAsia="Times New Roman" w:hAnsiTheme="minorHAnsi" w:cstheme="minorHAnsi"/>
                          <w:sz w:val="22"/>
                        </w:rPr>
                        <w:t>.</w:t>
                      </w:r>
                    </w:p>
                    <w:p w14:paraId="53B15C24" w14:textId="311313DD" w:rsidR="007D031F" w:rsidRPr="00A177A0" w:rsidRDefault="007D031F" w:rsidP="00073EA3">
                      <w:pPr>
                        <w:pStyle w:val="NormalWeb"/>
                        <w:jc w:val="center"/>
                        <w:rPr>
                          <w:rFonts w:asciiTheme="minorHAnsi" w:eastAsia="Times New Roman" w:hAnsiTheme="minorHAnsi" w:cstheme="minorHAnsi"/>
                          <w:sz w:val="22"/>
                        </w:rPr>
                      </w:pPr>
                      <w:r>
                        <w:rPr>
                          <w:rFonts w:asciiTheme="minorHAnsi" w:eastAsia="Times New Roman" w:hAnsiTheme="minorHAnsi" w:cstheme="minorHAnsi"/>
                          <w:sz w:val="22"/>
                        </w:rPr>
                        <w:t>Implement</w:t>
                      </w:r>
                      <w:r w:rsidR="00C267BF">
                        <w:rPr>
                          <w:rFonts w:asciiTheme="minorHAnsi" w:eastAsia="Times New Roman" w:hAnsiTheme="minorHAnsi" w:cstheme="minorHAnsi"/>
                          <w:sz w:val="22"/>
                        </w:rPr>
                        <w:t xml:space="preserve"> risk assessment/</w:t>
                      </w:r>
                      <w:r>
                        <w:rPr>
                          <w:rFonts w:asciiTheme="minorHAnsi" w:eastAsia="Times New Roman" w:hAnsiTheme="minorHAnsi" w:cstheme="minorHAnsi"/>
                          <w:sz w:val="22"/>
                        </w:rPr>
                        <w:t>safety plan</w:t>
                      </w:r>
                      <w:r w:rsidR="00046299">
                        <w:rPr>
                          <w:rFonts w:asciiTheme="minorHAnsi" w:eastAsia="Times New Roman" w:hAnsiTheme="minorHAnsi" w:cstheme="minorHAnsi"/>
                          <w:sz w:val="22"/>
                        </w:rPr>
                        <w:t>.</w:t>
                      </w:r>
                    </w:p>
                    <w:p w14:paraId="3E07258D" w14:textId="77777777" w:rsidR="00073EA3" w:rsidRDefault="00073EA3" w:rsidP="00073EA3"/>
                  </w:txbxContent>
                </v:textbox>
              </v:roundrect>
            </w:pict>
          </mc:Fallback>
        </mc:AlternateContent>
      </w:r>
    </w:p>
    <w:p w14:paraId="4276A067" w14:textId="248F3184" w:rsidR="00073EA3" w:rsidRDefault="00046299" w:rsidP="00073EA3">
      <w:pPr>
        <w:rPr>
          <w:rFonts w:eastAsia="Times New Roman" w:cs="Arial"/>
          <w:sz w:val="24"/>
          <w:szCs w:val="24"/>
          <w:lang w:eastAsia="en-GB"/>
        </w:rPr>
      </w:pPr>
      <w:r>
        <w:rPr>
          <w:noProof/>
        </w:rPr>
        <mc:AlternateContent>
          <mc:Choice Requires="wps">
            <w:drawing>
              <wp:anchor distT="0" distB="0" distL="114300" distR="114300" simplePos="0" relativeHeight="251655680" behindDoc="0" locked="0" layoutInCell="1" allowOverlap="1" wp14:anchorId="0BA67033" wp14:editId="2F74B4E5">
                <wp:simplePos x="0" y="0"/>
                <wp:positionH relativeFrom="column">
                  <wp:posOffset>4095750</wp:posOffset>
                </wp:positionH>
                <wp:positionV relativeFrom="paragraph">
                  <wp:posOffset>48260</wp:posOffset>
                </wp:positionV>
                <wp:extent cx="2209800" cy="3333750"/>
                <wp:effectExtent l="0" t="0" r="19050" b="19050"/>
                <wp:wrapNone/>
                <wp:docPr id="42" name="Rounded 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9800" cy="3333750"/>
                        </a:xfrm>
                        <a:prstGeom prst="roundRect">
                          <a:avLst/>
                        </a:prstGeom>
                        <a:gradFill>
                          <a:gsLst>
                            <a:gs pos="0">
                              <a:srgbClr val="F79646">
                                <a:lumMod val="75000"/>
                                <a:alpha val="50000"/>
                              </a:srgbClr>
                            </a:gs>
                            <a:gs pos="50000">
                              <a:srgbClr val="F79646">
                                <a:lumMod val="60000"/>
                                <a:lumOff val="40000"/>
                              </a:srgbClr>
                            </a:gs>
                            <a:gs pos="100000">
                              <a:srgbClr val="FF0000">
                                <a:alpha val="50000"/>
                              </a:srgbClr>
                            </a:gs>
                          </a:gsLst>
                          <a:lin ang="5400000" scaled="0"/>
                        </a:gradFill>
                        <a:ln w="25400" cap="flat" cmpd="sng" algn="ctr">
                          <a:solidFill>
                            <a:sysClr val="windowText" lastClr="000000"/>
                          </a:solidFill>
                          <a:prstDash val="solid"/>
                        </a:ln>
                        <a:effectLst/>
                      </wps:spPr>
                      <wps:txbx>
                        <w:txbxContent>
                          <w:p w14:paraId="6D8F79C6" w14:textId="77777777" w:rsidR="00073EA3" w:rsidRPr="00A177A0" w:rsidRDefault="00073EA3" w:rsidP="00073EA3">
                            <w:pPr>
                              <w:pStyle w:val="NormalWeb"/>
                              <w:spacing w:after="100" w:line="240" w:lineRule="auto"/>
                              <w:jc w:val="center"/>
                              <w:rPr>
                                <w:rFonts w:asciiTheme="minorHAnsi" w:eastAsia="Times New Roman" w:hAnsiTheme="minorHAnsi" w:cstheme="minorHAnsi"/>
                                <w:b/>
                                <w:sz w:val="22"/>
                                <w:u w:val="single"/>
                              </w:rPr>
                            </w:pPr>
                            <w:r w:rsidRPr="00A177A0">
                              <w:rPr>
                                <w:rFonts w:asciiTheme="minorHAnsi" w:eastAsia="Times New Roman" w:hAnsiTheme="minorHAnsi" w:cstheme="minorHAnsi"/>
                                <w:b/>
                                <w:sz w:val="22"/>
                                <w:u w:val="single"/>
                              </w:rPr>
                              <w:t>Victim of harmful sexual behaviour  </w:t>
                            </w:r>
                          </w:p>
                          <w:p w14:paraId="343F8C3A" w14:textId="77777777" w:rsidR="00073EA3" w:rsidRPr="00A177A0" w:rsidRDefault="00073EA3" w:rsidP="00073EA3">
                            <w:pPr>
                              <w:pStyle w:val="NormalWeb"/>
                              <w:spacing w:after="100" w:line="240" w:lineRule="auto"/>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Child Sexual Abuse pathway and need for the Sexual Assault Referral Centre (SARC).</w:t>
                            </w:r>
                          </w:p>
                          <w:p w14:paraId="04F36B1C" w14:textId="77777777" w:rsidR="00073EA3" w:rsidRPr="00A177A0" w:rsidRDefault="00073EA3" w:rsidP="00073EA3">
                            <w:pPr>
                              <w:pStyle w:val="NormalWeb"/>
                              <w:spacing w:after="100" w:line="240" w:lineRule="auto"/>
                              <w:jc w:val="center"/>
                              <w:rPr>
                                <w:rFonts w:asciiTheme="minorHAnsi" w:hAnsiTheme="minorHAnsi" w:cstheme="minorHAnsi"/>
                                <w:sz w:val="22"/>
                              </w:rPr>
                            </w:pPr>
                            <w:r w:rsidRPr="00A177A0">
                              <w:rPr>
                                <w:rFonts w:asciiTheme="minorHAnsi" w:eastAsia="Times New Roman" w:hAnsiTheme="minorHAnsi" w:cstheme="minorHAnsi"/>
                                <w:sz w:val="22"/>
                              </w:rPr>
                              <w:t>Consider sexual health outreach referral / referral for psychosexual therapy.</w:t>
                            </w:r>
                          </w:p>
                          <w:p w14:paraId="0960C314" w14:textId="35A23CFD" w:rsidR="00073EA3" w:rsidRPr="00A177A0" w:rsidRDefault="00046299" w:rsidP="00073EA3">
                            <w:pPr>
                              <w:pStyle w:val="NormalWeb"/>
                              <w:spacing w:after="100" w:line="240" w:lineRule="auto"/>
                              <w:jc w:val="center"/>
                              <w:rPr>
                                <w:rFonts w:asciiTheme="minorHAnsi" w:eastAsia="Times New Roman" w:hAnsiTheme="minorHAnsi" w:cstheme="minorHAnsi"/>
                                <w:sz w:val="22"/>
                              </w:rPr>
                            </w:pPr>
                            <w:r>
                              <w:rPr>
                                <w:rFonts w:asciiTheme="minorHAnsi" w:eastAsia="Times New Roman" w:hAnsiTheme="minorHAnsi" w:cstheme="minorHAnsi"/>
                                <w:sz w:val="22"/>
                              </w:rPr>
                              <w:t xml:space="preserve">If </w:t>
                            </w:r>
                            <w:r w:rsidR="00073EA3" w:rsidRPr="00A177A0">
                              <w:rPr>
                                <w:rFonts w:asciiTheme="minorHAnsi" w:eastAsia="Times New Roman" w:hAnsiTheme="minorHAnsi" w:cstheme="minorHAnsi"/>
                                <w:sz w:val="22"/>
                              </w:rPr>
                              <w:t>16+ consider</w:t>
                            </w:r>
                            <w:r>
                              <w:rPr>
                                <w:rFonts w:asciiTheme="minorHAnsi" w:eastAsia="Times New Roman" w:hAnsiTheme="minorHAnsi" w:cstheme="minorHAnsi"/>
                                <w:sz w:val="22"/>
                              </w:rPr>
                              <w:t xml:space="preserve"> DASH Assessment and</w:t>
                            </w:r>
                            <w:r w:rsidR="00073EA3" w:rsidRPr="00A177A0">
                              <w:rPr>
                                <w:rFonts w:asciiTheme="minorHAnsi" w:eastAsia="Times New Roman" w:hAnsiTheme="minorHAnsi" w:cstheme="minorHAnsi"/>
                                <w:sz w:val="22"/>
                              </w:rPr>
                              <w:t xml:space="preserve"> referral to MARAC </w:t>
                            </w:r>
                            <w:r>
                              <w:rPr>
                                <w:rFonts w:asciiTheme="minorHAnsi" w:eastAsia="Times New Roman" w:hAnsiTheme="minorHAnsi" w:cstheme="minorHAnsi"/>
                                <w:sz w:val="22"/>
                              </w:rPr>
                              <w:t xml:space="preserve">if </w:t>
                            </w:r>
                            <w:r w:rsidR="007D031F" w:rsidRPr="00A177A0">
                              <w:rPr>
                                <w:rFonts w:asciiTheme="minorHAnsi" w:eastAsia="Times New Roman" w:hAnsiTheme="minorHAnsi" w:cstheme="minorHAnsi"/>
                                <w:sz w:val="22"/>
                              </w:rPr>
                              <w:t>high-risk</w:t>
                            </w:r>
                            <w:r w:rsidR="00073EA3" w:rsidRPr="00A177A0">
                              <w:rPr>
                                <w:rFonts w:asciiTheme="minorHAnsi" w:eastAsia="Times New Roman" w:hAnsiTheme="minorHAnsi" w:cstheme="minorHAnsi"/>
                                <w:sz w:val="22"/>
                              </w:rPr>
                              <w:t xml:space="preserve"> domestic abuse.</w:t>
                            </w:r>
                          </w:p>
                          <w:p w14:paraId="602888B1" w14:textId="2A03359B" w:rsidR="00073EA3" w:rsidRPr="00A177A0" w:rsidRDefault="00073EA3" w:rsidP="00073EA3">
                            <w:pPr>
                              <w:pStyle w:val="NormalWeb"/>
                              <w:spacing w:after="100" w:line="240" w:lineRule="auto"/>
                              <w:jc w:val="center"/>
                              <w:rPr>
                                <w:rFonts w:asciiTheme="minorHAnsi" w:eastAsia="Times New Roman" w:hAnsiTheme="minorHAnsi" w:cstheme="minorHAnsi"/>
                                <w:sz w:val="22"/>
                              </w:rPr>
                            </w:pPr>
                            <w:r w:rsidRPr="00A177A0">
                              <w:rPr>
                                <w:rFonts w:asciiTheme="minorHAnsi" w:eastAsia="Times New Roman" w:hAnsiTheme="minorHAnsi" w:cstheme="minorHAnsi"/>
                                <w:sz w:val="22"/>
                              </w:rPr>
                              <w:t xml:space="preserve">Consider specialist services e.g. </w:t>
                            </w:r>
                            <w:r w:rsidR="00046299">
                              <w:rPr>
                                <w:rFonts w:asciiTheme="minorHAnsi" w:eastAsia="Times New Roman" w:hAnsiTheme="minorHAnsi" w:cstheme="minorHAnsi"/>
                                <w:sz w:val="22"/>
                              </w:rPr>
                              <w:t>N</w:t>
                            </w:r>
                            <w:r w:rsidRPr="00A177A0">
                              <w:rPr>
                                <w:rFonts w:asciiTheme="minorHAnsi" w:eastAsia="Times New Roman" w:hAnsiTheme="minorHAnsi" w:cstheme="minorHAnsi"/>
                                <w:sz w:val="22"/>
                              </w:rPr>
                              <w:t xml:space="preserve">SPCC Letting the future in!  </w:t>
                            </w:r>
                          </w:p>
                          <w:p w14:paraId="0E10D182" w14:textId="77777777" w:rsidR="00073EA3" w:rsidRPr="0031526F" w:rsidRDefault="00073EA3" w:rsidP="00073EA3">
                            <w:pPr>
                              <w:pStyle w:val="NormalWeb"/>
                              <w:jc w:val="center"/>
                              <w:rPr>
                                <w:rFonts w:ascii="Arial" w:eastAsia="Times New Roman" w:hAnsi="Arial" w:cs="Arial"/>
                              </w:rPr>
                            </w:pPr>
                          </w:p>
                          <w:p w14:paraId="36422E96" w14:textId="77777777" w:rsidR="00073EA3" w:rsidRDefault="00073EA3" w:rsidP="00073EA3">
                            <w:pPr>
                              <w:pStyle w:val="NormalWeb"/>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67033" id="Rounded Rectangle 42" o:spid="_x0000_s1035" alt="&quot;&quot;" style="position:absolute;margin-left:322.5pt;margin-top:3.8pt;width:174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uTuAIAAO4FAAAOAAAAZHJzL2Uyb0RvYy54bWysVFtv2jAUfp+0/2DlfQ0wSgsqVKgV06Su&#10;Q2unPh8c5yI5tmcbAvv1++wkgLpNqqbxEI7P/XzncnO7ryXbCesqrebJ8GKQMKG4zipVzJPvz6sP&#10;1wlznlRGUisxTw7CJbeL9+9uGjMTI11qmQnL4ES5WWPmSem9maWp46WoyV1oIxSEubY1eTxtkWaW&#10;GnivZToaDCZpo21mrObCOXDvW2GyiP7zXHD/Nc+d8EzOE+Tm49fG7yZ808UNzQpLpqx4lwb9QxY1&#10;VQpBj67uyRPb2uo3V3XFrXY69xdc16nO84qLWAOqGQ5eVfNUkhGxFoDjzBEm9//c8sfdk1lbwNAY&#10;N3MgQxX73NbhH/mxfQTrcARL7D3jYI5Gg+n1AJhyyD7id3UZ4UxP5sY6/0nomgVinli9Vdk3tCQi&#10;RbsH5xEX+r1eB2C2qqSMtINKSzCjUfUgWjpbbO6kZTtCU1dX08l4EvlyW3/RWctGMsgtdpekKanl&#10;BmafZOclJlC48yitVuC8JdKk90kzJIBpa0ONezbq+3uoYdD6U1WrI/+N6SNM0cMlK8UoLOBlzAI9&#10;cpykyLoeBlVLR5SlYg3aGXTRTMIS5pI8yNrAwqkiYSQLbDf3tsVfy+po7Q7u2AvsZaabZ0xIwiQ5&#10;DwFCxl9oRUDi3DS0/Z5c2QIWRZ2aVAF9Efe3m5LTeAbK7zd7ViG9abAInI3ODmvLrMaghYINX1Xw&#10;/4A01mSx02DiTkFaavszYQ12HtX92JIVyPazwnhNh+Mx1Hx8jC+vRnjYc8nmXKK29Z3GBA5jtEgG&#10;fS97Mre6fsF5WoaoEJHiiN3i2D3ufHuLcOC4WC6jGg6DIf+gngwPzgMSAann/QtZ062SB8aPur8P&#10;NHu1TK1usFR6ufU6r+KmnXBCM8IDR6Wd//YAhqt1/o5apzO9+AUAAP//AwBQSwMEFAAGAAgAAAAh&#10;ANmF+4PdAAAACQEAAA8AAABkcnMvZG93bnJldi54bWxMj8FOwzAQRO9I/IO1SNyoQ5oGmsapUCkS&#10;x9LSuxtvk4h4HcVOa/6e5QTH0ezMvinX0fbigqPvHCl4nCUgkGpnOmoUfB7eHp5B+KDJ6N4RKvhG&#10;D+vq9qbUhXFX+sDLPjSCS8gXWkEbwlBI6esWrfYzNyCxd3aj1YHl2Egz6iuX216mSZJLqzviD60e&#10;cNNi/bWfLGO4NAvHTTxM9Ws27nx83x63mVL3d/FlBSJgDH/H8IvPGaiY6eQmMl70CvJswVuCgqcc&#10;BPvL5Zz1ScFinuYgq1L+X1D9AAAA//8DAFBLAQItABQABgAIAAAAIQC2gziS/gAAAOEBAAATAAAA&#10;AAAAAAAAAAAAAAAAAABbQ29udGVudF9UeXBlc10ueG1sUEsBAi0AFAAGAAgAAAAhADj9If/WAAAA&#10;lAEAAAsAAAAAAAAAAAAAAAAALwEAAF9yZWxzLy5yZWxzUEsBAi0AFAAGAAgAAAAhAL1sq5O4AgAA&#10;7gUAAA4AAAAAAAAAAAAAAAAALgIAAGRycy9lMm9Eb2MueG1sUEsBAi0AFAAGAAgAAAAhANmF+4Pd&#10;AAAACQEAAA8AAAAAAAAAAAAAAAAAEgUAAGRycy9kb3ducmV2LnhtbFBLBQYAAAAABAAEAPMAAAAc&#10;BgAAAAA=&#10;" fillcolor="#e46c0a" strokecolor="windowText" strokeweight="2pt">
                <v:fill opacity=".5" color2="red" o:opacity2=".5" colors="0 #e46c0a;.5 #fac090;1 red" focus="100%" type="gradient">
                  <o:fill v:ext="view" type="gradientUnscaled"/>
                </v:fill>
                <v:textbox>
                  <w:txbxContent>
                    <w:p w14:paraId="6D8F79C6" w14:textId="77777777" w:rsidR="00073EA3" w:rsidRPr="00A177A0" w:rsidRDefault="00073EA3" w:rsidP="00073EA3">
                      <w:pPr>
                        <w:pStyle w:val="NormalWeb"/>
                        <w:spacing w:after="100" w:line="240" w:lineRule="auto"/>
                        <w:jc w:val="center"/>
                        <w:rPr>
                          <w:rFonts w:asciiTheme="minorHAnsi" w:eastAsia="Times New Roman" w:hAnsiTheme="minorHAnsi" w:cstheme="minorHAnsi"/>
                          <w:b/>
                          <w:sz w:val="22"/>
                          <w:u w:val="single"/>
                        </w:rPr>
                      </w:pPr>
                      <w:r w:rsidRPr="00A177A0">
                        <w:rPr>
                          <w:rFonts w:asciiTheme="minorHAnsi" w:eastAsia="Times New Roman" w:hAnsiTheme="minorHAnsi" w:cstheme="minorHAnsi"/>
                          <w:b/>
                          <w:sz w:val="22"/>
                          <w:u w:val="single"/>
                        </w:rPr>
                        <w:t>Victim of harmful sexual behaviour  </w:t>
                      </w:r>
                    </w:p>
                    <w:p w14:paraId="343F8C3A" w14:textId="77777777" w:rsidR="00073EA3" w:rsidRPr="00A177A0" w:rsidRDefault="00073EA3" w:rsidP="00073EA3">
                      <w:pPr>
                        <w:pStyle w:val="NormalWeb"/>
                        <w:spacing w:after="100" w:line="240" w:lineRule="auto"/>
                        <w:jc w:val="center"/>
                        <w:rPr>
                          <w:rFonts w:asciiTheme="minorHAnsi" w:eastAsia="Times New Roman" w:hAnsiTheme="minorHAnsi" w:cstheme="minorHAnsi"/>
                          <w:sz w:val="22"/>
                        </w:rPr>
                      </w:pPr>
                      <w:r w:rsidRPr="00A177A0">
                        <w:rPr>
                          <w:rFonts w:asciiTheme="minorHAnsi" w:eastAsia="Times New Roman" w:hAnsiTheme="minorHAnsi" w:cstheme="minorHAnsi"/>
                          <w:sz w:val="22"/>
                        </w:rPr>
                        <w:t>Consider Child Sexual Abuse pathway and need for the Sexual Assault Referral Centre (SARC).</w:t>
                      </w:r>
                    </w:p>
                    <w:p w14:paraId="04F36B1C" w14:textId="77777777" w:rsidR="00073EA3" w:rsidRPr="00A177A0" w:rsidRDefault="00073EA3" w:rsidP="00073EA3">
                      <w:pPr>
                        <w:pStyle w:val="NormalWeb"/>
                        <w:spacing w:after="100" w:line="240" w:lineRule="auto"/>
                        <w:jc w:val="center"/>
                        <w:rPr>
                          <w:rFonts w:asciiTheme="minorHAnsi" w:hAnsiTheme="minorHAnsi" w:cstheme="minorHAnsi"/>
                          <w:sz w:val="22"/>
                        </w:rPr>
                      </w:pPr>
                      <w:r w:rsidRPr="00A177A0">
                        <w:rPr>
                          <w:rFonts w:asciiTheme="minorHAnsi" w:eastAsia="Times New Roman" w:hAnsiTheme="minorHAnsi" w:cstheme="minorHAnsi"/>
                          <w:sz w:val="22"/>
                        </w:rPr>
                        <w:t>Consider sexual health outreach referral / referral for psychosexual therapy.</w:t>
                      </w:r>
                    </w:p>
                    <w:p w14:paraId="0960C314" w14:textId="35A23CFD" w:rsidR="00073EA3" w:rsidRPr="00A177A0" w:rsidRDefault="00046299" w:rsidP="00073EA3">
                      <w:pPr>
                        <w:pStyle w:val="NormalWeb"/>
                        <w:spacing w:after="100" w:line="240" w:lineRule="auto"/>
                        <w:jc w:val="center"/>
                        <w:rPr>
                          <w:rFonts w:asciiTheme="minorHAnsi" w:eastAsia="Times New Roman" w:hAnsiTheme="minorHAnsi" w:cstheme="minorHAnsi"/>
                          <w:sz w:val="22"/>
                        </w:rPr>
                      </w:pPr>
                      <w:r>
                        <w:rPr>
                          <w:rFonts w:asciiTheme="minorHAnsi" w:eastAsia="Times New Roman" w:hAnsiTheme="minorHAnsi" w:cstheme="minorHAnsi"/>
                          <w:sz w:val="22"/>
                        </w:rPr>
                        <w:t xml:space="preserve">If </w:t>
                      </w:r>
                      <w:r w:rsidR="00073EA3" w:rsidRPr="00A177A0">
                        <w:rPr>
                          <w:rFonts w:asciiTheme="minorHAnsi" w:eastAsia="Times New Roman" w:hAnsiTheme="minorHAnsi" w:cstheme="minorHAnsi"/>
                          <w:sz w:val="22"/>
                        </w:rPr>
                        <w:t>16+ consider</w:t>
                      </w:r>
                      <w:r>
                        <w:rPr>
                          <w:rFonts w:asciiTheme="minorHAnsi" w:eastAsia="Times New Roman" w:hAnsiTheme="minorHAnsi" w:cstheme="minorHAnsi"/>
                          <w:sz w:val="22"/>
                        </w:rPr>
                        <w:t xml:space="preserve"> DASH Assessment and</w:t>
                      </w:r>
                      <w:r w:rsidR="00073EA3" w:rsidRPr="00A177A0">
                        <w:rPr>
                          <w:rFonts w:asciiTheme="minorHAnsi" w:eastAsia="Times New Roman" w:hAnsiTheme="minorHAnsi" w:cstheme="minorHAnsi"/>
                          <w:sz w:val="22"/>
                        </w:rPr>
                        <w:t xml:space="preserve"> referral to MARAC </w:t>
                      </w:r>
                      <w:r>
                        <w:rPr>
                          <w:rFonts w:asciiTheme="minorHAnsi" w:eastAsia="Times New Roman" w:hAnsiTheme="minorHAnsi" w:cstheme="minorHAnsi"/>
                          <w:sz w:val="22"/>
                        </w:rPr>
                        <w:t xml:space="preserve">if </w:t>
                      </w:r>
                      <w:r w:rsidR="007D031F" w:rsidRPr="00A177A0">
                        <w:rPr>
                          <w:rFonts w:asciiTheme="minorHAnsi" w:eastAsia="Times New Roman" w:hAnsiTheme="minorHAnsi" w:cstheme="minorHAnsi"/>
                          <w:sz w:val="22"/>
                        </w:rPr>
                        <w:t>high-risk</w:t>
                      </w:r>
                      <w:r w:rsidR="00073EA3" w:rsidRPr="00A177A0">
                        <w:rPr>
                          <w:rFonts w:asciiTheme="minorHAnsi" w:eastAsia="Times New Roman" w:hAnsiTheme="minorHAnsi" w:cstheme="minorHAnsi"/>
                          <w:sz w:val="22"/>
                        </w:rPr>
                        <w:t xml:space="preserve"> domestic abuse.</w:t>
                      </w:r>
                    </w:p>
                    <w:p w14:paraId="602888B1" w14:textId="2A03359B" w:rsidR="00073EA3" w:rsidRPr="00A177A0" w:rsidRDefault="00073EA3" w:rsidP="00073EA3">
                      <w:pPr>
                        <w:pStyle w:val="NormalWeb"/>
                        <w:spacing w:after="100" w:line="240" w:lineRule="auto"/>
                        <w:jc w:val="center"/>
                        <w:rPr>
                          <w:rFonts w:asciiTheme="minorHAnsi" w:eastAsia="Times New Roman" w:hAnsiTheme="minorHAnsi" w:cstheme="minorHAnsi"/>
                          <w:sz w:val="22"/>
                        </w:rPr>
                      </w:pPr>
                      <w:r w:rsidRPr="00A177A0">
                        <w:rPr>
                          <w:rFonts w:asciiTheme="minorHAnsi" w:eastAsia="Times New Roman" w:hAnsiTheme="minorHAnsi" w:cstheme="minorHAnsi"/>
                          <w:sz w:val="22"/>
                        </w:rPr>
                        <w:t xml:space="preserve">Consider specialist services e.g. </w:t>
                      </w:r>
                      <w:r w:rsidR="00046299">
                        <w:rPr>
                          <w:rFonts w:asciiTheme="minorHAnsi" w:eastAsia="Times New Roman" w:hAnsiTheme="minorHAnsi" w:cstheme="minorHAnsi"/>
                          <w:sz w:val="22"/>
                        </w:rPr>
                        <w:t>N</w:t>
                      </w:r>
                      <w:r w:rsidRPr="00A177A0">
                        <w:rPr>
                          <w:rFonts w:asciiTheme="minorHAnsi" w:eastAsia="Times New Roman" w:hAnsiTheme="minorHAnsi" w:cstheme="minorHAnsi"/>
                          <w:sz w:val="22"/>
                        </w:rPr>
                        <w:t xml:space="preserve">SPCC Letting the future in!  </w:t>
                      </w:r>
                    </w:p>
                    <w:p w14:paraId="0E10D182" w14:textId="77777777" w:rsidR="00073EA3" w:rsidRPr="0031526F" w:rsidRDefault="00073EA3" w:rsidP="00073EA3">
                      <w:pPr>
                        <w:pStyle w:val="NormalWeb"/>
                        <w:jc w:val="center"/>
                        <w:rPr>
                          <w:rFonts w:ascii="Arial" w:eastAsia="Times New Roman" w:hAnsi="Arial" w:cs="Arial"/>
                        </w:rPr>
                      </w:pPr>
                    </w:p>
                    <w:p w14:paraId="36422E96" w14:textId="77777777" w:rsidR="00073EA3" w:rsidRDefault="00073EA3" w:rsidP="00073EA3">
                      <w:pPr>
                        <w:pStyle w:val="NormalWeb"/>
                        <w:jc w:val="center"/>
                      </w:pPr>
                    </w:p>
                  </w:txbxContent>
                </v:textbox>
              </v:roundrect>
            </w:pict>
          </mc:Fallback>
        </mc:AlternateContent>
      </w:r>
    </w:p>
    <w:p w14:paraId="5BF476E4" w14:textId="77777777" w:rsidR="00073EA3" w:rsidRDefault="00073EA3" w:rsidP="00073EA3">
      <w:pPr>
        <w:rPr>
          <w:rFonts w:eastAsia="Times New Roman" w:cs="Arial"/>
          <w:sz w:val="24"/>
          <w:szCs w:val="24"/>
          <w:lang w:eastAsia="en-GB"/>
        </w:rPr>
      </w:pPr>
    </w:p>
    <w:p w14:paraId="4C82031C" w14:textId="77777777" w:rsidR="00073EA3" w:rsidRPr="00726EFF" w:rsidRDefault="00073EA3" w:rsidP="00073EA3">
      <w:pPr>
        <w:rPr>
          <w:rFonts w:eastAsia="Times New Roman" w:cs="Arial"/>
          <w:sz w:val="24"/>
          <w:szCs w:val="24"/>
          <w:lang w:eastAsia="en-GB"/>
        </w:rPr>
      </w:pPr>
    </w:p>
    <w:p w14:paraId="04341BB0" w14:textId="3354FC67" w:rsidR="00073EA3" w:rsidRDefault="00073EA3" w:rsidP="001A1A27">
      <w:pPr>
        <w:rPr>
          <w:rFonts w:cstheme="minorHAnsi"/>
          <w:b/>
          <w:bCs/>
          <w:sz w:val="24"/>
          <w:szCs w:val="24"/>
          <w:lang w:eastAsia="en-GB"/>
        </w:rPr>
      </w:pPr>
    </w:p>
    <w:p w14:paraId="5E63CF69" w14:textId="3618E0BD" w:rsidR="00073EA3" w:rsidRDefault="00073EA3" w:rsidP="001A1A27">
      <w:pPr>
        <w:rPr>
          <w:rFonts w:cstheme="minorHAnsi"/>
          <w:b/>
          <w:bCs/>
          <w:sz w:val="24"/>
          <w:szCs w:val="24"/>
          <w:lang w:eastAsia="en-GB"/>
        </w:rPr>
      </w:pPr>
    </w:p>
    <w:p w14:paraId="73727438" w14:textId="08E18614" w:rsidR="00073EA3" w:rsidRDefault="00073EA3" w:rsidP="001A1A27">
      <w:pPr>
        <w:rPr>
          <w:rFonts w:cstheme="minorHAnsi"/>
          <w:b/>
          <w:bCs/>
          <w:sz w:val="24"/>
          <w:szCs w:val="24"/>
          <w:lang w:eastAsia="en-GB"/>
        </w:rPr>
      </w:pPr>
    </w:p>
    <w:p w14:paraId="4EE158F3" w14:textId="361E3825" w:rsidR="00073EA3" w:rsidRDefault="00073EA3" w:rsidP="001A1A27">
      <w:pPr>
        <w:rPr>
          <w:rFonts w:cstheme="minorHAnsi"/>
          <w:b/>
          <w:bCs/>
          <w:sz w:val="24"/>
          <w:szCs w:val="24"/>
          <w:lang w:eastAsia="en-GB"/>
        </w:rPr>
      </w:pPr>
    </w:p>
    <w:p w14:paraId="405CC36D" w14:textId="41C1FA39" w:rsidR="00073EA3" w:rsidRDefault="00073EA3" w:rsidP="001A1A27">
      <w:pPr>
        <w:rPr>
          <w:rFonts w:cstheme="minorHAnsi"/>
          <w:b/>
          <w:bCs/>
          <w:sz w:val="24"/>
          <w:szCs w:val="24"/>
          <w:lang w:eastAsia="en-GB"/>
        </w:rPr>
      </w:pPr>
    </w:p>
    <w:p w14:paraId="0B384CD8" w14:textId="62CFCAB7" w:rsidR="00073EA3" w:rsidRDefault="00046299" w:rsidP="001A1A27">
      <w:pPr>
        <w:rPr>
          <w:rFonts w:cstheme="minorHAnsi"/>
          <w:b/>
          <w:bCs/>
          <w:sz w:val="24"/>
          <w:szCs w:val="24"/>
          <w:lang w:eastAsia="en-GB"/>
        </w:rPr>
      </w:pPr>
      <w:r>
        <w:rPr>
          <w:noProof/>
        </w:rPr>
        <mc:AlternateContent>
          <mc:Choice Requires="wps">
            <w:drawing>
              <wp:anchor distT="0" distB="0" distL="114300" distR="114300" simplePos="0" relativeHeight="251675136" behindDoc="0" locked="0" layoutInCell="1" allowOverlap="1" wp14:anchorId="1A01EC6A" wp14:editId="2B4C83DE">
                <wp:simplePos x="0" y="0"/>
                <wp:positionH relativeFrom="column">
                  <wp:posOffset>236220</wp:posOffset>
                </wp:positionH>
                <wp:positionV relativeFrom="paragraph">
                  <wp:posOffset>139700</wp:posOffset>
                </wp:positionV>
                <wp:extent cx="3476625" cy="826770"/>
                <wp:effectExtent l="0" t="0" r="28575" b="11430"/>
                <wp:wrapNone/>
                <wp:docPr id="1221600580" name="Rounded 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6625" cy="826770"/>
                        </a:xfrm>
                        <a:prstGeom prst="roundRect">
                          <a:avLst/>
                        </a:prstGeom>
                        <a:solidFill>
                          <a:sysClr val="window" lastClr="FFFFFF"/>
                        </a:solidFill>
                        <a:ln w="25400" cap="flat" cmpd="sng" algn="ctr">
                          <a:solidFill>
                            <a:sysClr val="windowText" lastClr="000000"/>
                          </a:solidFill>
                          <a:prstDash val="solid"/>
                        </a:ln>
                        <a:effectLst/>
                      </wps:spPr>
                      <wps:txbx>
                        <w:txbxContent>
                          <w:p w14:paraId="6171D346" w14:textId="0AF4F9BA" w:rsidR="00046299" w:rsidRPr="00CF5E0B" w:rsidRDefault="00046299" w:rsidP="00046299">
                            <w:pPr>
                              <w:pStyle w:val="NormalWeb"/>
                              <w:jc w:val="center"/>
                              <w:rPr>
                                <w:rFonts w:asciiTheme="minorHAnsi" w:hAnsiTheme="minorHAnsi" w:cstheme="minorHAnsi"/>
                                <w:sz w:val="22"/>
                              </w:rPr>
                            </w:pPr>
                            <w:r w:rsidRPr="00CF5E0B">
                              <w:rPr>
                                <w:rFonts w:asciiTheme="minorHAnsi" w:eastAsia="Times New Roman" w:hAnsiTheme="minorHAnsi" w:cstheme="minorHAnsi"/>
                                <w:sz w:val="22"/>
                              </w:rPr>
                              <w:t> </w:t>
                            </w:r>
                            <w:r>
                              <w:rPr>
                                <w:rFonts w:asciiTheme="minorHAnsi" w:eastAsia="Times New Roman" w:hAnsiTheme="minorHAnsi" w:cstheme="minorHAnsi"/>
                                <w:sz w:val="22"/>
                              </w:rPr>
                              <w:t xml:space="preserve">If in doubt at any stage how to respond, consult with your agency Designated Safeguarding Lead.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1EC6A" id="_x0000_s1036" alt="&quot;&quot;" style="position:absolute;margin-left:18.6pt;margin-top:11pt;width:273.75pt;height:6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SqWQIAAMAEAAAOAAAAZHJzL2Uyb0RvYy54bWysVEtv2zAMvg/YfxB0X51kadIFcYqgRYYB&#10;RVesGXpmZDk2IIsapcTOfv0o5dl2p2E+KKRI8fHxY6a3XWPEVpOv0eayf9WTQluFRW3Xufy5XHy6&#10;kcIHsAUYtDqXO+3l7ezjh2nrJnqAFZpCk+Ag1k9al8sqBDfJMq8q3YC/QqctG0ukBgKrtM4Kgpaj&#10;NyYb9HqjrEUqHKHS3vPt/d4oZyl+WWoVvpel10GYXHJtIZ2UzlU8s9kUJmsCV9XqUAb8QxUN1JaT&#10;nkLdQwCxofpdqKZWhB7LcKWwybAsa6VTD9xNv/emm+cKnE69MDjenWDy/y+setw+uydiGFrnJ57F&#10;2EVXUhN/uT7RJbB2J7B0F4Tiy8/D8Wg0uJZCse1mMBqPE5rZ+bUjH75qbEQUckm4scUPnkgCCrYP&#10;PnBa9j/6xYweTV0samOSsvN3hsQWeHg88wJbKQz4wJe5XKQvDpBDvHpmrGhzObge9njiCphVpYHA&#10;YuOKXHq7lgLMmumqAqVaXr3275IuueWLxL30/S1xbOQefLWvOEU9uBkb+9GJkIe+z3hHKXSrTtRc&#10;Xj+hGK9WWOyeSBDuSeudWtSc4IEBeAJilnJ3vHlsrZB+S9Eyi7m9XxsgzeV+s0yTL/3hMNI+KcPr&#10;8YAVurSsLi1209whY93nnXUqidE/mKNYEjYvvHDzmJVNYBXn3gN5UO7Cfrt4ZZWez5MbU91BeLDP&#10;TsXgEYoI1bJ7AXIHdgQG+RGPjIfJG37sfeNLi/NNwLJO5DnjxDSICq9JIsRhpeMeXurJ6/zHM/sD&#10;AAD//wMAUEsDBBQABgAIAAAAIQD8jMKJ3QAAAAkBAAAPAAAAZHJzL2Rvd25yZXYueG1sTI/BTsMw&#10;EETvSPyDtUjcqFPT0CjEqRASSBx6IK3E1YmXJMJeR7Hbhr9nOcFxNU+zb6rd4p044xzHQBrWqwwE&#10;UhfsSL2G4+HlrgARkyFrXCDU8I0RdvX1VWVKGy70jucm9YJLKJZGw5DSVEoZuwG9iaswIXH2GWZv&#10;Ep9zL+1sLlzunVRZ9iC9GYk/DGbC5wG7r+bkNcRN/vG2b4umdanDY6TXfVh7rW9vlqdHEAmX9AfD&#10;rz6rQ81ObTiRjcJpuN8qJjUoxZM4z4vNFkTLYK4UyLqS/xfUPwAAAP//AwBQSwECLQAUAAYACAAA&#10;ACEAtoM4kv4AAADhAQAAEwAAAAAAAAAAAAAAAAAAAAAAW0NvbnRlbnRfVHlwZXNdLnhtbFBLAQIt&#10;ABQABgAIAAAAIQA4/SH/1gAAAJQBAAALAAAAAAAAAAAAAAAAAC8BAABfcmVscy8ucmVsc1BLAQIt&#10;ABQABgAIAAAAIQAQpOSqWQIAAMAEAAAOAAAAAAAAAAAAAAAAAC4CAABkcnMvZTJvRG9jLnhtbFBL&#10;AQItABQABgAIAAAAIQD8jMKJ3QAAAAkBAAAPAAAAAAAAAAAAAAAAALMEAABkcnMvZG93bnJldi54&#10;bWxQSwUGAAAAAAQABADzAAAAvQUAAAAA&#10;" fillcolor="window" strokecolor="windowText" strokeweight="2pt">
                <v:textbox>
                  <w:txbxContent>
                    <w:p w14:paraId="6171D346" w14:textId="0AF4F9BA" w:rsidR="00046299" w:rsidRPr="00CF5E0B" w:rsidRDefault="00046299" w:rsidP="00046299">
                      <w:pPr>
                        <w:pStyle w:val="NormalWeb"/>
                        <w:jc w:val="center"/>
                        <w:rPr>
                          <w:rFonts w:asciiTheme="minorHAnsi" w:hAnsiTheme="minorHAnsi" w:cstheme="minorHAnsi"/>
                          <w:sz w:val="22"/>
                        </w:rPr>
                      </w:pPr>
                      <w:r w:rsidRPr="00CF5E0B">
                        <w:rPr>
                          <w:rFonts w:asciiTheme="minorHAnsi" w:eastAsia="Times New Roman" w:hAnsiTheme="minorHAnsi" w:cstheme="minorHAnsi"/>
                          <w:sz w:val="22"/>
                        </w:rPr>
                        <w:t> </w:t>
                      </w:r>
                      <w:r>
                        <w:rPr>
                          <w:rFonts w:asciiTheme="minorHAnsi" w:eastAsia="Times New Roman" w:hAnsiTheme="minorHAnsi" w:cstheme="minorHAnsi"/>
                          <w:sz w:val="22"/>
                        </w:rPr>
                        <w:t xml:space="preserve">If in doubt at any stage how to respond, consult with your agency Designated Safeguarding Lead. </w:t>
                      </w:r>
                    </w:p>
                  </w:txbxContent>
                </v:textbox>
              </v:roundrect>
            </w:pict>
          </mc:Fallback>
        </mc:AlternateContent>
      </w:r>
    </w:p>
    <w:p w14:paraId="09E8B07F" w14:textId="79378AAB" w:rsidR="00073EA3" w:rsidRDefault="00073EA3" w:rsidP="001A1A27">
      <w:pPr>
        <w:rPr>
          <w:rFonts w:cstheme="minorHAnsi"/>
          <w:b/>
          <w:bCs/>
          <w:sz w:val="24"/>
          <w:szCs w:val="24"/>
          <w:lang w:eastAsia="en-GB"/>
        </w:rPr>
        <w:sectPr w:rsidR="00073EA3" w:rsidSect="00073EA3">
          <w:pgSz w:w="16838" w:h="11906" w:orient="landscape"/>
          <w:pgMar w:top="1440" w:right="1440" w:bottom="1440" w:left="1440" w:header="709" w:footer="709" w:gutter="0"/>
          <w:cols w:space="708"/>
          <w:docGrid w:linePitch="360"/>
        </w:sectPr>
      </w:pPr>
    </w:p>
    <w:p w14:paraId="05943C65" w14:textId="29C463A9" w:rsidR="003C7055" w:rsidRDefault="003C7055" w:rsidP="001A1A27">
      <w:pPr>
        <w:rPr>
          <w:rFonts w:cstheme="minorHAnsi"/>
          <w:b/>
          <w:bCs/>
          <w:sz w:val="24"/>
          <w:szCs w:val="24"/>
          <w:lang w:eastAsia="en-GB"/>
        </w:rPr>
      </w:pPr>
      <w:r>
        <w:rPr>
          <w:rFonts w:cstheme="minorHAnsi"/>
          <w:b/>
          <w:bCs/>
          <w:sz w:val="24"/>
          <w:szCs w:val="24"/>
          <w:lang w:eastAsia="en-GB"/>
        </w:rPr>
        <w:t>4.</w:t>
      </w:r>
      <w:r w:rsidR="0063734C">
        <w:rPr>
          <w:rFonts w:cstheme="minorHAnsi"/>
          <w:b/>
          <w:bCs/>
          <w:sz w:val="24"/>
          <w:szCs w:val="24"/>
          <w:lang w:eastAsia="en-GB"/>
        </w:rPr>
        <w:t>3 Using the</w:t>
      </w:r>
      <w:r>
        <w:rPr>
          <w:rFonts w:cstheme="minorHAnsi"/>
          <w:b/>
          <w:bCs/>
          <w:sz w:val="24"/>
          <w:szCs w:val="24"/>
          <w:lang w:eastAsia="en-GB"/>
        </w:rPr>
        <w:t xml:space="preserve"> Kent and Medway Risk Assessment Tool for sexually active young people</w:t>
      </w:r>
    </w:p>
    <w:p w14:paraId="3E37422B" w14:textId="5811222C" w:rsidR="003C7055" w:rsidRDefault="003C7055" w:rsidP="001A7B32">
      <w:pPr>
        <w:jc w:val="both"/>
        <w:rPr>
          <w:rFonts w:cstheme="minorHAnsi"/>
          <w:sz w:val="24"/>
          <w:szCs w:val="24"/>
          <w:lang w:eastAsia="en-GB"/>
        </w:rPr>
      </w:pPr>
      <w:r>
        <w:rPr>
          <w:rFonts w:cstheme="minorHAnsi"/>
          <w:sz w:val="24"/>
          <w:szCs w:val="24"/>
          <w:lang w:eastAsia="en-GB"/>
        </w:rPr>
        <w:t xml:space="preserve">The starting point for assessment begins with making professional judgements involving the age and </w:t>
      </w:r>
      <w:r w:rsidR="00046299">
        <w:rPr>
          <w:rFonts w:cstheme="minorHAnsi"/>
          <w:sz w:val="24"/>
          <w:szCs w:val="24"/>
          <w:lang w:eastAsia="en-GB"/>
        </w:rPr>
        <w:t xml:space="preserve">power dynamics </w:t>
      </w:r>
      <w:r>
        <w:rPr>
          <w:rFonts w:cstheme="minorHAnsi"/>
          <w:sz w:val="24"/>
          <w:szCs w:val="24"/>
          <w:lang w:eastAsia="en-GB"/>
        </w:rPr>
        <w:t>in children and young people’s sexual relationships, which can be a complex undertaking and may require consultation with a Designated Safeguarding Lead</w:t>
      </w:r>
      <w:r w:rsidR="004003FA">
        <w:rPr>
          <w:rFonts w:cstheme="minorHAnsi"/>
          <w:sz w:val="24"/>
          <w:szCs w:val="24"/>
          <w:lang w:eastAsia="en-GB"/>
        </w:rPr>
        <w:t>.</w:t>
      </w:r>
    </w:p>
    <w:p w14:paraId="32EAFE0F" w14:textId="7B5058C9" w:rsidR="004003FA" w:rsidRDefault="004003FA" w:rsidP="001A7B32">
      <w:pPr>
        <w:jc w:val="both"/>
        <w:rPr>
          <w:rFonts w:cstheme="minorHAnsi"/>
          <w:sz w:val="24"/>
          <w:szCs w:val="24"/>
          <w:lang w:eastAsia="en-GB"/>
        </w:rPr>
      </w:pPr>
      <w:r>
        <w:rPr>
          <w:rFonts w:cstheme="minorHAnsi"/>
          <w:sz w:val="24"/>
          <w:szCs w:val="24"/>
          <w:lang w:eastAsia="en-GB"/>
        </w:rPr>
        <w:t xml:space="preserve">The risk assessment tool below identifies a range of indicators that should be considered when assessing the potential risk of harm to a child or young person that has been identified as sexually active; </w:t>
      </w:r>
      <w:r w:rsidR="00046299">
        <w:rPr>
          <w:rFonts w:cstheme="minorHAnsi"/>
          <w:sz w:val="24"/>
          <w:szCs w:val="24"/>
          <w:lang w:eastAsia="en-GB"/>
        </w:rPr>
        <w:t>including</w:t>
      </w:r>
      <w:r>
        <w:rPr>
          <w:rFonts w:cstheme="minorHAnsi"/>
          <w:sz w:val="24"/>
          <w:szCs w:val="24"/>
          <w:lang w:eastAsia="en-GB"/>
        </w:rPr>
        <w:t xml:space="preserve"> disabilities and learning difficulties. The tool should be completed with the information known by the professionals at the time and can be reviewed as more information becomes available. It is a dynamic assessment tool and so can, and should as a model of best practice, be repeated.</w:t>
      </w:r>
    </w:p>
    <w:p w14:paraId="3ABBF1AC" w14:textId="718AB3A5" w:rsidR="004003FA" w:rsidRDefault="004003FA" w:rsidP="001A7B32">
      <w:pPr>
        <w:jc w:val="both"/>
        <w:rPr>
          <w:rFonts w:cstheme="minorHAnsi"/>
          <w:sz w:val="24"/>
          <w:szCs w:val="24"/>
          <w:lang w:eastAsia="en-GB"/>
        </w:rPr>
      </w:pPr>
      <w:r>
        <w:rPr>
          <w:rFonts w:cstheme="minorHAnsi"/>
          <w:sz w:val="24"/>
          <w:szCs w:val="24"/>
          <w:lang w:eastAsia="en-GB"/>
        </w:rPr>
        <w:t>The assessment tool will support professionals to make a judgement as to the level of risk to associate with the child’s behaviour.</w:t>
      </w:r>
    </w:p>
    <w:p w14:paraId="711AC590" w14:textId="2583A785" w:rsidR="004003FA" w:rsidRDefault="004003FA" w:rsidP="001A7B32">
      <w:pPr>
        <w:jc w:val="both"/>
        <w:rPr>
          <w:rFonts w:cstheme="minorHAnsi"/>
          <w:sz w:val="24"/>
          <w:szCs w:val="24"/>
          <w:lang w:eastAsia="en-GB"/>
        </w:rPr>
      </w:pPr>
      <w:r>
        <w:rPr>
          <w:rFonts w:cstheme="minorHAnsi"/>
          <w:sz w:val="24"/>
          <w:szCs w:val="24"/>
          <w:lang w:eastAsia="en-GB"/>
        </w:rPr>
        <w:t>Cases of underage sexual activity which present</w:t>
      </w:r>
      <w:r w:rsidR="00046299">
        <w:rPr>
          <w:rFonts w:cstheme="minorHAnsi"/>
          <w:sz w:val="24"/>
          <w:szCs w:val="24"/>
          <w:lang w:eastAsia="en-GB"/>
        </w:rPr>
        <w:t xml:space="preserve"> a</w:t>
      </w:r>
      <w:r>
        <w:rPr>
          <w:rFonts w:cstheme="minorHAnsi"/>
          <w:sz w:val="24"/>
          <w:szCs w:val="24"/>
          <w:lang w:eastAsia="en-GB"/>
        </w:rPr>
        <w:t xml:space="preserve"> cause </w:t>
      </w:r>
      <w:r w:rsidR="00046299">
        <w:rPr>
          <w:rFonts w:cstheme="minorHAnsi"/>
          <w:sz w:val="24"/>
          <w:szCs w:val="24"/>
          <w:lang w:eastAsia="en-GB"/>
        </w:rPr>
        <w:t xml:space="preserve">for </w:t>
      </w:r>
      <w:r>
        <w:rPr>
          <w:rFonts w:cstheme="minorHAnsi"/>
          <w:sz w:val="24"/>
          <w:szCs w:val="24"/>
          <w:lang w:eastAsia="en-GB"/>
        </w:rPr>
        <w:t>concern are likely to raise difficult issues and should be handled particularly sensitively. Children and young people may need time to establish trust before sufficient information is available to make an informed assessment of their needs and any risk of harm.</w:t>
      </w:r>
    </w:p>
    <w:p w14:paraId="64254186" w14:textId="5226BFD4" w:rsidR="00E83C44" w:rsidRPr="00E83C44" w:rsidRDefault="00E83C44" w:rsidP="001A7B32">
      <w:pPr>
        <w:jc w:val="both"/>
        <w:rPr>
          <w:rFonts w:cstheme="minorHAnsi"/>
          <w:b/>
          <w:bCs/>
          <w:sz w:val="24"/>
          <w:szCs w:val="24"/>
          <w:lang w:eastAsia="en-GB"/>
        </w:rPr>
      </w:pPr>
      <w:r w:rsidRPr="00E83C44">
        <w:rPr>
          <w:rFonts w:cstheme="minorHAnsi"/>
          <w:b/>
          <w:bCs/>
          <w:sz w:val="24"/>
          <w:szCs w:val="24"/>
          <w:lang w:eastAsia="en-GB"/>
        </w:rPr>
        <w:t xml:space="preserve">Guidance notes on how to use the Kent and Medway Risk Assessment Tool for Sexually Active Young People: </w:t>
      </w:r>
    </w:p>
    <w:p w14:paraId="7C55985C" w14:textId="22B4A167" w:rsidR="00E83C44" w:rsidRDefault="00E83C44" w:rsidP="001A7B32">
      <w:pPr>
        <w:jc w:val="both"/>
        <w:rPr>
          <w:rFonts w:cstheme="minorHAnsi"/>
          <w:b/>
          <w:bCs/>
          <w:sz w:val="24"/>
          <w:szCs w:val="24"/>
          <w:lang w:eastAsia="en-GB"/>
        </w:rPr>
      </w:pPr>
      <w:r>
        <w:rPr>
          <w:rFonts w:cstheme="minorHAnsi"/>
          <w:sz w:val="24"/>
          <w:szCs w:val="24"/>
          <w:lang w:eastAsia="en-GB"/>
        </w:rPr>
        <w:t xml:space="preserve">To assist professional judgement, it is recommended that you use Hackett’s Sexualised Behaviour Continuum. If in doubt – </w:t>
      </w:r>
      <w:r>
        <w:rPr>
          <w:rFonts w:cstheme="minorHAnsi"/>
          <w:b/>
          <w:bCs/>
          <w:sz w:val="24"/>
          <w:szCs w:val="24"/>
          <w:lang w:eastAsia="en-GB"/>
        </w:rPr>
        <w:t xml:space="preserve">CONSULT. </w:t>
      </w:r>
    </w:p>
    <w:p w14:paraId="5793EE3D" w14:textId="364B92F2" w:rsidR="00E83C44" w:rsidRPr="00E83C44" w:rsidRDefault="00E83C44" w:rsidP="001A7B32">
      <w:pPr>
        <w:jc w:val="both"/>
        <w:rPr>
          <w:rFonts w:cstheme="minorHAnsi"/>
          <w:sz w:val="24"/>
          <w:szCs w:val="24"/>
          <w:lang w:eastAsia="en-GB"/>
        </w:rPr>
      </w:pPr>
      <w:r w:rsidRPr="00E83C44">
        <w:rPr>
          <w:rFonts w:cstheme="minorHAnsi"/>
          <w:sz w:val="24"/>
          <w:szCs w:val="24"/>
          <w:lang w:eastAsia="en-GB"/>
        </w:rPr>
        <w:t xml:space="preserve">Hackett’s continuum presents sexualised behaviour on a continuum ranging from normal, to inappropriate, problematic, abusive and violent (Hackett, 2010). </w:t>
      </w:r>
    </w:p>
    <w:p w14:paraId="1E57E16E" w14:textId="77777777" w:rsidR="009E6A2C" w:rsidRPr="004E5EBF" w:rsidRDefault="009E6A2C" w:rsidP="009E6A2C">
      <w:pPr>
        <w:rPr>
          <w:rFonts w:ascii="Arial" w:hAnsi="Arial" w:cs="Arial"/>
          <w:b/>
          <w:bCs/>
        </w:rPr>
      </w:pPr>
      <w:r w:rsidRPr="004E5EBF">
        <w:rPr>
          <w:rFonts w:ascii="Arial" w:hAnsi="Arial" w:cs="Arial"/>
          <w:b/>
          <w:bCs/>
          <w:noProof/>
        </w:rPr>
        <w:drawing>
          <wp:inline distT="0" distB="0" distL="0" distR="0" wp14:anchorId="076052DA" wp14:editId="3A506C22">
            <wp:extent cx="6036310" cy="398145"/>
            <wp:effectExtent l="0" t="0" r="2540" b="190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stretch>
                      <a:fillRect/>
                    </a:stretch>
                  </pic:blipFill>
                  <pic:spPr>
                    <a:xfrm>
                      <a:off x="0" y="0"/>
                      <a:ext cx="6036310" cy="398145"/>
                    </a:xfrm>
                    <a:prstGeom prst="rect">
                      <a:avLst/>
                    </a:prstGeom>
                  </pic:spPr>
                </pic:pic>
              </a:graphicData>
            </a:graphic>
          </wp:inline>
        </w:drawing>
      </w:r>
    </w:p>
    <w:p w14:paraId="2C6FFC40" w14:textId="632AD3CF" w:rsidR="009E6A2C" w:rsidRPr="00443D23" w:rsidRDefault="00E83C44" w:rsidP="009E6A2C">
      <w:pPr>
        <w:rPr>
          <w:rFonts w:ascii="Arial" w:hAnsi="Arial" w:cs="Arial"/>
        </w:rPr>
      </w:pPr>
      <w:r w:rsidRPr="00E83C44">
        <w:rPr>
          <w:rFonts w:cstheme="minorHAnsi"/>
          <w:sz w:val="24"/>
          <w:szCs w:val="24"/>
        </w:rPr>
        <w:t xml:space="preserve">The full continuum guidance can be found at the link </w:t>
      </w:r>
      <w:hyperlink r:id="rId38" w:history="1">
        <w:r w:rsidRPr="00E83C44">
          <w:rPr>
            <w:rStyle w:val="Hyperlink"/>
            <w:rFonts w:cstheme="minorHAnsi"/>
            <w:sz w:val="24"/>
            <w:szCs w:val="24"/>
          </w:rPr>
          <w:t>here.</w:t>
        </w:r>
      </w:hyperlink>
    </w:p>
    <w:tbl>
      <w:tblPr>
        <w:tblStyle w:val="TableGrid"/>
        <w:tblW w:w="0" w:type="auto"/>
        <w:tblInd w:w="-318" w:type="dxa"/>
        <w:tblLook w:val="04A0" w:firstRow="1" w:lastRow="0" w:firstColumn="1" w:lastColumn="0" w:noHBand="0" w:noVBand="1"/>
      </w:tblPr>
      <w:tblGrid>
        <w:gridCol w:w="3682"/>
        <w:gridCol w:w="5652"/>
      </w:tblGrid>
      <w:tr w:rsidR="009E6A2C" w:rsidRPr="004E5EBF" w14:paraId="7D4A7491" w14:textId="77777777" w:rsidTr="00C85DA3">
        <w:tc>
          <w:tcPr>
            <w:tcW w:w="3687" w:type="dxa"/>
          </w:tcPr>
          <w:p w14:paraId="5F2CDB12" w14:textId="77777777" w:rsidR="009E6A2C" w:rsidRPr="005719CA" w:rsidRDefault="009E6A2C" w:rsidP="00C85DA3">
            <w:pPr>
              <w:tabs>
                <w:tab w:val="left" w:pos="540"/>
                <w:tab w:val="left" w:pos="2700"/>
                <w:tab w:val="left" w:pos="4140"/>
                <w:tab w:val="left" w:pos="5580"/>
                <w:tab w:val="left" w:pos="5940"/>
              </w:tabs>
              <w:jc w:val="center"/>
              <w:rPr>
                <w:rFonts w:eastAsia="Times New Roman" w:cstheme="minorHAnsi"/>
                <w:b/>
                <w:bCs/>
                <w:sz w:val="24"/>
                <w:szCs w:val="24"/>
                <w:lang w:eastAsia="en-GB"/>
              </w:rPr>
            </w:pPr>
            <w:r w:rsidRPr="005719CA">
              <w:rPr>
                <w:rFonts w:eastAsia="Times New Roman" w:cstheme="minorHAnsi"/>
                <w:b/>
                <w:bCs/>
                <w:sz w:val="24"/>
                <w:szCs w:val="24"/>
                <w:lang w:eastAsia="en-GB"/>
              </w:rPr>
              <w:t>Consideration for assessment</w:t>
            </w:r>
          </w:p>
        </w:tc>
        <w:tc>
          <w:tcPr>
            <w:tcW w:w="5670" w:type="dxa"/>
          </w:tcPr>
          <w:p w14:paraId="56DD27BD" w14:textId="77777777" w:rsidR="009E6A2C" w:rsidRPr="005719CA" w:rsidRDefault="009E6A2C" w:rsidP="00C85DA3">
            <w:pPr>
              <w:tabs>
                <w:tab w:val="left" w:pos="540"/>
                <w:tab w:val="left" w:pos="2700"/>
                <w:tab w:val="left" w:pos="4140"/>
                <w:tab w:val="left" w:pos="5580"/>
                <w:tab w:val="left" w:pos="5940"/>
              </w:tabs>
              <w:jc w:val="center"/>
              <w:rPr>
                <w:rFonts w:eastAsia="Times New Roman" w:cstheme="minorHAnsi"/>
                <w:b/>
                <w:bCs/>
                <w:sz w:val="24"/>
                <w:szCs w:val="24"/>
                <w:lang w:eastAsia="en-GB"/>
              </w:rPr>
            </w:pPr>
            <w:r w:rsidRPr="005719CA">
              <w:rPr>
                <w:rFonts w:eastAsia="Times New Roman" w:cstheme="minorHAnsi"/>
                <w:b/>
                <w:bCs/>
                <w:sz w:val="24"/>
                <w:szCs w:val="24"/>
                <w:lang w:eastAsia="en-GB"/>
              </w:rPr>
              <w:t>Indicators of safety or risk/harm</w:t>
            </w:r>
          </w:p>
        </w:tc>
      </w:tr>
      <w:tr w:rsidR="009E6A2C" w:rsidRPr="004E5EBF" w14:paraId="60D4F6C8" w14:textId="77777777" w:rsidTr="00C85DA3">
        <w:tc>
          <w:tcPr>
            <w:tcW w:w="3687" w:type="dxa"/>
          </w:tcPr>
          <w:p w14:paraId="2C66E8FF"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4"/>
                <w:szCs w:val="24"/>
                <w:lang w:eastAsia="en-GB"/>
              </w:rPr>
            </w:pPr>
            <w:r w:rsidRPr="00587C58">
              <w:rPr>
                <w:rFonts w:eastAsia="Times New Roman" w:cstheme="minorHAnsi"/>
                <w:sz w:val="24"/>
                <w:szCs w:val="24"/>
                <w:lang w:eastAsia="en-GB"/>
              </w:rPr>
              <w:t>What is the age of the child/young person?</w:t>
            </w:r>
          </w:p>
          <w:p w14:paraId="03053E1B"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p w14:paraId="7B2C3F83"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tc>
        <w:tc>
          <w:tcPr>
            <w:tcW w:w="5670" w:type="dxa"/>
          </w:tcPr>
          <w:p w14:paraId="6B8D7D26" w14:textId="77777777" w:rsidR="009E6A2C" w:rsidRPr="00CE0846" w:rsidRDefault="009E6A2C" w:rsidP="009E6A2C">
            <w:pPr>
              <w:pStyle w:val="ListParagraph"/>
              <w:numPr>
                <w:ilvl w:val="0"/>
                <w:numId w:val="32"/>
              </w:numPr>
              <w:tabs>
                <w:tab w:val="left" w:pos="2940"/>
              </w:tabs>
              <w:ind w:left="360" w:right="132"/>
              <w:jc w:val="both"/>
              <w:rPr>
                <w:rFonts w:cstheme="minorHAnsi"/>
                <w:sz w:val="24"/>
                <w:szCs w:val="24"/>
              </w:rPr>
            </w:pPr>
            <w:r w:rsidRPr="00CE0846">
              <w:rPr>
                <w:rFonts w:cstheme="minorHAnsi"/>
                <w:sz w:val="24"/>
                <w:szCs w:val="24"/>
              </w:rPr>
              <w:t>Sexual activity at a young age is a very strong indicator that there are risks to the welfare of children and possibly others.  This is particularly relevant if one of the parties is pre-pubertal.  Children under 13 cannot lawfully give consent to sexual activity and there must be a referral to children’s social services and the police.</w:t>
            </w:r>
          </w:p>
          <w:p w14:paraId="2E07159D" w14:textId="77777777" w:rsidR="009E6A2C" w:rsidRPr="00C967E9" w:rsidRDefault="009E6A2C" w:rsidP="009E6A2C">
            <w:pPr>
              <w:pStyle w:val="TableParagraph"/>
              <w:numPr>
                <w:ilvl w:val="0"/>
                <w:numId w:val="32"/>
              </w:numPr>
              <w:ind w:left="360"/>
              <w:rPr>
                <w:rFonts w:asciiTheme="minorHAnsi" w:hAnsiTheme="minorHAnsi" w:cstheme="minorHAnsi"/>
                <w:sz w:val="24"/>
                <w:szCs w:val="24"/>
              </w:rPr>
            </w:pPr>
            <w:r w:rsidRPr="00CE0846">
              <w:rPr>
                <w:rFonts w:asciiTheme="minorHAnsi" w:hAnsiTheme="minorHAnsi" w:cstheme="minorHAnsi"/>
                <w:sz w:val="24"/>
                <w:szCs w:val="24"/>
              </w:rPr>
              <w:t>If</w:t>
            </w:r>
            <w:r w:rsidRPr="00CE0846">
              <w:rPr>
                <w:rFonts w:asciiTheme="minorHAnsi" w:hAnsiTheme="minorHAnsi" w:cstheme="minorHAnsi"/>
                <w:spacing w:val="-6"/>
                <w:sz w:val="24"/>
                <w:szCs w:val="24"/>
              </w:rPr>
              <w:t xml:space="preserve"> </w:t>
            </w:r>
            <w:r w:rsidRPr="00CE0846">
              <w:rPr>
                <w:rFonts w:asciiTheme="minorHAnsi" w:hAnsiTheme="minorHAnsi" w:cstheme="minorHAnsi"/>
                <w:sz w:val="24"/>
                <w:szCs w:val="24"/>
              </w:rPr>
              <w:t>the</w:t>
            </w:r>
            <w:r w:rsidRPr="00CE0846">
              <w:rPr>
                <w:rFonts w:asciiTheme="minorHAnsi" w:hAnsiTheme="minorHAnsi" w:cstheme="minorHAnsi"/>
                <w:spacing w:val="-6"/>
                <w:sz w:val="24"/>
                <w:szCs w:val="24"/>
              </w:rPr>
              <w:t xml:space="preserve"> </w:t>
            </w:r>
            <w:r w:rsidRPr="00CE0846">
              <w:rPr>
                <w:rFonts w:asciiTheme="minorHAnsi" w:hAnsiTheme="minorHAnsi" w:cstheme="minorHAnsi"/>
                <w:sz w:val="24"/>
                <w:szCs w:val="24"/>
              </w:rPr>
              <w:t>young</w:t>
            </w:r>
            <w:r w:rsidRPr="00CE0846">
              <w:rPr>
                <w:rFonts w:asciiTheme="minorHAnsi" w:hAnsiTheme="minorHAnsi" w:cstheme="minorHAnsi"/>
                <w:spacing w:val="-5"/>
                <w:sz w:val="24"/>
                <w:szCs w:val="24"/>
              </w:rPr>
              <w:t xml:space="preserve"> </w:t>
            </w:r>
            <w:r w:rsidRPr="00CE0846">
              <w:rPr>
                <w:rFonts w:asciiTheme="minorHAnsi" w:hAnsiTheme="minorHAnsi" w:cstheme="minorHAnsi"/>
                <w:sz w:val="24"/>
                <w:szCs w:val="24"/>
              </w:rPr>
              <w:t>person</w:t>
            </w:r>
            <w:r w:rsidRPr="00CE0846">
              <w:rPr>
                <w:rFonts w:asciiTheme="minorHAnsi" w:hAnsiTheme="minorHAnsi" w:cstheme="minorHAnsi"/>
                <w:spacing w:val="-6"/>
                <w:sz w:val="24"/>
                <w:szCs w:val="24"/>
              </w:rPr>
              <w:t xml:space="preserve"> </w:t>
            </w:r>
            <w:r w:rsidRPr="00CE0846">
              <w:rPr>
                <w:rFonts w:asciiTheme="minorHAnsi" w:hAnsiTheme="minorHAnsi" w:cstheme="minorHAnsi"/>
                <w:sz w:val="24"/>
                <w:szCs w:val="24"/>
              </w:rPr>
              <w:t>is</w:t>
            </w:r>
            <w:r w:rsidRPr="00CE0846">
              <w:rPr>
                <w:rFonts w:asciiTheme="minorHAnsi" w:hAnsiTheme="minorHAnsi" w:cstheme="minorHAnsi"/>
                <w:spacing w:val="-5"/>
                <w:sz w:val="24"/>
                <w:szCs w:val="24"/>
              </w:rPr>
              <w:t xml:space="preserve"> </w:t>
            </w:r>
            <w:r w:rsidRPr="00CE0846">
              <w:rPr>
                <w:rFonts w:asciiTheme="minorHAnsi" w:hAnsiTheme="minorHAnsi" w:cstheme="minorHAnsi"/>
                <w:sz w:val="24"/>
                <w:szCs w:val="24"/>
              </w:rPr>
              <w:t>under</w:t>
            </w:r>
            <w:r w:rsidRPr="00CE0846">
              <w:rPr>
                <w:rFonts w:asciiTheme="minorHAnsi" w:hAnsiTheme="minorHAnsi" w:cstheme="minorHAnsi"/>
                <w:spacing w:val="-5"/>
                <w:sz w:val="24"/>
                <w:szCs w:val="24"/>
              </w:rPr>
              <w:t xml:space="preserve"> </w:t>
            </w:r>
            <w:r w:rsidRPr="00CE0846">
              <w:rPr>
                <w:rFonts w:asciiTheme="minorHAnsi" w:hAnsiTheme="minorHAnsi" w:cstheme="minorHAnsi"/>
                <w:sz w:val="24"/>
                <w:szCs w:val="24"/>
              </w:rPr>
              <w:t>16</w:t>
            </w:r>
            <w:r w:rsidRPr="00CE0846">
              <w:rPr>
                <w:rFonts w:asciiTheme="minorHAnsi" w:hAnsiTheme="minorHAnsi" w:cstheme="minorHAnsi"/>
                <w:spacing w:val="-7"/>
                <w:sz w:val="24"/>
                <w:szCs w:val="24"/>
              </w:rPr>
              <w:t xml:space="preserve"> </w:t>
            </w:r>
            <w:r w:rsidRPr="00CE0846">
              <w:rPr>
                <w:rFonts w:asciiTheme="minorHAnsi" w:hAnsiTheme="minorHAnsi" w:cstheme="minorHAnsi"/>
                <w:sz w:val="24"/>
                <w:szCs w:val="24"/>
              </w:rPr>
              <w:t>years</w:t>
            </w:r>
            <w:r w:rsidRPr="00CE0846">
              <w:rPr>
                <w:rFonts w:asciiTheme="minorHAnsi" w:hAnsiTheme="minorHAnsi" w:cstheme="minorHAnsi"/>
                <w:spacing w:val="-5"/>
                <w:sz w:val="24"/>
                <w:szCs w:val="24"/>
              </w:rPr>
              <w:t xml:space="preserve"> </w:t>
            </w:r>
            <w:r w:rsidRPr="00CE0846">
              <w:rPr>
                <w:rFonts w:asciiTheme="minorHAnsi" w:hAnsiTheme="minorHAnsi" w:cstheme="minorHAnsi"/>
                <w:sz w:val="24"/>
                <w:szCs w:val="24"/>
              </w:rPr>
              <w:t>of</w:t>
            </w:r>
            <w:r w:rsidRPr="00CE0846">
              <w:rPr>
                <w:rFonts w:asciiTheme="minorHAnsi" w:hAnsiTheme="minorHAnsi" w:cstheme="minorHAnsi"/>
                <w:spacing w:val="-5"/>
                <w:sz w:val="24"/>
                <w:szCs w:val="24"/>
              </w:rPr>
              <w:t xml:space="preserve"> </w:t>
            </w:r>
            <w:r w:rsidRPr="00CE0846">
              <w:rPr>
                <w:rFonts w:asciiTheme="minorHAnsi" w:hAnsiTheme="minorHAnsi" w:cstheme="minorHAnsi"/>
                <w:sz w:val="24"/>
                <w:szCs w:val="24"/>
              </w:rPr>
              <w:t>age, follow Fraser guidelines.</w:t>
            </w:r>
          </w:p>
        </w:tc>
      </w:tr>
      <w:tr w:rsidR="009E6A2C" w:rsidRPr="004E5EBF" w14:paraId="3B10833A" w14:textId="77777777" w:rsidTr="00C85DA3">
        <w:tc>
          <w:tcPr>
            <w:tcW w:w="3687" w:type="dxa"/>
          </w:tcPr>
          <w:p w14:paraId="650C532F"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4"/>
                <w:szCs w:val="24"/>
                <w:lang w:eastAsia="en-GB"/>
              </w:rPr>
            </w:pPr>
            <w:r w:rsidRPr="00587C58">
              <w:rPr>
                <w:rFonts w:eastAsia="Times New Roman" w:cstheme="minorHAnsi"/>
                <w:sz w:val="24"/>
                <w:szCs w:val="24"/>
                <w:lang w:eastAsia="en-GB"/>
              </w:rPr>
              <w:t>Is the child/young person sexually active or likely to be soon?</w:t>
            </w:r>
          </w:p>
          <w:p w14:paraId="24E02DEF"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tc>
        <w:tc>
          <w:tcPr>
            <w:tcW w:w="5670" w:type="dxa"/>
          </w:tcPr>
          <w:p w14:paraId="474EE6F7" w14:textId="77777777" w:rsidR="009E6A2C" w:rsidRPr="00CE0846" w:rsidRDefault="009E6A2C" w:rsidP="009E6A2C">
            <w:pPr>
              <w:pStyle w:val="TableParagraph"/>
              <w:numPr>
                <w:ilvl w:val="0"/>
                <w:numId w:val="33"/>
              </w:numPr>
              <w:spacing w:line="256" w:lineRule="auto"/>
              <w:ind w:left="360" w:right="174"/>
              <w:rPr>
                <w:rFonts w:asciiTheme="minorHAnsi" w:hAnsiTheme="minorHAnsi" w:cstheme="minorHAnsi"/>
                <w:sz w:val="24"/>
                <w:szCs w:val="24"/>
              </w:rPr>
            </w:pPr>
            <w:r w:rsidRPr="00CE0846">
              <w:rPr>
                <w:rFonts w:asciiTheme="minorHAnsi" w:hAnsiTheme="minorHAnsi" w:cstheme="minorHAnsi"/>
                <w:sz w:val="24"/>
                <w:szCs w:val="24"/>
              </w:rPr>
              <w:t>If</w:t>
            </w:r>
            <w:r w:rsidRPr="00CE0846">
              <w:rPr>
                <w:rFonts w:asciiTheme="minorHAnsi" w:hAnsiTheme="minorHAnsi" w:cstheme="minorHAnsi"/>
                <w:spacing w:val="-8"/>
                <w:sz w:val="24"/>
                <w:szCs w:val="24"/>
              </w:rPr>
              <w:t xml:space="preserve"> </w:t>
            </w:r>
            <w:r w:rsidRPr="00CE0846">
              <w:rPr>
                <w:rFonts w:asciiTheme="minorHAnsi" w:hAnsiTheme="minorHAnsi" w:cstheme="minorHAnsi"/>
                <w:sz w:val="24"/>
                <w:szCs w:val="24"/>
              </w:rPr>
              <w:t>sexual</w:t>
            </w:r>
            <w:r w:rsidRPr="00CE0846">
              <w:rPr>
                <w:rFonts w:asciiTheme="minorHAnsi" w:hAnsiTheme="minorHAnsi" w:cstheme="minorHAnsi"/>
                <w:spacing w:val="-7"/>
                <w:sz w:val="24"/>
                <w:szCs w:val="24"/>
              </w:rPr>
              <w:t xml:space="preserve"> </w:t>
            </w:r>
            <w:r w:rsidRPr="00CE0846">
              <w:rPr>
                <w:rFonts w:asciiTheme="minorHAnsi" w:hAnsiTheme="minorHAnsi" w:cstheme="minorHAnsi"/>
                <w:sz w:val="24"/>
                <w:szCs w:val="24"/>
              </w:rPr>
              <w:t>activity</w:t>
            </w:r>
            <w:r w:rsidRPr="00CE0846">
              <w:rPr>
                <w:rFonts w:asciiTheme="minorHAnsi" w:hAnsiTheme="minorHAnsi" w:cstheme="minorHAnsi"/>
                <w:spacing w:val="-7"/>
                <w:sz w:val="24"/>
                <w:szCs w:val="24"/>
              </w:rPr>
              <w:t xml:space="preserve"> </w:t>
            </w:r>
            <w:r w:rsidRPr="00CE0846">
              <w:rPr>
                <w:rFonts w:asciiTheme="minorHAnsi" w:hAnsiTheme="minorHAnsi" w:cstheme="minorHAnsi"/>
                <w:sz w:val="24"/>
                <w:szCs w:val="24"/>
              </w:rPr>
              <w:t>is</w:t>
            </w:r>
            <w:r w:rsidRPr="00CE0846">
              <w:rPr>
                <w:rFonts w:asciiTheme="minorHAnsi" w:hAnsiTheme="minorHAnsi" w:cstheme="minorHAnsi"/>
                <w:spacing w:val="-7"/>
                <w:sz w:val="24"/>
                <w:szCs w:val="24"/>
              </w:rPr>
              <w:t xml:space="preserve"> </w:t>
            </w:r>
            <w:r w:rsidRPr="00CE0846">
              <w:rPr>
                <w:rFonts w:asciiTheme="minorHAnsi" w:hAnsiTheme="minorHAnsi" w:cstheme="minorHAnsi"/>
                <w:sz w:val="24"/>
                <w:szCs w:val="24"/>
              </w:rPr>
              <w:t>planned</w:t>
            </w:r>
            <w:r w:rsidRPr="00CE0846">
              <w:rPr>
                <w:rFonts w:asciiTheme="minorHAnsi" w:hAnsiTheme="minorHAnsi" w:cstheme="minorHAnsi"/>
                <w:spacing w:val="-6"/>
                <w:sz w:val="24"/>
                <w:szCs w:val="24"/>
              </w:rPr>
              <w:t xml:space="preserve"> </w:t>
            </w:r>
            <w:r w:rsidRPr="00CE0846">
              <w:rPr>
                <w:rFonts w:asciiTheme="minorHAnsi" w:hAnsiTheme="minorHAnsi" w:cstheme="minorHAnsi"/>
                <w:sz w:val="24"/>
                <w:szCs w:val="24"/>
              </w:rPr>
              <w:t>or</w:t>
            </w:r>
            <w:r w:rsidRPr="00CE0846">
              <w:rPr>
                <w:rFonts w:asciiTheme="minorHAnsi" w:hAnsiTheme="minorHAnsi" w:cstheme="minorHAnsi"/>
                <w:spacing w:val="-8"/>
                <w:sz w:val="24"/>
                <w:szCs w:val="24"/>
              </w:rPr>
              <w:t xml:space="preserve"> </w:t>
            </w:r>
            <w:r w:rsidRPr="00CE0846">
              <w:rPr>
                <w:rFonts w:asciiTheme="minorHAnsi" w:hAnsiTheme="minorHAnsi" w:cstheme="minorHAnsi"/>
                <w:sz w:val="24"/>
                <w:szCs w:val="24"/>
              </w:rPr>
              <w:t>occurring,</w:t>
            </w:r>
            <w:r w:rsidRPr="00CE0846">
              <w:rPr>
                <w:rFonts w:asciiTheme="minorHAnsi" w:hAnsiTheme="minorHAnsi" w:cstheme="minorHAnsi"/>
                <w:spacing w:val="-6"/>
                <w:sz w:val="24"/>
                <w:szCs w:val="24"/>
              </w:rPr>
              <w:t xml:space="preserve"> </w:t>
            </w:r>
            <w:r w:rsidRPr="00CE0846">
              <w:rPr>
                <w:rFonts w:asciiTheme="minorHAnsi" w:hAnsiTheme="minorHAnsi" w:cstheme="minorHAnsi"/>
                <w:sz w:val="24"/>
                <w:szCs w:val="24"/>
              </w:rPr>
              <w:t>give appropriate advice to inform them of their rights and responsibilities, such as legalities of sex under 13 and 16 and unprotected sexual intercourse.</w:t>
            </w:r>
          </w:p>
          <w:p w14:paraId="38FF73F6" w14:textId="77777777" w:rsidR="009E6A2C" w:rsidRPr="00CE0846" w:rsidRDefault="009E6A2C" w:rsidP="009E6A2C">
            <w:pPr>
              <w:pStyle w:val="ListParagraph"/>
              <w:numPr>
                <w:ilvl w:val="0"/>
                <w:numId w:val="33"/>
              </w:numPr>
              <w:tabs>
                <w:tab w:val="left" w:pos="540"/>
                <w:tab w:val="left" w:pos="2700"/>
                <w:tab w:val="left" w:pos="4140"/>
                <w:tab w:val="left" w:pos="5580"/>
                <w:tab w:val="left" w:pos="5940"/>
              </w:tabs>
              <w:ind w:left="360"/>
              <w:rPr>
                <w:rFonts w:eastAsia="Times New Roman" w:cstheme="minorHAnsi"/>
                <w:sz w:val="24"/>
                <w:szCs w:val="24"/>
                <w:lang w:eastAsia="en-GB"/>
              </w:rPr>
            </w:pPr>
            <w:r w:rsidRPr="00CE0846">
              <w:rPr>
                <w:rFonts w:cstheme="minorHAnsi"/>
                <w:sz w:val="24"/>
                <w:szCs w:val="24"/>
              </w:rPr>
              <w:t>If</w:t>
            </w:r>
            <w:r w:rsidRPr="00CE0846">
              <w:rPr>
                <w:rFonts w:cstheme="minorHAnsi"/>
                <w:spacing w:val="-7"/>
                <w:sz w:val="24"/>
                <w:szCs w:val="24"/>
              </w:rPr>
              <w:t xml:space="preserve"> </w:t>
            </w:r>
            <w:r w:rsidRPr="00CE0846">
              <w:rPr>
                <w:rFonts w:cstheme="minorHAnsi"/>
                <w:sz w:val="24"/>
                <w:szCs w:val="24"/>
              </w:rPr>
              <w:t>yes,</w:t>
            </w:r>
            <w:r w:rsidRPr="00CE0846">
              <w:rPr>
                <w:rFonts w:cstheme="minorHAnsi"/>
                <w:spacing w:val="-6"/>
                <w:sz w:val="24"/>
                <w:szCs w:val="24"/>
              </w:rPr>
              <w:t xml:space="preserve"> </w:t>
            </w:r>
            <w:r w:rsidRPr="00CE0846">
              <w:rPr>
                <w:rFonts w:cstheme="minorHAnsi"/>
                <w:sz w:val="24"/>
                <w:szCs w:val="24"/>
              </w:rPr>
              <w:t>refer</w:t>
            </w:r>
            <w:r w:rsidRPr="00CE0846">
              <w:rPr>
                <w:rFonts w:cstheme="minorHAnsi"/>
                <w:spacing w:val="-6"/>
                <w:sz w:val="24"/>
                <w:szCs w:val="24"/>
              </w:rPr>
              <w:t xml:space="preserve"> </w:t>
            </w:r>
            <w:r w:rsidRPr="00CE0846">
              <w:rPr>
                <w:rFonts w:cstheme="minorHAnsi"/>
                <w:sz w:val="24"/>
                <w:szCs w:val="24"/>
              </w:rPr>
              <w:t>to</w:t>
            </w:r>
            <w:r w:rsidRPr="00CE0846">
              <w:rPr>
                <w:rFonts w:cstheme="minorHAnsi"/>
                <w:spacing w:val="-4"/>
                <w:sz w:val="24"/>
                <w:szCs w:val="24"/>
              </w:rPr>
              <w:t xml:space="preserve"> </w:t>
            </w:r>
            <w:r w:rsidRPr="00CE0846">
              <w:rPr>
                <w:rFonts w:cstheme="minorHAnsi"/>
                <w:sz w:val="24"/>
                <w:szCs w:val="24"/>
              </w:rPr>
              <w:t>Fraser</w:t>
            </w:r>
            <w:r w:rsidRPr="00CE0846">
              <w:rPr>
                <w:rFonts w:cstheme="minorHAnsi"/>
                <w:spacing w:val="-6"/>
                <w:sz w:val="24"/>
                <w:szCs w:val="24"/>
              </w:rPr>
              <w:t xml:space="preserve"> </w:t>
            </w:r>
            <w:r w:rsidRPr="00CE0846">
              <w:rPr>
                <w:rFonts w:cstheme="minorHAnsi"/>
                <w:sz w:val="24"/>
                <w:szCs w:val="24"/>
              </w:rPr>
              <w:t>guidelines</w:t>
            </w:r>
            <w:r w:rsidRPr="00CE0846">
              <w:rPr>
                <w:rFonts w:cstheme="minorHAnsi"/>
                <w:spacing w:val="-5"/>
                <w:sz w:val="24"/>
                <w:szCs w:val="24"/>
              </w:rPr>
              <w:t xml:space="preserve"> </w:t>
            </w:r>
            <w:r w:rsidRPr="00CE0846">
              <w:rPr>
                <w:rFonts w:cstheme="minorHAnsi"/>
                <w:sz w:val="24"/>
                <w:szCs w:val="24"/>
              </w:rPr>
              <w:t>and</w:t>
            </w:r>
            <w:r w:rsidRPr="00CE0846">
              <w:rPr>
                <w:rFonts w:cstheme="minorHAnsi"/>
                <w:spacing w:val="-7"/>
                <w:sz w:val="24"/>
                <w:szCs w:val="24"/>
              </w:rPr>
              <w:t xml:space="preserve"> </w:t>
            </w:r>
            <w:r w:rsidRPr="00CE0846">
              <w:rPr>
                <w:rFonts w:cstheme="minorHAnsi"/>
                <w:spacing w:val="-2"/>
                <w:sz w:val="24"/>
                <w:szCs w:val="24"/>
              </w:rPr>
              <w:t>continue.</w:t>
            </w:r>
          </w:p>
        </w:tc>
      </w:tr>
      <w:tr w:rsidR="009E6A2C" w:rsidRPr="004E5EBF" w14:paraId="26371AA4" w14:textId="77777777" w:rsidTr="00C85DA3">
        <w:tc>
          <w:tcPr>
            <w:tcW w:w="3687" w:type="dxa"/>
          </w:tcPr>
          <w:p w14:paraId="03872044"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4"/>
                <w:szCs w:val="24"/>
                <w:lang w:eastAsia="en-GB"/>
              </w:rPr>
            </w:pPr>
            <w:r w:rsidRPr="00587C58">
              <w:rPr>
                <w:rFonts w:eastAsia="Times New Roman" w:cstheme="minorHAnsi"/>
                <w:sz w:val="24"/>
                <w:szCs w:val="24"/>
                <w:lang w:eastAsia="en-GB"/>
              </w:rPr>
              <w:t>What is known about the context of sexual activity?</w:t>
            </w:r>
          </w:p>
          <w:p w14:paraId="71ED7C29"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p w14:paraId="3EC11839" w14:textId="77777777" w:rsidR="009E6A2C" w:rsidRPr="00073CC3"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p>
        </w:tc>
        <w:tc>
          <w:tcPr>
            <w:tcW w:w="5670" w:type="dxa"/>
          </w:tcPr>
          <w:p w14:paraId="108B205F" w14:textId="0D72802B" w:rsidR="00E83C44" w:rsidRDefault="00E83C44" w:rsidP="009E6A2C">
            <w:pPr>
              <w:pStyle w:val="TableParagraph"/>
              <w:numPr>
                <w:ilvl w:val="0"/>
                <w:numId w:val="36"/>
              </w:numPr>
              <w:ind w:right="179"/>
              <w:jc w:val="both"/>
              <w:rPr>
                <w:rFonts w:asciiTheme="minorHAnsi" w:hAnsiTheme="minorHAnsi" w:cstheme="minorHAnsi"/>
                <w:sz w:val="24"/>
                <w:szCs w:val="24"/>
              </w:rPr>
            </w:pPr>
            <w:r>
              <w:rPr>
                <w:rFonts w:asciiTheme="minorHAnsi" w:hAnsiTheme="minorHAnsi" w:cstheme="minorHAnsi"/>
                <w:sz w:val="24"/>
                <w:szCs w:val="24"/>
              </w:rPr>
              <w:t xml:space="preserve">If occurring or likely to occur, give appropriate advice and support around contraception and risks of sexually transmitted infections (ST). </w:t>
            </w:r>
          </w:p>
          <w:p w14:paraId="10CB08C5" w14:textId="566234A9" w:rsidR="009E6A2C"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asciiTheme="minorHAnsi" w:hAnsiTheme="minorHAnsi" w:cstheme="minorHAnsi"/>
                <w:sz w:val="24"/>
                <w:szCs w:val="24"/>
              </w:rPr>
              <w:t xml:space="preserve">What type of sexual activity? </w:t>
            </w:r>
          </w:p>
          <w:p w14:paraId="581C1AAC" w14:textId="77777777" w:rsidR="009E6A2C"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asciiTheme="minorHAnsi" w:hAnsiTheme="minorHAnsi" w:cstheme="minorHAnsi"/>
                <w:sz w:val="24"/>
                <w:szCs w:val="24"/>
              </w:rPr>
              <w:t xml:space="preserve">When was last sexual activity and where did the activity take place? </w:t>
            </w:r>
          </w:p>
          <w:p w14:paraId="49381FA9" w14:textId="77777777" w:rsidR="009E6A2C"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asciiTheme="minorHAnsi" w:hAnsiTheme="minorHAnsi" w:cstheme="minorHAnsi"/>
                <w:sz w:val="24"/>
                <w:szCs w:val="24"/>
              </w:rPr>
              <w:t xml:space="preserve">Age </w:t>
            </w:r>
            <w:r>
              <w:rPr>
                <w:rFonts w:asciiTheme="minorHAnsi" w:hAnsiTheme="minorHAnsi" w:cstheme="minorHAnsi"/>
                <w:sz w:val="24"/>
                <w:szCs w:val="24"/>
              </w:rPr>
              <w:t xml:space="preserve">young person </w:t>
            </w:r>
            <w:r w:rsidRPr="00E37FF8">
              <w:rPr>
                <w:rFonts w:asciiTheme="minorHAnsi" w:hAnsiTheme="minorHAnsi" w:cstheme="minorHAnsi"/>
                <w:sz w:val="24"/>
                <w:szCs w:val="24"/>
              </w:rPr>
              <w:t xml:space="preserve">first had sex? </w:t>
            </w:r>
          </w:p>
          <w:p w14:paraId="092374CF" w14:textId="77777777" w:rsidR="009E6A2C"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asciiTheme="minorHAnsi" w:hAnsiTheme="minorHAnsi" w:cstheme="minorHAnsi"/>
                <w:sz w:val="24"/>
                <w:szCs w:val="24"/>
              </w:rPr>
              <w:t>Are there more than two other persons involved in the sexual activity?</w:t>
            </w:r>
          </w:p>
          <w:p w14:paraId="5C0F3350" w14:textId="77777777" w:rsidR="009E6A2C"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asciiTheme="minorHAnsi" w:hAnsiTheme="minorHAnsi" w:cstheme="minorHAnsi"/>
                <w:sz w:val="24"/>
                <w:szCs w:val="24"/>
              </w:rPr>
              <w:t xml:space="preserve">How does the child/young person perceive/feel about the activity? </w:t>
            </w:r>
          </w:p>
          <w:p w14:paraId="4E306924" w14:textId="77777777" w:rsidR="009E6A2C" w:rsidRPr="00E37FF8"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cstheme="minorHAnsi"/>
                <w:sz w:val="24"/>
                <w:szCs w:val="24"/>
              </w:rPr>
              <w:t xml:space="preserve">Is there a pattern of casual sexual relationships with different partners? </w:t>
            </w:r>
          </w:p>
          <w:p w14:paraId="323E6531" w14:textId="77777777" w:rsidR="009E6A2C" w:rsidRPr="00621913" w:rsidRDefault="009E6A2C" w:rsidP="009E6A2C">
            <w:pPr>
              <w:pStyle w:val="TableParagraph"/>
              <w:numPr>
                <w:ilvl w:val="0"/>
                <w:numId w:val="36"/>
              </w:numPr>
              <w:ind w:right="179"/>
              <w:jc w:val="both"/>
              <w:rPr>
                <w:rFonts w:asciiTheme="minorHAnsi" w:hAnsiTheme="minorHAnsi" w:cstheme="minorHAnsi"/>
                <w:i/>
                <w:iCs/>
                <w:sz w:val="24"/>
                <w:szCs w:val="24"/>
              </w:rPr>
            </w:pPr>
            <w:r w:rsidRPr="00E37FF8">
              <w:rPr>
                <w:rFonts w:cstheme="minorHAnsi"/>
                <w:sz w:val="24"/>
                <w:szCs w:val="24"/>
              </w:rPr>
              <w:t xml:space="preserve">Is the alleged incident a ‘one-off’, a ‘relationship’, or a sustained pattern of abuse/activity? </w:t>
            </w:r>
            <w:r w:rsidRPr="00621913">
              <w:rPr>
                <w:rFonts w:cstheme="minorHAnsi"/>
                <w:i/>
                <w:iCs/>
                <w:sz w:val="24"/>
                <w:szCs w:val="24"/>
              </w:rPr>
              <w:t>A ‘one-off’ incident can still be harmful. Sexual abuse can be accompanied by other forms of abuse and a sustained pattern may not just be of a sexual nature.</w:t>
            </w:r>
          </w:p>
          <w:p w14:paraId="1EBCDDD9" w14:textId="77777777" w:rsidR="009E6A2C" w:rsidRDefault="009E6A2C" w:rsidP="009E6A2C">
            <w:pPr>
              <w:pStyle w:val="TableParagraph"/>
              <w:numPr>
                <w:ilvl w:val="0"/>
                <w:numId w:val="36"/>
              </w:numPr>
              <w:ind w:right="179"/>
              <w:jc w:val="both"/>
              <w:rPr>
                <w:rFonts w:asciiTheme="minorHAnsi" w:hAnsiTheme="minorHAnsi" w:cstheme="minorHAnsi"/>
                <w:sz w:val="24"/>
                <w:szCs w:val="24"/>
              </w:rPr>
            </w:pPr>
            <w:r w:rsidRPr="00E37FF8">
              <w:rPr>
                <w:rFonts w:asciiTheme="minorHAnsi" w:hAnsiTheme="minorHAnsi" w:cstheme="minorHAnsi"/>
                <w:sz w:val="24"/>
                <w:szCs w:val="24"/>
              </w:rPr>
              <w:t xml:space="preserve">Are there any ongoing risks posed to the </w:t>
            </w:r>
            <w:r w:rsidRPr="00E37FF8">
              <w:rPr>
                <w:rFonts w:asciiTheme="minorHAnsi" w:hAnsiTheme="minorHAnsi" w:cstheme="minorHAnsi"/>
                <w:spacing w:val="-5"/>
                <w:sz w:val="24"/>
                <w:szCs w:val="24"/>
              </w:rPr>
              <w:t>child/</w:t>
            </w:r>
            <w:r w:rsidRPr="00E37FF8">
              <w:rPr>
                <w:rFonts w:asciiTheme="minorHAnsi" w:hAnsiTheme="minorHAnsi" w:cstheme="minorHAnsi"/>
                <w:sz w:val="24"/>
                <w:szCs w:val="24"/>
              </w:rPr>
              <w:t>young</w:t>
            </w:r>
            <w:r w:rsidRPr="00E37FF8">
              <w:rPr>
                <w:rFonts w:asciiTheme="minorHAnsi" w:hAnsiTheme="minorHAnsi" w:cstheme="minorHAnsi"/>
                <w:spacing w:val="-4"/>
                <w:sz w:val="24"/>
                <w:szCs w:val="24"/>
              </w:rPr>
              <w:t xml:space="preserve"> </w:t>
            </w:r>
            <w:r w:rsidRPr="00E37FF8">
              <w:rPr>
                <w:rFonts w:asciiTheme="minorHAnsi" w:hAnsiTheme="minorHAnsi" w:cstheme="minorHAnsi"/>
                <w:sz w:val="24"/>
                <w:szCs w:val="24"/>
              </w:rPr>
              <w:t>person</w:t>
            </w:r>
            <w:r w:rsidRPr="00E37FF8">
              <w:rPr>
                <w:rFonts w:asciiTheme="minorHAnsi" w:hAnsiTheme="minorHAnsi" w:cstheme="minorHAnsi"/>
                <w:spacing w:val="-6"/>
                <w:sz w:val="24"/>
                <w:szCs w:val="24"/>
              </w:rPr>
              <w:t xml:space="preserve"> </w:t>
            </w:r>
            <w:r w:rsidRPr="00E37FF8">
              <w:rPr>
                <w:rFonts w:asciiTheme="minorHAnsi" w:hAnsiTheme="minorHAnsi" w:cstheme="minorHAnsi"/>
                <w:sz w:val="24"/>
                <w:szCs w:val="24"/>
              </w:rPr>
              <w:t>or others, such as peers, family members, siblings or professionals?</w:t>
            </w:r>
          </w:p>
          <w:p w14:paraId="4E978787" w14:textId="77777777" w:rsidR="009E6A2C" w:rsidRPr="00587C58" w:rsidRDefault="009E6A2C" w:rsidP="009E6A2C">
            <w:pPr>
              <w:pStyle w:val="TableParagraph"/>
              <w:numPr>
                <w:ilvl w:val="0"/>
                <w:numId w:val="34"/>
              </w:numPr>
              <w:ind w:right="174"/>
              <w:rPr>
                <w:rFonts w:asciiTheme="minorHAnsi" w:hAnsiTheme="minorHAnsi" w:cstheme="minorHAnsi"/>
                <w:sz w:val="24"/>
                <w:szCs w:val="24"/>
              </w:rPr>
            </w:pPr>
            <w:r w:rsidRPr="00E37FF8">
              <w:rPr>
                <w:rFonts w:cstheme="minorHAnsi"/>
                <w:sz w:val="24"/>
                <w:szCs w:val="24"/>
              </w:rPr>
              <w:t>Has a crime been committed?</w:t>
            </w:r>
          </w:p>
        </w:tc>
      </w:tr>
      <w:tr w:rsidR="009E6A2C" w:rsidRPr="004E5EBF" w14:paraId="0401302E" w14:textId="77777777" w:rsidTr="00C85DA3">
        <w:tc>
          <w:tcPr>
            <w:tcW w:w="3687" w:type="dxa"/>
          </w:tcPr>
          <w:p w14:paraId="2B05BBD4"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4"/>
                <w:szCs w:val="24"/>
                <w:lang w:eastAsia="en-GB"/>
              </w:rPr>
            </w:pPr>
            <w:r w:rsidRPr="00587C58">
              <w:rPr>
                <w:rFonts w:eastAsia="Times New Roman" w:cstheme="minorHAnsi"/>
                <w:sz w:val="24"/>
                <w:szCs w:val="24"/>
                <w:lang w:eastAsia="en-GB"/>
              </w:rPr>
              <w:t xml:space="preserve">Details of sexual partner/s. </w:t>
            </w:r>
          </w:p>
          <w:p w14:paraId="16037AFA"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p w14:paraId="1E917CD3"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p w14:paraId="4E6E6060"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p w14:paraId="7B7425C7"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tc>
        <w:tc>
          <w:tcPr>
            <w:tcW w:w="5670" w:type="dxa"/>
          </w:tcPr>
          <w:p w14:paraId="31DA3A81" w14:textId="77777777" w:rsidR="009E6A2C" w:rsidRDefault="009E6A2C" w:rsidP="009E6A2C">
            <w:pPr>
              <w:pStyle w:val="TableParagraph"/>
              <w:numPr>
                <w:ilvl w:val="0"/>
                <w:numId w:val="34"/>
              </w:numPr>
              <w:ind w:right="174"/>
              <w:rPr>
                <w:rFonts w:asciiTheme="minorHAnsi" w:hAnsiTheme="minorHAnsi" w:cstheme="minorHAnsi"/>
                <w:sz w:val="24"/>
                <w:szCs w:val="24"/>
              </w:rPr>
            </w:pPr>
            <w:r w:rsidRPr="00587C58">
              <w:rPr>
                <w:rFonts w:asciiTheme="minorHAnsi" w:hAnsiTheme="minorHAnsi" w:cstheme="minorHAnsi"/>
                <w:sz w:val="24"/>
                <w:szCs w:val="24"/>
              </w:rPr>
              <w:t>Obtain name and age, if possible, how they met, locality, details of whether this is a regular partner and length of relationship</w:t>
            </w:r>
            <w:r>
              <w:rPr>
                <w:rFonts w:asciiTheme="minorHAnsi" w:hAnsiTheme="minorHAnsi" w:cstheme="minorHAnsi"/>
                <w:sz w:val="24"/>
                <w:szCs w:val="24"/>
              </w:rPr>
              <w:t>.</w:t>
            </w:r>
          </w:p>
          <w:p w14:paraId="1C034068" w14:textId="77777777" w:rsidR="009E6A2C" w:rsidRDefault="009E6A2C" w:rsidP="009E6A2C">
            <w:pPr>
              <w:pStyle w:val="TableParagraph"/>
              <w:numPr>
                <w:ilvl w:val="0"/>
                <w:numId w:val="34"/>
              </w:numPr>
              <w:ind w:right="174"/>
              <w:rPr>
                <w:rFonts w:asciiTheme="minorHAnsi" w:hAnsiTheme="minorHAnsi" w:cstheme="minorHAnsi"/>
                <w:sz w:val="24"/>
                <w:szCs w:val="24"/>
              </w:rPr>
            </w:pPr>
            <w:r>
              <w:rPr>
                <w:rFonts w:asciiTheme="minorHAnsi" w:hAnsiTheme="minorHAnsi" w:cstheme="minorHAnsi"/>
                <w:sz w:val="24"/>
                <w:szCs w:val="24"/>
              </w:rPr>
              <w:t>I</w:t>
            </w:r>
            <w:r w:rsidRPr="00587C58">
              <w:rPr>
                <w:rFonts w:asciiTheme="minorHAnsi" w:hAnsiTheme="minorHAnsi" w:cstheme="minorHAnsi"/>
                <w:sz w:val="24"/>
                <w:szCs w:val="24"/>
              </w:rPr>
              <w:t>s the partner/s known to agencies i.e., social services, police or probation</w:t>
            </w:r>
            <w:r>
              <w:rPr>
                <w:rFonts w:asciiTheme="minorHAnsi" w:hAnsiTheme="minorHAnsi" w:cstheme="minorHAnsi"/>
                <w:sz w:val="24"/>
                <w:szCs w:val="24"/>
              </w:rPr>
              <w:t>?</w:t>
            </w:r>
          </w:p>
          <w:p w14:paraId="43CA8B94" w14:textId="77777777" w:rsidR="009E6A2C" w:rsidRDefault="009E6A2C" w:rsidP="009E6A2C">
            <w:pPr>
              <w:pStyle w:val="TableParagraph"/>
              <w:numPr>
                <w:ilvl w:val="0"/>
                <w:numId w:val="34"/>
              </w:numPr>
              <w:ind w:right="174"/>
              <w:rPr>
                <w:rFonts w:asciiTheme="minorHAnsi" w:hAnsiTheme="minorHAnsi" w:cstheme="minorHAnsi"/>
                <w:sz w:val="24"/>
                <w:szCs w:val="24"/>
              </w:rPr>
            </w:pPr>
            <w:r w:rsidRPr="00E37FF8">
              <w:rPr>
                <w:rFonts w:asciiTheme="minorHAnsi" w:hAnsiTheme="minorHAnsi" w:cstheme="minorHAnsi"/>
                <w:sz w:val="24"/>
                <w:szCs w:val="24"/>
              </w:rPr>
              <w:t>Is the relationship reasonably equal and consensual?</w:t>
            </w:r>
          </w:p>
          <w:p w14:paraId="4C5996A4" w14:textId="7D0C8A75" w:rsidR="009E6A2C" w:rsidRPr="00204307" w:rsidRDefault="009E6A2C" w:rsidP="009E6A2C">
            <w:pPr>
              <w:pStyle w:val="TableParagraph"/>
              <w:numPr>
                <w:ilvl w:val="0"/>
                <w:numId w:val="34"/>
              </w:numPr>
              <w:ind w:right="174"/>
              <w:rPr>
                <w:rFonts w:asciiTheme="minorHAnsi" w:hAnsiTheme="minorHAnsi" w:cstheme="minorHAnsi"/>
                <w:i/>
                <w:iCs/>
                <w:sz w:val="24"/>
                <w:szCs w:val="24"/>
              </w:rPr>
            </w:pPr>
            <w:r w:rsidRPr="00E37FF8">
              <w:rPr>
                <w:rFonts w:asciiTheme="minorHAnsi" w:hAnsiTheme="minorHAnsi" w:cstheme="minorHAnsi"/>
                <w:sz w:val="24"/>
                <w:szCs w:val="24"/>
              </w:rPr>
              <w:t xml:space="preserve">Is there an age differential greater than </w:t>
            </w:r>
            <w:r w:rsidR="005D49E7">
              <w:rPr>
                <w:rFonts w:asciiTheme="minorHAnsi" w:hAnsiTheme="minorHAnsi" w:cstheme="minorHAnsi"/>
                <w:sz w:val="24"/>
                <w:szCs w:val="24"/>
              </w:rPr>
              <w:t>2</w:t>
            </w:r>
            <w:r w:rsidRPr="00E37FF8">
              <w:rPr>
                <w:rFonts w:asciiTheme="minorHAnsi" w:hAnsiTheme="minorHAnsi" w:cstheme="minorHAnsi"/>
                <w:sz w:val="24"/>
                <w:szCs w:val="24"/>
              </w:rPr>
              <w:t xml:space="preserve"> years or is there another power imbalance, such as a </w:t>
            </w:r>
            <w:r w:rsidRPr="00E37FF8">
              <w:rPr>
                <w:rFonts w:asciiTheme="minorHAnsi" w:hAnsiTheme="minorHAnsi" w:cstheme="minorHAnsi"/>
                <w:spacing w:val="-5"/>
                <w:sz w:val="24"/>
                <w:szCs w:val="24"/>
              </w:rPr>
              <w:t>child/</w:t>
            </w:r>
            <w:r w:rsidRPr="00E37FF8">
              <w:rPr>
                <w:rFonts w:asciiTheme="minorHAnsi" w:hAnsiTheme="minorHAnsi" w:cstheme="minorHAnsi"/>
                <w:sz w:val="24"/>
                <w:szCs w:val="24"/>
              </w:rPr>
              <w:t>young</w:t>
            </w:r>
            <w:r w:rsidRPr="00E37FF8">
              <w:rPr>
                <w:rFonts w:asciiTheme="minorHAnsi" w:hAnsiTheme="minorHAnsi" w:cstheme="minorHAnsi"/>
                <w:spacing w:val="-4"/>
                <w:sz w:val="24"/>
                <w:szCs w:val="24"/>
              </w:rPr>
              <w:t xml:space="preserve"> </w:t>
            </w:r>
            <w:r w:rsidRPr="00E37FF8">
              <w:rPr>
                <w:rFonts w:asciiTheme="minorHAnsi" w:hAnsiTheme="minorHAnsi" w:cstheme="minorHAnsi"/>
                <w:sz w:val="24"/>
                <w:szCs w:val="24"/>
              </w:rPr>
              <w:t>person</w:t>
            </w:r>
            <w:r w:rsidRPr="00E37FF8">
              <w:rPr>
                <w:rFonts w:asciiTheme="minorHAnsi" w:hAnsiTheme="minorHAnsi" w:cstheme="minorHAnsi"/>
                <w:spacing w:val="-6"/>
                <w:sz w:val="24"/>
                <w:szCs w:val="24"/>
              </w:rPr>
              <w:t xml:space="preserve"> </w:t>
            </w:r>
            <w:r w:rsidRPr="00E37FF8">
              <w:rPr>
                <w:rFonts w:asciiTheme="minorHAnsi" w:hAnsiTheme="minorHAnsi" w:cstheme="minorHAnsi"/>
                <w:sz w:val="24"/>
                <w:szCs w:val="24"/>
              </w:rPr>
              <w:t>has SEND</w:t>
            </w:r>
            <w:r w:rsidRPr="00204307">
              <w:rPr>
                <w:rFonts w:asciiTheme="minorHAnsi" w:hAnsiTheme="minorHAnsi" w:cstheme="minorHAnsi"/>
                <w:i/>
                <w:iCs/>
                <w:sz w:val="24"/>
                <w:szCs w:val="24"/>
              </w:rPr>
              <w:t>?  If so, consider additional risk factors. Power imbalances can occur in many different forms including threats and aggression. Same age relationships may still be exploitative.</w:t>
            </w:r>
          </w:p>
          <w:p w14:paraId="23F4DE4F" w14:textId="77777777" w:rsidR="009E6A2C" w:rsidRPr="00E37FF8" w:rsidRDefault="009E6A2C" w:rsidP="009E6A2C">
            <w:pPr>
              <w:pStyle w:val="TableParagraph"/>
              <w:numPr>
                <w:ilvl w:val="0"/>
                <w:numId w:val="34"/>
              </w:numPr>
              <w:ind w:right="174"/>
              <w:rPr>
                <w:rFonts w:asciiTheme="minorHAnsi" w:hAnsiTheme="minorHAnsi" w:cstheme="minorHAnsi"/>
                <w:sz w:val="24"/>
                <w:szCs w:val="24"/>
              </w:rPr>
            </w:pPr>
            <w:r w:rsidRPr="00E37FF8">
              <w:rPr>
                <w:rFonts w:cstheme="minorHAnsi"/>
                <w:sz w:val="24"/>
                <w:szCs w:val="24"/>
              </w:rPr>
              <w:t>What is their occupation?</w:t>
            </w:r>
            <w:r w:rsidRPr="00E37FF8">
              <w:rPr>
                <w:rFonts w:cstheme="minorHAnsi"/>
                <w:spacing w:val="-5"/>
                <w:sz w:val="24"/>
                <w:szCs w:val="24"/>
              </w:rPr>
              <w:t xml:space="preserve"> </w:t>
            </w:r>
            <w:r w:rsidRPr="00E37FF8">
              <w:rPr>
                <w:rFonts w:cstheme="minorHAnsi"/>
                <w:sz w:val="24"/>
                <w:szCs w:val="24"/>
              </w:rPr>
              <w:t>Is</w:t>
            </w:r>
            <w:r w:rsidRPr="00E37FF8">
              <w:rPr>
                <w:rFonts w:cstheme="minorHAnsi"/>
                <w:spacing w:val="-6"/>
                <w:sz w:val="24"/>
                <w:szCs w:val="24"/>
              </w:rPr>
              <w:t xml:space="preserve"> </w:t>
            </w:r>
            <w:r w:rsidRPr="00E37FF8">
              <w:rPr>
                <w:rFonts w:cstheme="minorHAnsi"/>
                <w:sz w:val="24"/>
                <w:szCs w:val="24"/>
              </w:rPr>
              <w:t>there</w:t>
            </w:r>
            <w:r w:rsidRPr="00E37FF8">
              <w:rPr>
                <w:rFonts w:cstheme="minorHAnsi"/>
                <w:spacing w:val="-7"/>
                <w:sz w:val="24"/>
                <w:szCs w:val="24"/>
              </w:rPr>
              <w:t xml:space="preserve"> </w:t>
            </w:r>
            <w:r w:rsidRPr="00E37FF8">
              <w:rPr>
                <w:rFonts w:cstheme="minorHAnsi"/>
                <w:sz w:val="24"/>
                <w:szCs w:val="24"/>
              </w:rPr>
              <w:t>a</w:t>
            </w:r>
            <w:r w:rsidRPr="00E37FF8">
              <w:rPr>
                <w:rFonts w:cstheme="minorHAnsi"/>
                <w:spacing w:val="-6"/>
                <w:sz w:val="24"/>
                <w:szCs w:val="24"/>
              </w:rPr>
              <w:t xml:space="preserve"> </w:t>
            </w:r>
            <w:r w:rsidRPr="00E37FF8">
              <w:rPr>
                <w:rFonts w:cstheme="minorHAnsi"/>
                <w:sz w:val="24"/>
                <w:szCs w:val="24"/>
              </w:rPr>
              <w:t>breach</w:t>
            </w:r>
            <w:r w:rsidRPr="00E37FF8">
              <w:rPr>
                <w:rFonts w:cstheme="minorHAnsi"/>
                <w:spacing w:val="-7"/>
                <w:sz w:val="24"/>
                <w:szCs w:val="24"/>
              </w:rPr>
              <w:t xml:space="preserve"> </w:t>
            </w:r>
            <w:r w:rsidRPr="00E37FF8">
              <w:rPr>
                <w:rFonts w:cstheme="minorHAnsi"/>
                <w:sz w:val="24"/>
                <w:szCs w:val="24"/>
              </w:rPr>
              <w:t>of</w:t>
            </w:r>
            <w:r w:rsidRPr="00E37FF8">
              <w:rPr>
                <w:rFonts w:cstheme="minorHAnsi"/>
                <w:spacing w:val="-7"/>
                <w:sz w:val="24"/>
                <w:szCs w:val="24"/>
              </w:rPr>
              <w:t xml:space="preserve"> </w:t>
            </w:r>
            <w:r w:rsidRPr="00E37FF8">
              <w:rPr>
                <w:rFonts w:cstheme="minorHAnsi"/>
                <w:sz w:val="24"/>
                <w:szCs w:val="24"/>
              </w:rPr>
              <w:t>trust</w:t>
            </w:r>
            <w:r w:rsidRPr="00E37FF8">
              <w:rPr>
                <w:rFonts w:cstheme="minorHAnsi"/>
                <w:spacing w:val="-5"/>
                <w:sz w:val="24"/>
                <w:szCs w:val="24"/>
              </w:rPr>
              <w:t xml:space="preserve"> </w:t>
            </w:r>
            <w:r w:rsidRPr="00E37FF8">
              <w:rPr>
                <w:rFonts w:cstheme="minorHAnsi"/>
                <w:sz w:val="24"/>
                <w:szCs w:val="24"/>
              </w:rPr>
              <w:t>in</w:t>
            </w:r>
            <w:r w:rsidRPr="00E37FF8">
              <w:rPr>
                <w:rFonts w:cstheme="minorHAnsi"/>
                <w:spacing w:val="-7"/>
                <w:sz w:val="24"/>
                <w:szCs w:val="24"/>
              </w:rPr>
              <w:t xml:space="preserve"> </w:t>
            </w:r>
            <w:r w:rsidRPr="00E37FF8">
              <w:rPr>
                <w:rFonts w:cstheme="minorHAnsi"/>
                <w:sz w:val="24"/>
                <w:szCs w:val="24"/>
              </w:rPr>
              <w:t>their job role?</w:t>
            </w:r>
          </w:p>
        </w:tc>
      </w:tr>
      <w:tr w:rsidR="009E6A2C" w:rsidRPr="004E5EBF" w14:paraId="57670419" w14:textId="77777777" w:rsidTr="00C85DA3">
        <w:tc>
          <w:tcPr>
            <w:tcW w:w="3687" w:type="dxa"/>
          </w:tcPr>
          <w:p w14:paraId="3CA20005"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4"/>
                <w:szCs w:val="24"/>
                <w:lang w:eastAsia="en-GB"/>
              </w:rPr>
            </w:pPr>
            <w:r w:rsidRPr="00587C58">
              <w:rPr>
                <w:rFonts w:eastAsia="Times New Roman" w:cstheme="minorHAnsi"/>
                <w:sz w:val="24"/>
                <w:szCs w:val="24"/>
                <w:lang w:eastAsia="en-GB"/>
              </w:rPr>
              <w:t>Is the parent/carer aware of the sexual activity or relationship?</w:t>
            </w:r>
          </w:p>
          <w:p w14:paraId="2DE79935"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p w14:paraId="28ED547B"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4"/>
                <w:szCs w:val="24"/>
                <w:lang w:eastAsia="en-GB"/>
              </w:rPr>
            </w:pPr>
          </w:p>
        </w:tc>
        <w:tc>
          <w:tcPr>
            <w:tcW w:w="5670" w:type="dxa"/>
          </w:tcPr>
          <w:p w14:paraId="33CEBE70" w14:textId="652897AC" w:rsidR="009E6A2C" w:rsidRPr="00CE0846" w:rsidRDefault="009E6A2C" w:rsidP="009E6A2C">
            <w:pPr>
              <w:pStyle w:val="TableParagraph"/>
              <w:numPr>
                <w:ilvl w:val="0"/>
                <w:numId w:val="35"/>
              </w:numPr>
              <w:ind w:right="174"/>
              <w:rPr>
                <w:rFonts w:asciiTheme="minorHAnsi" w:hAnsiTheme="minorHAnsi" w:cstheme="minorHAnsi"/>
                <w:spacing w:val="-4"/>
                <w:sz w:val="24"/>
                <w:szCs w:val="24"/>
              </w:rPr>
            </w:pPr>
            <w:r w:rsidRPr="00C967E9">
              <w:rPr>
                <w:rFonts w:asciiTheme="minorHAnsi" w:hAnsiTheme="minorHAnsi" w:cstheme="minorHAnsi"/>
                <w:sz w:val="24"/>
                <w:szCs w:val="24"/>
              </w:rPr>
              <w:t>Is</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this</w:t>
            </w:r>
            <w:r w:rsidRPr="00C967E9">
              <w:rPr>
                <w:rFonts w:asciiTheme="minorHAnsi" w:hAnsiTheme="minorHAnsi" w:cstheme="minorHAnsi"/>
                <w:spacing w:val="-5"/>
                <w:sz w:val="24"/>
                <w:szCs w:val="24"/>
              </w:rPr>
              <w:t xml:space="preserve"> </w:t>
            </w:r>
            <w:r w:rsidRPr="00C967E9">
              <w:rPr>
                <w:rFonts w:asciiTheme="minorHAnsi" w:hAnsiTheme="minorHAnsi" w:cstheme="minorHAnsi"/>
                <w:sz w:val="24"/>
                <w:szCs w:val="24"/>
              </w:rPr>
              <w:t>relationship</w:t>
            </w:r>
            <w:r w:rsidRPr="00C967E9">
              <w:rPr>
                <w:rFonts w:asciiTheme="minorHAnsi" w:hAnsiTheme="minorHAnsi" w:cstheme="minorHAnsi"/>
                <w:spacing w:val="-4"/>
                <w:sz w:val="24"/>
                <w:szCs w:val="24"/>
              </w:rPr>
              <w:t xml:space="preserve"> </w:t>
            </w:r>
            <w:r w:rsidRPr="00C967E9">
              <w:rPr>
                <w:rFonts w:asciiTheme="minorHAnsi" w:hAnsiTheme="minorHAnsi" w:cstheme="minorHAnsi"/>
                <w:sz w:val="24"/>
                <w:szCs w:val="24"/>
              </w:rPr>
              <w:t>a</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secret? If</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so,</w:t>
            </w:r>
            <w:r w:rsidRPr="00C967E9">
              <w:rPr>
                <w:rFonts w:asciiTheme="minorHAnsi" w:hAnsiTheme="minorHAnsi" w:cstheme="minorHAnsi"/>
                <w:spacing w:val="-6"/>
                <w:sz w:val="24"/>
                <w:szCs w:val="24"/>
              </w:rPr>
              <w:t xml:space="preserve"> </w:t>
            </w:r>
            <w:r w:rsidRPr="00C967E9">
              <w:rPr>
                <w:rFonts w:asciiTheme="minorHAnsi" w:hAnsiTheme="minorHAnsi" w:cstheme="minorHAnsi"/>
                <w:spacing w:val="-4"/>
                <w:sz w:val="24"/>
                <w:szCs w:val="24"/>
              </w:rPr>
              <w:t xml:space="preserve">why? </w:t>
            </w:r>
            <w:r w:rsidRPr="00CE0846">
              <w:rPr>
                <w:rFonts w:asciiTheme="minorHAnsi" w:hAnsiTheme="minorHAnsi" w:cstheme="minorHAnsi"/>
                <w:spacing w:val="-4"/>
                <w:sz w:val="24"/>
                <w:szCs w:val="24"/>
              </w:rPr>
              <w:t xml:space="preserve">Note </w:t>
            </w:r>
            <w:r w:rsidR="00E83C44" w:rsidRPr="00CE0846">
              <w:rPr>
                <w:rFonts w:asciiTheme="minorHAnsi" w:hAnsiTheme="minorHAnsi" w:cstheme="minorHAnsi"/>
                <w:spacing w:val="-4"/>
                <w:sz w:val="24"/>
                <w:szCs w:val="24"/>
              </w:rPr>
              <w:t xml:space="preserve">children come from diverse backgrounds and may be in relationships where the dynamics and features may not have been or be able to be openly discussed within their families and/or support networks. These should be explored with them in an age/ability appropriate way. </w:t>
            </w:r>
          </w:p>
          <w:p w14:paraId="1D6C9AAB" w14:textId="513828B6" w:rsidR="009E6A2C" w:rsidRPr="00CE0846" w:rsidRDefault="009E6A2C" w:rsidP="009E6A2C">
            <w:pPr>
              <w:pStyle w:val="TableParagraph"/>
              <w:numPr>
                <w:ilvl w:val="0"/>
                <w:numId w:val="35"/>
              </w:numPr>
              <w:ind w:right="174"/>
              <w:rPr>
                <w:rFonts w:asciiTheme="minorHAnsi" w:hAnsiTheme="minorHAnsi" w:cstheme="minorHAnsi"/>
                <w:spacing w:val="-4"/>
                <w:sz w:val="24"/>
                <w:szCs w:val="24"/>
              </w:rPr>
            </w:pPr>
            <w:r w:rsidRPr="00CE0846">
              <w:rPr>
                <w:rFonts w:asciiTheme="minorHAnsi" w:hAnsiTheme="minorHAnsi" w:cstheme="minorHAnsi"/>
                <w:sz w:val="24"/>
                <w:szCs w:val="24"/>
              </w:rPr>
              <w:t xml:space="preserve">Explain openly and honestly, </w:t>
            </w:r>
            <w:r w:rsidR="004E356A" w:rsidRPr="00CE0846">
              <w:rPr>
                <w:rFonts w:asciiTheme="minorHAnsi" w:hAnsiTheme="minorHAnsi" w:cstheme="minorHAnsi"/>
                <w:sz w:val="24"/>
                <w:szCs w:val="24"/>
              </w:rPr>
              <w:t>what,</w:t>
            </w:r>
            <w:r w:rsidRPr="00CE0846">
              <w:rPr>
                <w:rFonts w:asciiTheme="minorHAnsi" w:hAnsiTheme="minorHAnsi" w:cstheme="minorHAnsi"/>
                <w:sz w:val="24"/>
                <w:szCs w:val="24"/>
              </w:rPr>
              <w:t xml:space="preserve"> and how information will, or could be shared and why, and seek their agreement.</w:t>
            </w:r>
            <w:r w:rsidRPr="00CE0846">
              <w:rPr>
                <w:rFonts w:asciiTheme="minorHAnsi" w:hAnsiTheme="minorHAnsi" w:cstheme="minorHAnsi"/>
                <w:spacing w:val="40"/>
                <w:sz w:val="24"/>
                <w:szCs w:val="24"/>
              </w:rPr>
              <w:t xml:space="preserve"> </w:t>
            </w:r>
            <w:r w:rsidRPr="00CE0846">
              <w:rPr>
                <w:rFonts w:asciiTheme="minorHAnsi" w:hAnsiTheme="minorHAnsi" w:cstheme="minorHAnsi"/>
                <w:sz w:val="24"/>
                <w:szCs w:val="24"/>
              </w:rPr>
              <w:t>The exception to this is where to do so would put that child/young</w:t>
            </w:r>
            <w:r w:rsidRPr="00CE0846">
              <w:rPr>
                <w:rFonts w:asciiTheme="minorHAnsi" w:hAnsiTheme="minorHAnsi" w:cstheme="minorHAnsi"/>
                <w:spacing w:val="-8"/>
                <w:sz w:val="24"/>
                <w:szCs w:val="24"/>
              </w:rPr>
              <w:t xml:space="preserve"> </w:t>
            </w:r>
            <w:r w:rsidRPr="00CE0846">
              <w:rPr>
                <w:rFonts w:asciiTheme="minorHAnsi" w:hAnsiTheme="minorHAnsi" w:cstheme="minorHAnsi"/>
                <w:sz w:val="24"/>
                <w:szCs w:val="24"/>
              </w:rPr>
              <w:t>person</w:t>
            </w:r>
            <w:r w:rsidRPr="00CE0846">
              <w:rPr>
                <w:rFonts w:asciiTheme="minorHAnsi" w:hAnsiTheme="minorHAnsi" w:cstheme="minorHAnsi"/>
                <w:spacing w:val="-8"/>
                <w:sz w:val="24"/>
                <w:szCs w:val="24"/>
              </w:rPr>
              <w:t xml:space="preserve"> </w:t>
            </w:r>
            <w:r w:rsidRPr="00CE0846">
              <w:rPr>
                <w:rFonts w:asciiTheme="minorHAnsi" w:hAnsiTheme="minorHAnsi" w:cstheme="minorHAnsi"/>
                <w:sz w:val="24"/>
                <w:szCs w:val="24"/>
              </w:rPr>
              <w:t>or</w:t>
            </w:r>
            <w:r w:rsidRPr="00CE0846">
              <w:rPr>
                <w:rFonts w:asciiTheme="minorHAnsi" w:hAnsiTheme="minorHAnsi" w:cstheme="minorHAnsi"/>
                <w:spacing w:val="-7"/>
                <w:sz w:val="24"/>
                <w:szCs w:val="24"/>
              </w:rPr>
              <w:t xml:space="preserve"> </w:t>
            </w:r>
            <w:r w:rsidRPr="00CE0846">
              <w:rPr>
                <w:rFonts w:asciiTheme="minorHAnsi" w:hAnsiTheme="minorHAnsi" w:cstheme="minorHAnsi"/>
                <w:sz w:val="24"/>
                <w:szCs w:val="24"/>
              </w:rPr>
              <w:t>others</w:t>
            </w:r>
            <w:r w:rsidRPr="00CE0846">
              <w:rPr>
                <w:rFonts w:asciiTheme="minorHAnsi" w:hAnsiTheme="minorHAnsi" w:cstheme="minorHAnsi"/>
                <w:spacing w:val="-7"/>
                <w:sz w:val="24"/>
                <w:szCs w:val="24"/>
              </w:rPr>
              <w:t xml:space="preserve"> </w:t>
            </w:r>
            <w:r w:rsidRPr="00CE0846">
              <w:rPr>
                <w:rFonts w:asciiTheme="minorHAnsi" w:hAnsiTheme="minorHAnsi" w:cstheme="minorHAnsi"/>
                <w:sz w:val="24"/>
                <w:szCs w:val="24"/>
              </w:rPr>
              <w:t>at</w:t>
            </w:r>
            <w:r w:rsidRPr="00CE0846">
              <w:rPr>
                <w:rFonts w:asciiTheme="minorHAnsi" w:hAnsiTheme="minorHAnsi" w:cstheme="minorHAnsi"/>
                <w:spacing w:val="-9"/>
                <w:sz w:val="24"/>
                <w:szCs w:val="24"/>
              </w:rPr>
              <w:t xml:space="preserve"> </w:t>
            </w:r>
            <w:r w:rsidRPr="00CE0846">
              <w:rPr>
                <w:rFonts w:asciiTheme="minorHAnsi" w:hAnsiTheme="minorHAnsi" w:cstheme="minorHAnsi"/>
                <w:sz w:val="24"/>
                <w:szCs w:val="24"/>
              </w:rPr>
              <w:t>increased</w:t>
            </w:r>
            <w:r w:rsidRPr="00CE0846">
              <w:rPr>
                <w:rFonts w:asciiTheme="minorHAnsi" w:hAnsiTheme="minorHAnsi" w:cstheme="minorHAnsi"/>
                <w:spacing w:val="-8"/>
                <w:sz w:val="24"/>
                <w:szCs w:val="24"/>
              </w:rPr>
              <w:t xml:space="preserve"> </w:t>
            </w:r>
            <w:r w:rsidRPr="00CE0846">
              <w:rPr>
                <w:rFonts w:asciiTheme="minorHAnsi" w:hAnsiTheme="minorHAnsi" w:cstheme="minorHAnsi"/>
                <w:sz w:val="24"/>
                <w:szCs w:val="24"/>
              </w:rPr>
              <w:t>risk of significant harm.</w:t>
            </w:r>
          </w:p>
          <w:p w14:paraId="6A764CA3" w14:textId="1F9543BE" w:rsidR="009E6A2C" w:rsidRPr="00C967E9" w:rsidRDefault="00E83C44" w:rsidP="009E6A2C">
            <w:pPr>
              <w:pStyle w:val="ListParagraph"/>
              <w:numPr>
                <w:ilvl w:val="0"/>
                <w:numId w:val="35"/>
              </w:numPr>
              <w:tabs>
                <w:tab w:val="left" w:pos="540"/>
                <w:tab w:val="left" w:pos="2700"/>
                <w:tab w:val="left" w:pos="4140"/>
                <w:tab w:val="left" w:pos="5580"/>
                <w:tab w:val="left" w:pos="5940"/>
              </w:tabs>
              <w:rPr>
                <w:rFonts w:eastAsia="Times New Roman" w:cstheme="minorHAnsi"/>
                <w:sz w:val="24"/>
                <w:szCs w:val="24"/>
                <w:lang w:eastAsia="en-GB"/>
              </w:rPr>
            </w:pPr>
            <w:r w:rsidRPr="00C967E9">
              <w:rPr>
                <w:rFonts w:cstheme="minorHAnsi"/>
                <w:sz w:val="24"/>
                <w:szCs w:val="24"/>
              </w:rPr>
              <w:t>If aware, d</w:t>
            </w:r>
            <w:r w:rsidR="009E6A2C" w:rsidRPr="00C967E9">
              <w:rPr>
                <w:rFonts w:cstheme="minorHAnsi"/>
                <w:sz w:val="24"/>
                <w:szCs w:val="24"/>
              </w:rPr>
              <w:t xml:space="preserve">o parents/carers deny, minimise, or accept </w:t>
            </w:r>
            <w:r w:rsidRPr="00C967E9">
              <w:rPr>
                <w:rFonts w:cstheme="minorHAnsi"/>
                <w:sz w:val="24"/>
                <w:szCs w:val="24"/>
              </w:rPr>
              <w:t xml:space="preserve">any </w:t>
            </w:r>
            <w:r w:rsidR="009E6A2C" w:rsidRPr="00C967E9">
              <w:rPr>
                <w:rFonts w:cstheme="minorHAnsi"/>
                <w:sz w:val="24"/>
                <w:szCs w:val="24"/>
              </w:rPr>
              <w:t>concerns?</w:t>
            </w:r>
          </w:p>
        </w:tc>
      </w:tr>
      <w:tr w:rsidR="009E6A2C" w:rsidRPr="004E5EBF" w14:paraId="4F3EFCE3" w14:textId="77777777" w:rsidTr="00C85DA3">
        <w:tc>
          <w:tcPr>
            <w:tcW w:w="3687" w:type="dxa"/>
          </w:tcPr>
          <w:p w14:paraId="261508BA" w14:textId="77777777" w:rsidR="009E6A2C" w:rsidRPr="00587C58" w:rsidRDefault="009E6A2C" w:rsidP="009E6A2C">
            <w:pPr>
              <w:pStyle w:val="TableParagraph"/>
              <w:numPr>
                <w:ilvl w:val="0"/>
                <w:numId w:val="30"/>
              </w:numPr>
              <w:ind w:left="457" w:right="107"/>
              <w:rPr>
                <w:rFonts w:asciiTheme="minorHAnsi" w:hAnsiTheme="minorHAnsi" w:cstheme="minorHAnsi"/>
                <w:sz w:val="24"/>
                <w:szCs w:val="24"/>
              </w:rPr>
            </w:pPr>
            <w:r w:rsidRPr="00587C58">
              <w:rPr>
                <w:rFonts w:asciiTheme="minorHAnsi" w:eastAsia="Times New Roman" w:hAnsiTheme="minorHAnsi" w:cstheme="minorHAnsi"/>
                <w:sz w:val="20"/>
                <w:szCs w:val="20"/>
                <w:lang w:eastAsia="en-GB"/>
              </w:rPr>
              <w:t xml:space="preserve">  </w:t>
            </w:r>
            <w:r w:rsidRPr="00587C58">
              <w:rPr>
                <w:rFonts w:asciiTheme="minorHAnsi" w:hAnsiTheme="minorHAnsi" w:cstheme="minorHAnsi"/>
                <w:sz w:val="24"/>
                <w:szCs w:val="24"/>
              </w:rPr>
              <w:t>What is the ability, attitude, level of maturity and behaviour of the child/young person?</w:t>
            </w:r>
          </w:p>
          <w:p w14:paraId="0FFC92A7" w14:textId="77777777" w:rsidR="009E6A2C" w:rsidRPr="00587C58" w:rsidRDefault="009E6A2C" w:rsidP="00C85DA3">
            <w:pPr>
              <w:pStyle w:val="ListParagraph"/>
              <w:tabs>
                <w:tab w:val="left" w:pos="540"/>
                <w:tab w:val="left" w:pos="2700"/>
                <w:tab w:val="left" w:pos="4140"/>
                <w:tab w:val="left" w:pos="5580"/>
                <w:tab w:val="left" w:pos="5940"/>
              </w:tabs>
              <w:ind w:left="457"/>
              <w:rPr>
                <w:rFonts w:eastAsia="Times New Roman" w:cstheme="minorHAnsi"/>
                <w:sz w:val="20"/>
                <w:szCs w:val="20"/>
                <w:lang w:eastAsia="en-GB"/>
              </w:rPr>
            </w:pPr>
          </w:p>
          <w:p w14:paraId="6792C44B"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0"/>
                <w:szCs w:val="20"/>
                <w:lang w:eastAsia="en-GB"/>
              </w:rPr>
            </w:pPr>
          </w:p>
        </w:tc>
        <w:tc>
          <w:tcPr>
            <w:tcW w:w="5670" w:type="dxa"/>
          </w:tcPr>
          <w:p w14:paraId="048150DC" w14:textId="77777777" w:rsidR="009E6A2C" w:rsidRPr="00CE0846" w:rsidRDefault="009E6A2C" w:rsidP="009E6A2C">
            <w:pPr>
              <w:pStyle w:val="ListParagraph"/>
              <w:numPr>
                <w:ilvl w:val="0"/>
                <w:numId w:val="37"/>
              </w:numPr>
              <w:tabs>
                <w:tab w:val="left" w:pos="2940"/>
              </w:tabs>
              <w:ind w:right="132"/>
              <w:jc w:val="both"/>
              <w:rPr>
                <w:rFonts w:cstheme="minorHAnsi"/>
                <w:sz w:val="24"/>
                <w:szCs w:val="24"/>
              </w:rPr>
            </w:pPr>
            <w:r w:rsidRPr="00C967E9">
              <w:rPr>
                <w:rFonts w:cstheme="minorHAnsi"/>
                <w:sz w:val="24"/>
                <w:szCs w:val="24"/>
              </w:rPr>
              <w:t>Are there any disabilities or learning difficulties affecting choice</w:t>
            </w:r>
            <w:r w:rsidRPr="00CE0846">
              <w:rPr>
                <w:rFonts w:cstheme="minorHAnsi"/>
                <w:sz w:val="24"/>
                <w:szCs w:val="24"/>
              </w:rPr>
              <w:t>?</w:t>
            </w:r>
            <w:r w:rsidRPr="00CE0846">
              <w:rPr>
                <w:rFonts w:cstheme="minorHAnsi"/>
                <w:spacing w:val="40"/>
                <w:sz w:val="24"/>
                <w:szCs w:val="24"/>
              </w:rPr>
              <w:t xml:space="preserve"> </w:t>
            </w:r>
            <w:r w:rsidRPr="00CE0846">
              <w:rPr>
                <w:rFonts w:cstheme="minorHAnsi"/>
                <w:sz w:val="24"/>
                <w:szCs w:val="24"/>
              </w:rPr>
              <w:t>If</w:t>
            </w:r>
            <w:r w:rsidRPr="00CE0846">
              <w:rPr>
                <w:rFonts w:cstheme="minorHAnsi"/>
                <w:spacing w:val="-6"/>
                <w:sz w:val="24"/>
                <w:szCs w:val="24"/>
              </w:rPr>
              <w:t xml:space="preserve"> </w:t>
            </w:r>
            <w:r w:rsidRPr="00CE0846">
              <w:rPr>
                <w:rFonts w:cstheme="minorHAnsi"/>
                <w:sz w:val="24"/>
                <w:szCs w:val="24"/>
              </w:rPr>
              <w:t>over</w:t>
            </w:r>
            <w:r w:rsidRPr="00CE0846">
              <w:rPr>
                <w:rFonts w:cstheme="minorHAnsi"/>
                <w:spacing w:val="-4"/>
                <w:sz w:val="24"/>
                <w:szCs w:val="24"/>
              </w:rPr>
              <w:t xml:space="preserve"> </w:t>
            </w:r>
            <w:r w:rsidRPr="00CE0846">
              <w:rPr>
                <w:rFonts w:cstheme="minorHAnsi"/>
                <w:sz w:val="24"/>
                <w:szCs w:val="24"/>
              </w:rPr>
              <w:t>16,</w:t>
            </w:r>
            <w:r w:rsidRPr="00CE0846">
              <w:rPr>
                <w:rFonts w:cstheme="minorHAnsi"/>
                <w:spacing w:val="-7"/>
                <w:sz w:val="24"/>
                <w:szCs w:val="24"/>
              </w:rPr>
              <w:t xml:space="preserve"> </w:t>
            </w:r>
            <w:r w:rsidRPr="00CE0846">
              <w:rPr>
                <w:rFonts w:cstheme="minorHAnsi"/>
                <w:sz w:val="24"/>
                <w:szCs w:val="24"/>
              </w:rPr>
              <w:t>the</w:t>
            </w:r>
            <w:r w:rsidRPr="00CE0846">
              <w:rPr>
                <w:rFonts w:cstheme="minorHAnsi"/>
                <w:spacing w:val="-6"/>
                <w:sz w:val="24"/>
                <w:szCs w:val="24"/>
              </w:rPr>
              <w:t xml:space="preserve"> </w:t>
            </w:r>
            <w:r w:rsidRPr="00CE0846">
              <w:rPr>
                <w:rFonts w:cstheme="minorHAnsi"/>
                <w:sz w:val="24"/>
                <w:szCs w:val="24"/>
              </w:rPr>
              <w:t>Mental</w:t>
            </w:r>
            <w:r w:rsidRPr="00CE0846">
              <w:rPr>
                <w:rFonts w:cstheme="minorHAnsi"/>
                <w:spacing w:val="-7"/>
                <w:sz w:val="24"/>
                <w:szCs w:val="24"/>
              </w:rPr>
              <w:t xml:space="preserve"> </w:t>
            </w:r>
            <w:r w:rsidRPr="00CE0846">
              <w:rPr>
                <w:rFonts w:cstheme="minorHAnsi"/>
                <w:sz w:val="24"/>
                <w:szCs w:val="24"/>
              </w:rPr>
              <w:t>Capacity</w:t>
            </w:r>
            <w:r w:rsidRPr="00CE0846">
              <w:rPr>
                <w:rFonts w:cstheme="minorHAnsi"/>
                <w:spacing w:val="-6"/>
                <w:sz w:val="24"/>
                <w:szCs w:val="24"/>
              </w:rPr>
              <w:t xml:space="preserve"> </w:t>
            </w:r>
            <w:r w:rsidRPr="00CE0846">
              <w:rPr>
                <w:rFonts w:cstheme="minorHAnsi"/>
                <w:sz w:val="24"/>
                <w:szCs w:val="24"/>
              </w:rPr>
              <w:t xml:space="preserve">Act 2005 applies. Children and young people with special educational needs or disabilities are more likely to be abused than non-disabled children. However, children and young people with SEND have a right to a private life, which should be respected.  </w:t>
            </w:r>
          </w:p>
          <w:p w14:paraId="7007B2B4" w14:textId="77777777" w:rsidR="009E6A2C" w:rsidRPr="00C967E9" w:rsidRDefault="009E6A2C" w:rsidP="009E6A2C">
            <w:pPr>
              <w:pStyle w:val="ListParagraph"/>
              <w:numPr>
                <w:ilvl w:val="0"/>
                <w:numId w:val="37"/>
              </w:numPr>
              <w:tabs>
                <w:tab w:val="left" w:pos="2940"/>
              </w:tabs>
              <w:ind w:right="132"/>
              <w:jc w:val="both"/>
              <w:rPr>
                <w:rFonts w:cstheme="minorHAnsi"/>
                <w:sz w:val="24"/>
                <w:szCs w:val="24"/>
              </w:rPr>
            </w:pPr>
            <w:r w:rsidRPr="00C967E9">
              <w:rPr>
                <w:rFonts w:cstheme="minorHAnsi"/>
                <w:sz w:val="24"/>
                <w:szCs w:val="24"/>
              </w:rPr>
              <w:t xml:space="preserve">Is the </w:t>
            </w:r>
            <w:r w:rsidRPr="00C967E9">
              <w:rPr>
                <w:rFonts w:cstheme="minorHAnsi"/>
                <w:spacing w:val="-5"/>
                <w:sz w:val="24"/>
                <w:szCs w:val="24"/>
              </w:rPr>
              <w:t>child/</w:t>
            </w:r>
            <w:r w:rsidRPr="00C967E9">
              <w:rPr>
                <w:rFonts w:cstheme="minorHAnsi"/>
                <w:sz w:val="24"/>
                <w:szCs w:val="24"/>
              </w:rPr>
              <w:t>young</w:t>
            </w:r>
            <w:r w:rsidRPr="00C967E9">
              <w:rPr>
                <w:rFonts w:cstheme="minorHAnsi"/>
                <w:spacing w:val="-4"/>
                <w:sz w:val="24"/>
                <w:szCs w:val="24"/>
              </w:rPr>
              <w:t xml:space="preserve"> </w:t>
            </w:r>
            <w:r w:rsidRPr="00C967E9">
              <w:rPr>
                <w:rFonts w:cstheme="minorHAnsi"/>
                <w:sz w:val="24"/>
                <w:szCs w:val="24"/>
              </w:rPr>
              <w:t>person</w:t>
            </w:r>
            <w:r w:rsidRPr="00C967E9">
              <w:rPr>
                <w:rFonts w:cstheme="minorHAnsi"/>
                <w:spacing w:val="-6"/>
                <w:sz w:val="24"/>
                <w:szCs w:val="24"/>
              </w:rPr>
              <w:t xml:space="preserve"> </w:t>
            </w:r>
            <w:r w:rsidRPr="00C967E9">
              <w:rPr>
                <w:rFonts w:cstheme="minorHAnsi"/>
                <w:sz w:val="24"/>
                <w:szCs w:val="24"/>
              </w:rPr>
              <w:t>withdrawn or anxious?</w:t>
            </w:r>
          </w:p>
          <w:p w14:paraId="725F98BA" w14:textId="77777777" w:rsidR="009E6A2C" w:rsidRPr="00C967E9" w:rsidRDefault="009E6A2C" w:rsidP="009E6A2C">
            <w:pPr>
              <w:pStyle w:val="ListParagraph"/>
              <w:numPr>
                <w:ilvl w:val="0"/>
                <w:numId w:val="37"/>
              </w:numPr>
              <w:tabs>
                <w:tab w:val="left" w:pos="2940"/>
              </w:tabs>
              <w:ind w:right="132"/>
              <w:jc w:val="both"/>
              <w:rPr>
                <w:rFonts w:cstheme="minorHAnsi"/>
                <w:sz w:val="24"/>
                <w:szCs w:val="24"/>
              </w:rPr>
            </w:pPr>
            <w:r w:rsidRPr="00C967E9">
              <w:rPr>
                <w:rFonts w:cstheme="minorHAnsi"/>
                <w:sz w:val="24"/>
                <w:szCs w:val="24"/>
              </w:rPr>
              <w:t xml:space="preserve">Does the </w:t>
            </w:r>
            <w:r w:rsidRPr="00C967E9">
              <w:rPr>
                <w:rFonts w:cstheme="minorHAnsi"/>
                <w:spacing w:val="-5"/>
                <w:sz w:val="24"/>
                <w:szCs w:val="24"/>
              </w:rPr>
              <w:t>child/</w:t>
            </w:r>
            <w:r w:rsidRPr="00C967E9">
              <w:rPr>
                <w:rFonts w:cstheme="minorHAnsi"/>
                <w:sz w:val="24"/>
                <w:szCs w:val="24"/>
              </w:rPr>
              <w:t>young</w:t>
            </w:r>
            <w:r w:rsidRPr="00C967E9">
              <w:rPr>
                <w:rFonts w:cstheme="minorHAnsi"/>
                <w:spacing w:val="-4"/>
                <w:sz w:val="24"/>
                <w:szCs w:val="24"/>
              </w:rPr>
              <w:t xml:space="preserve"> </w:t>
            </w:r>
            <w:r w:rsidRPr="00C967E9">
              <w:rPr>
                <w:rFonts w:cstheme="minorHAnsi"/>
                <w:sz w:val="24"/>
                <w:szCs w:val="24"/>
              </w:rPr>
              <w:t>person</w:t>
            </w:r>
            <w:r w:rsidRPr="00C967E9">
              <w:rPr>
                <w:rFonts w:cstheme="minorHAnsi"/>
                <w:spacing w:val="-6"/>
                <w:sz w:val="24"/>
                <w:szCs w:val="24"/>
              </w:rPr>
              <w:t xml:space="preserve"> </w:t>
            </w:r>
            <w:r w:rsidRPr="00C967E9">
              <w:rPr>
                <w:rFonts w:cstheme="minorHAnsi"/>
                <w:sz w:val="24"/>
                <w:szCs w:val="24"/>
              </w:rPr>
              <w:t xml:space="preserve">deny, minimise, or accept the concerns? </w:t>
            </w:r>
          </w:p>
          <w:p w14:paraId="587302CB" w14:textId="77777777" w:rsidR="009E6A2C" w:rsidRPr="00C967E9" w:rsidRDefault="009E6A2C" w:rsidP="009E6A2C">
            <w:pPr>
              <w:pStyle w:val="ListParagraph"/>
              <w:numPr>
                <w:ilvl w:val="0"/>
                <w:numId w:val="37"/>
              </w:numPr>
              <w:tabs>
                <w:tab w:val="left" w:pos="2940"/>
              </w:tabs>
              <w:ind w:right="132"/>
              <w:jc w:val="both"/>
              <w:rPr>
                <w:rFonts w:cstheme="minorHAnsi"/>
                <w:sz w:val="24"/>
                <w:szCs w:val="24"/>
              </w:rPr>
            </w:pPr>
            <w:r w:rsidRPr="00C967E9">
              <w:rPr>
                <w:rFonts w:cstheme="minorHAnsi"/>
                <w:sz w:val="24"/>
                <w:szCs w:val="24"/>
              </w:rPr>
              <w:t xml:space="preserve">Is the </w:t>
            </w:r>
            <w:r w:rsidRPr="00C967E9">
              <w:rPr>
                <w:rFonts w:cstheme="minorHAnsi"/>
                <w:spacing w:val="-5"/>
                <w:sz w:val="24"/>
                <w:szCs w:val="24"/>
              </w:rPr>
              <w:t>child/</w:t>
            </w:r>
            <w:r w:rsidRPr="00C967E9">
              <w:rPr>
                <w:rFonts w:cstheme="minorHAnsi"/>
                <w:sz w:val="24"/>
                <w:szCs w:val="24"/>
              </w:rPr>
              <w:t>young</w:t>
            </w:r>
            <w:r w:rsidRPr="00C967E9">
              <w:rPr>
                <w:rFonts w:cstheme="minorHAnsi"/>
                <w:spacing w:val="-4"/>
                <w:sz w:val="24"/>
                <w:szCs w:val="24"/>
              </w:rPr>
              <w:t xml:space="preserve"> </w:t>
            </w:r>
            <w:r w:rsidRPr="00C967E9">
              <w:rPr>
                <w:rFonts w:cstheme="minorHAnsi"/>
                <w:sz w:val="24"/>
                <w:szCs w:val="24"/>
              </w:rPr>
              <w:t>person</w:t>
            </w:r>
            <w:r w:rsidRPr="00C967E9">
              <w:rPr>
                <w:rFonts w:cstheme="minorHAnsi"/>
                <w:spacing w:val="-6"/>
                <w:sz w:val="24"/>
                <w:szCs w:val="24"/>
              </w:rPr>
              <w:t xml:space="preserve"> </w:t>
            </w:r>
            <w:r w:rsidRPr="00C967E9">
              <w:rPr>
                <w:rFonts w:cstheme="minorHAnsi"/>
                <w:sz w:val="24"/>
                <w:szCs w:val="24"/>
              </w:rPr>
              <w:t>willing to work with the professionals to reduce the concerns?  Is this realistic?</w:t>
            </w:r>
          </w:p>
        </w:tc>
      </w:tr>
      <w:tr w:rsidR="009E6A2C" w:rsidRPr="004E5EBF" w14:paraId="0DC61D7B" w14:textId="77777777" w:rsidTr="00C85DA3">
        <w:tc>
          <w:tcPr>
            <w:tcW w:w="3687" w:type="dxa"/>
          </w:tcPr>
          <w:p w14:paraId="3E7873D2" w14:textId="71FB7D80"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0"/>
                <w:szCs w:val="20"/>
                <w:lang w:eastAsia="en-GB"/>
              </w:rPr>
            </w:pPr>
            <w:r w:rsidRPr="00587C58">
              <w:rPr>
                <w:rFonts w:eastAsia="Times New Roman" w:cstheme="minorHAnsi"/>
                <w:sz w:val="20"/>
                <w:szCs w:val="20"/>
                <w:lang w:eastAsia="en-GB"/>
              </w:rPr>
              <w:t xml:space="preserve"> </w:t>
            </w:r>
            <w:r w:rsidRPr="00587C58">
              <w:rPr>
                <w:rFonts w:cstheme="minorHAnsi"/>
                <w:sz w:val="24"/>
                <w:szCs w:val="24"/>
              </w:rPr>
              <w:t>What is the child/young person</w:t>
            </w:r>
            <w:r w:rsidR="00EF0195">
              <w:rPr>
                <w:rFonts w:cstheme="minorHAnsi"/>
                <w:sz w:val="24"/>
                <w:szCs w:val="24"/>
              </w:rPr>
              <w:t>’</w:t>
            </w:r>
            <w:r w:rsidRPr="00587C58">
              <w:rPr>
                <w:rFonts w:cstheme="minorHAnsi"/>
                <w:sz w:val="24"/>
                <w:szCs w:val="24"/>
              </w:rPr>
              <w:t>s living circumstances and background?</w:t>
            </w:r>
          </w:p>
          <w:p w14:paraId="2E001396" w14:textId="77777777" w:rsidR="009E6A2C" w:rsidRPr="00587C58" w:rsidRDefault="009E6A2C" w:rsidP="00C85DA3">
            <w:pPr>
              <w:tabs>
                <w:tab w:val="left" w:pos="540"/>
                <w:tab w:val="left" w:pos="2700"/>
                <w:tab w:val="left" w:pos="4140"/>
                <w:tab w:val="left" w:pos="5580"/>
                <w:tab w:val="left" w:pos="5940"/>
              </w:tabs>
              <w:ind w:left="457"/>
              <w:rPr>
                <w:rFonts w:eastAsia="Times New Roman" w:cstheme="minorHAnsi"/>
                <w:sz w:val="20"/>
                <w:szCs w:val="20"/>
                <w:lang w:eastAsia="en-GB"/>
              </w:rPr>
            </w:pPr>
          </w:p>
        </w:tc>
        <w:tc>
          <w:tcPr>
            <w:tcW w:w="5670" w:type="dxa"/>
          </w:tcPr>
          <w:p w14:paraId="53FC223B" w14:textId="77777777" w:rsidR="009E6A2C" w:rsidRPr="00C967E9" w:rsidRDefault="009E6A2C" w:rsidP="00E83C44">
            <w:pPr>
              <w:pStyle w:val="TableParagraph"/>
              <w:numPr>
                <w:ilvl w:val="0"/>
                <w:numId w:val="38"/>
              </w:numPr>
              <w:ind w:right="157" w:hanging="468"/>
              <w:jc w:val="both"/>
              <w:rPr>
                <w:rFonts w:asciiTheme="minorHAnsi" w:hAnsiTheme="minorHAnsi" w:cstheme="minorHAnsi"/>
                <w:sz w:val="24"/>
                <w:szCs w:val="24"/>
              </w:rPr>
            </w:pPr>
            <w:r w:rsidRPr="00C967E9">
              <w:rPr>
                <w:rFonts w:asciiTheme="minorHAnsi" w:hAnsiTheme="minorHAnsi" w:cstheme="minorHAnsi"/>
                <w:sz w:val="24"/>
                <w:szCs w:val="24"/>
              </w:rPr>
              <w:t>Has</w:t>
            </w:r>
            <w:r w:rsidRPr="00C967E9">
              <w:rPr>
                <w:rFonts w:asciiTheme="minorHAnsi" w:hAnsiTheme="minorHAnsi" w:cstheme="minorHAnsi"/>
                <w:spacing w:val="-3"/>
                <w:sz w:val="24"/>
                <w:szCs w:val="24"/>
              </w:rPr>
              <w:t xml:space="preserve"> </w:t>
            </w:r>
            <w:r w:rsidRPr="00C967E9">
              <w:rPr>
                <w:rFonts w:asciiTheme="minorHAnsi" w:hAnsiTheme="minorHAnsi" w:cstheme="minorHAnsi"/>
                <w:sz w:val="24"/>
                <w:szCs w:val="24"/>
              </w:rPr>
              <w:t>there</w:t>
            </w:r>
            <w:r w:rsidRPr="00C967E9">
              <w:rPr>
                <w:rFonts w:asciiTheme="minorHAnsi" w:hAnsiTheme="minorHAnsi" w:cstheme="minorHAnsi"/>
                <w:spacing w:val="-2"/>
                <w:sz w:val="24"/>
                <w:szCs w:val="24"/>
              </w:rPr>
              <w:t xml:space="preserve"> </w:t>
            </w:r>
            <w:r w:rsidRPr="00C967E9">
              <w:rPr>
                <w:rFonts w:asciiTheme="minorHAnsi" w:hAnsiTheme="minorHAnsi" w:cstheme="minorHAnsi"/>
                <w:sz w:val="24"/>
                <w:szCs w:val="24"/>
              </w:rPr>
              <w:t>been</w:t>
            </w:r>
            <w:r w:rsidRPr="00C967E9">
              <w:rPr>
                <w:rFonts w:asciiTheme="minorHAnsi" w:hAnsiTheme="minorHAnsi" w:cstheme="minorHAnsi"/>
                <w:spacing w:val="-5"/>
                <w:sz w:val="24"/>
                <w:szCs w:val="24"/>
              </w:rPr>
              <w:t xml:space="preserve"> </w:t>
            </w:r>
            <w:r w:rsidRPr="00C967E9">
              <w:rPr>
                <w:rFonts w:asciiTheme="minorHAnsi" w:hAnsiTheme="minorHAnsi" w:cstheme="minorHAnsi"/>
                <w:sz w:val="24"/>
                <w:szCs w:val="24"/>
              </w:rPr>
              <w:t>any</w:t>
            </w:r>
            <w:r w:rsidRPr="00C967E9">
              <w:rPr>
                <w:rFonts w:asciiTheme="minorHAnsi" w:hAnsiTheme="minorHAnsi" w:cstheme="minorHAnsi"/>
                <w:spacing w:val="-3"/>
                <w:sz w:val="24"/>
                <w:szCs w:val="24"/>
              </w:rPr>
              <w:t xml:space="preserve"> </w:t>
            </w:r>
            <w:r w:rsidRPr="00C967E9">
              <w:rPr>
                <w:rFonts w:asciiTheme="minorHAnsi" w:hAnsiTheme="minorHAnsi" w:cstheme="minorHAnsi"/>
                <w:sz w:val="24"/>
                <w:szCs w:val="24"/>
              </w:rPr>
              <w:t>involvement</w:t>
            </w:r>
            <w:r w:rsidRPr="00C967E9">
              <w:rPr>
                <w:rFonts w:asciiTheme="minorHAnsi" w:hAnsiTheme="minorHAnsi" w:cstheme="minorHAnsi"/>
                <w:spacing w:val="-2"/>
                <w:sz w:val="24"/>
                <w:szCs w:val="24"/>
              </w:rPr>
              <w:t xml:space="preserve"> </w:t>
            </w:r>
            <w:r w:rsidRPr="00C967E9">
              <w:rPr>
                <w:rFonts w:asciiTheme="minorHAnsi" w:hAnsiTheme="minorHAnsi" w:cstheme="minorHAnsi"/>
                <w:sz w:val="24"/>
                <w:szCs w:val="24"/>
              </w:rPr>
              <w:t>with</w:t>
            </w:r>
            <w:r w:rsidRPr="00C967E9">
              <w:rPr>
                <w:rFonts w:asciiTheme="minorHAnsi" w:hAnsiTheme="minorHAnsi" w:cstheme="minorHAnsi"/>
                <w:spacing w:val="-4"/>
                <w:sz w:val="24"/>
                <w:szCs w:val="24"/>
              </w:rPr>
              <w:t xml:space="preserve"> </w:t>
            </w:r>
            <w:r w:rsidRPr="00C967E9">
              <w:rPr>
                <w:rFonts w:asciiTheme="minorHAnsi" w:hAnsiTheme="minorHAnsi" w:cstheme="minorHAnsi"/>
                <w:sz w:val="24"/>
                <w:szCs w:val="24"/>
              </w:rPr>
              <w:t>a</w:t>
            </w:r>
            <w:r w:rsidRPr="00C967E9">
              <w:rPr>
                <w:rFonts w:asciiTheme="minorHAnsi" w:hAnsiTheme="minorHAnsi" w:cstheme="minorHAnsi"/>
                <w:spacing w:val="-5"/>
                <w:sz w:val="24"/>
                <w:szCs w:val="24"/>
              </w:rPr>
              <w:t xml:space="preserve"> </w:t>
            </w:r>
            <w:r w:rsidRPr="00C967E9">
              <w:rPr>
                <w:rFonts w:asciiTheme="minorHAnsi" w:hAnsiTheme="minorHAnsi" w:cstheme="minorHAnsi"/>
                <w:sz w:val="24"/>
                <w:szCs w:val="24"/>
              </w:rPr>
              <w:t>social worker</w:t>
            </w:r>
            <w:r w:rsidRPr="00C967E9">
              <w:rPr>
                <w:rFonts w:asciiTheme="minorHAnsi" w:hAnsiTheme="minorHAnsi" w:cstheme="minorHAnsi"/>
                <w:spacing w:val="-7"/>
                <w:sz w:val="24"/>
                <w:szCs w:val="24"/>
              </w:rPr>
              <w:t xml:space="preserve"> </w:t>
            </w:r>
            <w:r w:rsidRPr="00C967E9">
              <w:rPr>
                <w:rFonts w:asciiTheme="minorHAnsi" w:hAnsiTheme="minorHAnsi" w:cstheme="minorHAnsi"/>
                <w:sz w:val="24"/>
                <w:szCs w:val="24"/>
              </w:rPr>
              <w:t>or</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Early</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Help</w:t>
            </w:r>
            <w:r w:rsidRPr="00C967E9">
              <w:rPr>
                <w:rFonts w:asciiTheme="minorHAnsi" w:hAnsiTheme="minorHAnsi" w:cstheme="minorHAnsi"/>
                <w:spacing w:val="-7"/>
                <w:sz w:val="24"/>
                <w:szCs w:val="24"/>
              </w:rPr>
              <w:t xml:space="preserve"> </w:t>
            </w:r>
            <w:r w:rsidRPr="00C967E9">
              <w:rPr>
                <w:rFonts w:asciiTheme="minorHAnsi" w:hAnsiTheme="minorHAnsi" w:cstheme="minorHAnsi"/>
                <w:sz w:val="24"/>
                <w:szCs w:val="24"/>
              </w:rPr>
              <w:t>assistance</w:t>
            </w:r>
            <w:r w:rsidRPr="00C967E9">
              <w:rPr>
                <w:rFonts w:asciiTheme="minorHAnsi" w:hAnsiTheme="minorHAnsi" w:cstheme="minorHAnsi"/>
                <w:spacing w:val="-7"/>
                <w:sz w:val="24"/>
                <w:szCs w:val="24"/>
              </w:rPr>
              <w:t xml:space="preserve"> </w:t>
            </w:r>
            <w:r w:rsidRPr="00C967E9">
              <w:rPr>
                <w:rFonts w:asciiTheme="minorHAnsi" w:hAnsiTheme="minorHAnsi" w:cstheme="minorHAnsi"/>
                <w:sz w:val="24"/>
                <w:szCs w:val="24"/>
              </w:rPr>
              <w:t>for</w:t>
            </w:r>
            <w:r w:rsidRPr="00C967E9">
              <w:rPr>
                <w:rFonts w:asciiTheme="minorHAnsi" w:hAnsiTheme="minorHAnsi" w:cstheme="minorHAnsi"/>
                <w:spacing w:val="-4"/>
                <w:sz w:val="24"/>
                <w:szCs w:val="24"/>
              </w:rPr>
              <w:t xml:space="preserve"> </w:t>
            </w:r>
            <w:r w:rsidRPr="00C967E9">
              <w:rPr>
                <w:rFonts w:asciiTheme="minorHAnsi" w:hAnsiTheme="minorHAnsi" w:cstheme="minorHAnsi"/>
                <w:sz w:val="24"/>
                <w:szCs w:val="24"/>
              </w:rPr>
              <w:t>any</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of</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rPr>
              <w:t xml:space="preserve">the family members? </w:t>
            </w:r>
          </w:p>
          <w:p w14:paraId="0ABA08E1" w14:textId="77777777" w:rsidR="009E6A2C" w:rsidRPr="00C967E9" w:rsidRDefault="009E6A2C" w:rsidP="00E83C44">
            <w:pPr>
              <w:pStyle w:val="TableParagraph"/>
              <w:numPr>
                <w:ilvl w:val="0"/>
                <w:numId w:val="38"/>
              </w:numPr>
              <w:ind w:right="157" w:hanging="468"/>
              <w:jc w:val="both"/>
              <w:rPr>
                <w:rFonts w:asciiTheme="minorHAnsi" w:hAnsiTheme="minorHAnsi" w:cstheme="minorHAnsi"/>
                <w:sz w:val="24"/>
                <w:szCs w:val="24"/>
              </w:rPr>
            </w:pPr>
            <w:r w:rsidRPr="00C967E9">
              <w:rPr>
                <w:rFonts w:asciiTheme="minorHAnsi" w:hAnsiTheme="minorHAnsi" w:cstheme="minorHAnsi"/>
                <w:sz w:val="24"/>
                <w:szCs w:val="24"/>
              </w:rPr>
              <w:t xml:space="preserve">Are any other professionals/services involved? </w:t>
            </w:r>
          </w:p>
          <w:p w14:paraId="1DF3523E" w14:textId="45E14405" w:rsidR="009E6A2C" w:rsidRPr="00C967E9" w:rsidRDefault="009E6A2C" w:rsidP="00E83C44">
            <w:pPr>
              <w:pStyle w:val="TableParagraph"/>
              <w:numPr>
                <w:ilvl w:val="0"/>
                <w:numId w:val="38"/>
              </w:numPr>
              <w:ind w:right="157" w:hanging="468"/>
              <w:jc w:val="both"/>
              <w:rPr>
                <w:rFonts w:asciiTheme="minorHAnsi" w:hAnsiTheme="minorHAnsi" w:cstheme="minorHAnsi"/>
                <w:sz w:val="24"/>
                <w:szCs w:val="24"/>
              </w:rPr>
            </w:pPr>
            <w:r w:rsidRPr="00C967E9">
              <w:rPr>
                <w:rFonts w:asciiTheme="minorHAnsi" w:hAnsiTheme="minorHAnsi" w:cstheme="minorHAnsi"/>
                <w:sz w:val="24"/>
                <w:szCs w:val="24"/>
              </w:rPr>
              <w:t xml:space="preserve">Is the child/young person in education, </w:t>
            </w:r>
            <w:r w:rsidR="004E356A" w:rsidRPr="00C967E9">
              <w:rPr>
                <w:rFonts w:asciiTheme="minorHAnsi" w:hAnsiTheme="minorHAnsi" w:cstheme="minorHAnsi"/>
                <w:sz w:val="24"/>
                <w:szCs w:val="24"/>
              </w:rPr>
              <w:t>employment,</w:t>
            </w:r>
            <w:r w:rsidRPr="00C967E9">
              <w:rPr>
                <w:rFonts w:asciiTheme="minorHAnsi" w:hAnsiTheme="minorHAnsi" w:cstheme="minorHAnsi"/>
                <w:sz w:val="24"/>
                <w:szCs w:val="24"/>
              </w:rPr>
              <w:t xml:space="preserve"> or training? </w:t>
            </w:r>
            <w:r w:rsidRPr="00C967E9">
              <w:rPr>
                <w:rFonts w:asciiTheme="minorHAnsi" w:hAnsiTheme="minorHAnsi" w:cstheme="minorHAnsi"/>
                <w:sz w:val="24"/>
                <w:szCs w:val="24"/>
                <w:lang w:val="en-GB"/>
              </w:rPr>
              <w:t xml:space="preserve">If so, is the education setting aware or have any concerns? Do you need to take any action if the </w:t>
            </w:r>
            <w:r w:rsidRPr="00C967E9">
              <w:rPr>
                <w:rFonts w:asciiTheme="minorHAnsi" w:hAnsiTheme="minorHAnsi" w:cstheme="minorHAnsi"/>
                <w:spacing w:val="-5"/>
                <w:sz w:val="24"/>
                <w:szCs w:val="24"/>
              </w:rPr>
              <w:t>child/</w:t>
            </w:r>
            <w:r w:rsidRPr="00C967E9">
              <w:rPr>
                <w:rFonts w:asciiTheme="minorHAnsi" w:hAnsiTheme="minorHAnsi" w:cstheme="minorHAnsi"/>
                <w:sz w:val="24"/>
                <w:szCs w:val="24"/>
              </w:rPr>
              <w:t>young</w:t>
            </w:r>
            <w:r w:rsidRPr="00C967E9">
              <w:rPr>
                <w:rFonts w:asciiTheme="minorHAnsi" w:hAnsiTheme="minorHAnsi" w:cstheme="minorHAnsi"/>
                <w:spacing w:val="-4"/>
                <w:sz w:val="24"/>
                <w:szCs w:val="24"/>
              </w:rPr>
              <w:t xml:space="preserve"> </w:t>
            </w:r>
            <w:r w:rsidRPr="00C967E9">
              <w:rPr>
                <w:rFonts w:asciiTheme="minorHAnsi" w:hAnsiTheme="minorHAnsi" w:cstheme="minorHAnsi"/>
                <w:sz w:val="24"/>
                <w:szCs w:val="24"/>
              </w:rPr>
              <w:t>person</w:t>
            </w:r>
            <w:r w:rsidRPr="00C967E9">
              <w:rPr>
                <w:rFonts w:asciiTheme="minorHAnsi" w:hAnsiTheme="minorHAnsi" w:cstheme="minorHAnsi"/>
                <w:spacing w:val="-6"/>
                <w:sz w:val="24"/>
                <w:szCs w:val="24"/>
              </w:rPr>
              <w:t xml:space="preserve"> </w:t>
            </w:r>
            <w:r w:rsidRPr="00C967E9">
              <w:rPr>
                <w:rFonts w:asciiTheme="minorHAnsi" w:hAnsiTheme="minorHAnsi" w:cstheme="minorHAnsi"/>
                <w:sz w:val="24"/>
                <w:szCs w:val="24"/>
                <w:lang w:val="en-GB"/>
              </w:rPr>
              <w:t>is not on a school/college roll?</w:t>
            </w:r>
          </w:p>
          <w:p w14:paraId="1AA6D856" w14:textId="77777777" w:rsidR="009E6A2C" w:rsidRPr="00C967E9" w:rsidRDefault="009E6A2C" w:rsidP="00E83C44">
            <w:pPr>
              <w:pStyle w:val="TableParagraph"/>
              <w:numPr>
                <w:ilvl w:val="0"/>
                <w:numId w:val="38"/>
              </w:numPr>
              <w:ind w:right="157" w:hanging="468"/>
              <w:jc w:val="both"/>
              <w:rPr>
                <w:rFonts w:asciiTheme="minorHAnsi" w:hAnsiTheme="minorHAnsi" w:cstheme="minorHAnsi"/>
                <w:sz w:val="24"/>
                <w:szCs w:val="24"/>
              </w:rPr>
            </w:pPr>
            <w:r w:rsidRPr="00C967E9">
              <w:rPr>
                <w:rFonts w:cstheme="minorHAnsi"/>
                <w:sz w:val="24"/>
                <w:szCs w:val="24"/>
              </w:rPr>
              <w:t>Are any family members or friends</w:t>
            </w:r>
            <w:r w:rsidRPr="00C967E9">
              <w:rPr>
                <w:rFonts w:cstheme="minorHAnsi"/>
                <w:spacing w:val="-6"/>
                <w:sz w:val="24"/>
                <w:szCs w:val="24"/>
              </w:rPr>
              <w:t xml:space="preserve"> </w:t>
            </w:r>
            <w:r w:rsidRPr="00C967E9">
              <w:rPr>
                <w:rFonts w:cstheme="minorHAnsi"/>
                <w:sz w:val="24"/>
                <w:szCs w:val="24"/>
              </w:rPr>
              <w:t>known</w:t>
            </w:r>
            <w:r w:rsidRPr="00C967E9">
              <w:rPr>
                <w:rFonts w:cstheme="minorHAnsi"/>
                <w:spacing w:val="-8"/>
                <w:sz w:val="24"/>
                <w:szCs w:val="24"/>
              </w:rPr>
              <w:t xml:space="preserve"> </w:t>
            </w:r>
            <w:r w:rsidRPr="00C967E9">
              <w:rPr>
                <w:rFonts w:cstheme="minorHAnsi"/>
                <w:sz w:val="24"/>
                <w:szCs w:val="24"/>
              </w:rPr>
              <w:t>sex</w:t>
            </w:r>
            <w:r w:rsidRPr="00C967E9">
              <w:rPr>
                <w:rFonts w:cstheme="minorHAnsi"/>
                <w:spacing w:val="-4"/>
                <w:sz w:val="24"/>
                <w:szCs w:val="24"/>
              </w:rPr>
              <w:t xml:space="preserve"> </w:t>
            </w:r>
            <w:r w:rsidRPr="00C967E9">
              <w:rPr>
                <w:rFonts w:cstheme="minorHAnsi"/>
                <w:sz w:val="24"/>
                <w:szCs w:val="24"/>
              </w:rPr>
              <w:t>offenders</w:t>
            </w:r>
            <w:r w:rsidRPr="00C967E9">
              <w:rPr>
                <w:rFonts w:cstheme="minorHAnsi"/>
                <w:spacing w:val="-6"/>
                <w:sz w:val="24"/>
                <w:szCs w:val="24"/>
              </w:rPr>
              <w:t xml:space="preserve"> </w:t>
            </w:r>
            <w:r w:rsidRPr="00C967E9">
              <w:rPr>
                <w:rFonts w:cstheme="minorHAnsi"/>
                <w:sz w:val="24"/>
                <w:szCs w:val="24"/>
              </w:rPr>
              <w:t>or</w:t>
            </w:r>
            <w:r w:rsidRPr="00C967E9">
              <w:rPr>
                <w:rFonts w:cstheme="minorHAnsi"/>
                <w:spacing w:val="-7"/>
                <w:sz w:val="24"/>
                <w:szCs w:val="24"/>
              </w:rPr>
              <w:t xml:space="preserve"> </w:t>
            </w:r>
            <w:r w:rsidRPr="00C967E9">
              <w:rPr>
                <w:rFonts w:cstheme="minorHAnsi"/>
                <w:sz w:val="24"/>
                <w:szCs w:val="24"/>
              </w:rPr>
              <w:t>post</w:t>
            </w:r>
            <w:r w:rsidRPr="00C967E9">
              <w:rPr>
                <w:rFonts w:cstheme="minorHAnsi"/>
                <w:spacing w:val="-7"/>
                <w:sz w:val="24"/>
                <w:szCs w:val="24"/>
              </w:rPr>
              <w:t xml:space="preserve"> </w:t>
            </w:r>
            <w:r w:rsidRPr="00C967E9">
              <w:rPr>
                <w:rFonts w:cstheme="minorHAnsi"/>
                <w:sz w:val="24"/>
                <w:szCs w:val="24"/>
              </w:rPr>
              <w:t>a</w:t>
            </w:r>
            <w:r w:rsidRPr="00C967E9">
              <w:rPr>
                <w:rFonts w:cstheme="minorHAnsi"/>
                <w:spacing w:val="-8"/>
                <w:sz w:val="24"/>
                <w:szCs w:val="24"/>
              </w:rPr>
              <w:t xml:space="preserve"> </w:t>
            </w:r>
            <w:r w:rsidRPr="00C967E9">
              <w:rPr>
                <w:rFonts w:cstheme="minorHAnsi"/>
                <w:sz w:val="24"/>
                <w:szCs w:val="24"/>
              </w:rPr>
              <w:t>sexual risk to children?</w:t>
            </w:r>
          </w:p>
        </w:tc>
      </w:tr>
      <w:tr w:rsidR="009E6A2C" w:rsidRPr="004E5EBF" w14:paraId="1BB8169C" w14:textId="77777777" w:rsidTr="00C85DA3">
        <w:tc>
          <w:tcPr>
            <w:tcW w:w="3687" w:type="dxa"/>
          </w:tcPr>
          <w:p w14:paraId="0465C10B"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0"/>
                <w:szCs w:val="20"/>
                <w:lang w:eastAsia="en-GB"/>
              </w:rPr>
            </w:pPr>
            <w:r w:rsidRPr="00587C58">
              <w:rPr>
                <w:rFonts w:cstheme="minorHAnsi"/>
                <w:sz w:val="24"/>
                <w:szCs w:val="24"/>
              </w:rPr>
              <w:t>Is the young person using drugs/alcohol/substances currently or previously?</w:t>
            </w:r>
          </w:p>
        </w:tc>
        <w:tc>
          <w:tcPr>
            <w:tcW w:w="5670" w:type="dxa"/>
          </w:tcPr>
          <w:p w14:paraId="4EAB6FCD" w14:textId="4B7A0542" w:rsidR="009E6A2C" w:rsidRPr="00CE0846" w:rsidRDefault="009E6A2C" w:rsidP="009E6A2C">
            <w:pPr>
              <w:pStyle w:val="TableParagraph"/>
              <w:numPr>
                <w:ilvl w:val="0"/>
                <w:numId w:val="39"/>
              </w:numPr>
              <w:ind w:right="97"/>
              <w:jc w:val="both"/>
              <w:rPr>
                <w:rFonts w:asciiTheme="minorHAnsi" w:hAnsiTheme="minorHAnsi" w:cstheme="minorHAnsi"/>
                <w:spacing w:val="-11"/>
                <w:sz w:val="24"/>
                <w:szCs w:val="24"/>
              </w:rPr>
            </w:pPr>
            <w:r w:rsidRPr="00CE0846">
              <w:rPr>
                <w:rFonts w:asciiTheme="minorHAnsi" w:hAnsiTheme="minorHAnsi" w:cstheme="minorHAnsi"/>
                <w:sz w:val="24"/>
                <w:szCs w:val="24"/>
              </w:rPr>
              <w:t>If yes, misusing</w:t>
            </w:r>
            <w:r w:rsidRPr="00CE0846">
              <w:rPr>
                <w:rFonts w:asciiTheme="minorHAnsi" w:hAnsiTheme="minorHAnsi" w:cstheme="minorHAnsi"/>
                <w:spacing w:val="-14"/>
                <w:sz w:val="24"/>
                <w:szCs w:val="24"/>
              </w:rPr>
              <w:t xml:space="preserve"> </w:t>
            </w:r>
            <w:r w:rsidRPr="00CE0846">
              <w:rPr>
                <w:rFonts w:asciiTheme="minorHAnsi" w:hAnsiTheme="minorHAnsi" w:cstheme="minorHAnsi"/>
                <w:sz w:val="24"/>
                <w:szCs w:val="24"/>
              </w:rPr>
              <w:t>substances</w:t>
            </w:r>
            <w:r w:rsidRPr="00CE0846">
              <w:rPr>
                <w:rFonts w:asciiTheme="minorHAnsi" w:hAnsiTheme="minorHAnsi" w:cstheme="minorHAnsi"/>
                <w:spacing w:val="-14"/>
                <w:sz w:val="24"/>
                <w:szCs w:val="24"/>
              </w:rPr>
              <w:t xml:space="preserve"> </w:t>
            </w:r>
            <w:r w:rsidRPr="00CE0846">
              <w:rPr>
                <w:rFonts w:asciiTheme="minorHAnsi" w:hAnsiTheme="minorHAnsi" w:cstheme="minorHAnsi"/>
                <w:sz w:val="24"/>
                <w:szCs w:val="24"/>
              </w:rPr>
              <w:t>or</w:t>
            </w:r>
            <w:r w:rsidRPr="00CE0846">
              <w:rPr>
                <w:rFonts w:asciiTheme="minorHAnsi" w:hAnsiTheme="minorHAnsi" w:cstheme="minorHAnsi"/>
                <w:spacing w:val="-15"/>
                <w:sz w:val="24"/>
                <w:szCs w:val="24"/>
              </w:rPr>
              <w:t xml:space="preserve"> </w:t>
            </w:r>
            <w:r w:rsidRPr="00CE0846">
              <w:rPr>
                <w:rFonts w:asciiTheme="minorHAnsi" w:hAnsiTheme="minorHAnsi" w:cstheme="minorHAnsi"/>
                <w:sz w:val="24"/>
                <w:szCs w:val="24"/>
              </w:rPr>
              <w:t>alcohol</w:t>
            </w:r>
            <w:r w:rsidRPr="00CE0846">
              <w:rPr>
                <w:rFonts w:asciiTheme="minorHAnsi" w:hAnsiTheme="minorHAnsi" w:cstheme="minorHAnsi"/>
                <w:spacing w:val="-15"/>
                <w:sz w:val="24"/>
                <w:szCs w:val="24"/>
              </w:rPr>
              <w:t xml:space="preserve"> </w:t>
            </w:r>
            <w:r w:rsidRPr="00CE0846">
              <w:rPr>
                <w:rFonts w:asciiTheme="minorHAnsi" w:hAnsiTheme="minorHAnsi" w:cstheme="minorHAnsi"/>
                <w:sz w:val="24"/>
                <w:szCs w:val="24"/>
              </w:rPr>
              <w:t>may</w:t>
            </w:r>
            <w:r w:rsidRPr="00CE0846">
              <w:rPr>
                <w:rFonts w:asciiTheme="minorHAnsi" w:hAnsiTheme="minorHAnsi" w:cstheme="minorHAnsi"/>
                <w:spacing w:val="-14"/>
                <w:sz w:val="24"/>
                <w:szCs w:val="24"/>
              </w:rPr>
              <w:t xml:space="preserve"> </w:t>
            </w:r>
            <w:r w:rsidRPr="00CE0846">
              <w:rPr>
                <w:rFonts w:asciiTheme="minorHAnsi" w:hAnsiTheme="minorHAnsi" w:cstheme="minorHAnsi"/>
                <w:sz w:val="24"/>
                <w:szCs w:val="24"/>
              </w:rPr>
              <w:t>place them at increased risk of harm, as they may be unable to give informed consent.</w:t>
            </w:r>
            <w:r w:rsidRPr="00CE0846">
              <w:rPr>
                <w:rFonts w:asciiTheme="minorHAnsi" w:hAnsiTheme="minorHAnsi" w:cstheme="minorHAnsi"/>
                <w:spacing w:val="-11"/>
                <w:sz w:val="24"/>
                <w:szCs w:val="24"/>
              </w:rPr>
              <w:t xml:space="preserve"> </w:t>
            </w:r>
            <w:r w:rsidRPr="00CE0846">
              <w:rPr>
                <w:rFonts w:asciiTheme="minorHAnsi" w:hAnsiTheme="minorHAnsi" w:cstheme="minorHAnsi"/>
                <w:sz w:val="24"/>
                <w:szCs w:val="24"/>
              </w:rPr>
              <w:t>Consider</w:t>
            </w:r>
            <w:r w:rsidRPr="00CE0846">
              <w:rPr>
                <w:rFonts w:asciiTheme="minorHAnsi" w:hAnsiTheme="minorHAnsi" w:cstheme="minorHAnsi"/>
                <w:spacing w:val="-16"/>
                <w:sz w:val="24"/>
                <w:szCs w:val="24"/>
              </w:rPr>
              <w:t xml:space="preserve"> </w:t>
            </w:r>
            <w:r w:rsidRPr="00CE0846">
              <w:rPr>
                <w:rFonts w:asciiTheme="minorHAnsi" w:hAnsiTheme="minorHAnsi" w:cstheme="minorHAnsi"/>
                <w:sz w:val="24"/>
                <w:szCs w:val="24"/>
              </w:rPr>
              <w:t>if</w:t>
            </w:r>
            <w:r w:rsidRPr="00CE0846">
              <w:rPr>
                <w:rFonts w:asciiTheme="minorHAnsi" w:hAnsiTheme="minorHAnsi" w:cstheme="minorHAnsi"/>
                <w:spacing w:val="-15"/>
                <w:sz w:val="24"/>
                <w:szCs w:val="24"/>
              </w:rPr>
              <w:t xml:space="preserve"> </w:t>
            </w:r>
            <w:r w:rsidRPr="00CE0846">
              <w:rPr>
                <w:rFonts w:asciiTheme="minorHAnsi" w:hAnsiTheme="minorHAnsi" w:cstheme="minorHAnsi"/>
                <w:sz w:val="24"/>
                <w:szCs w:val="24"/>
              </w:rPr>
              <w:t>a</w:t>
            </w:r>
            <w:r w:rsidRPr="00CE0846">
              <w:rPr>
                <w:rFonts w:asciiTheme="minorHAnsi" w:hAnsiTheme="minorHAnsi" w:cstheme="minorHAnsi"/>
                <w:spacing w:val="-15"/>
                <w:sz w:val="24"/>
                <w:szCs w:val="24"/>
              </w:rPr>
              <w:t xml:space="preserve"> </w:t>
            </w:r>
            <w:r w:rsidRPr="00CE0846">
              <w:rPr>
                <w:rFonts w:asciiTheme="minorHAnsi" w:hAnsiTheme="minorHAnsi" w:cstheme="minorHAnsi"/>
                <w:sz w:val="24"/>
                <w:szCs w:val="24"/>
              </w:rPr>
              <w:t>referral</w:t>
            </w:r>
            <w:r w:rsidRPr="00CE0846">
              <w:rPr>
                <w:rFonts w:asciiTheme="minorHAnsi" w:hAnsiTheme="minorHAnsi" w:cstheme="minorHAnsi"/>
                <w:spacing w:val="-16"/>
                <w:sz w:val="24"/>
                <w:szCs w:val="24"/>
              </w:rPr>
              <w:t xml:space="preserve"> </w:t>
            </w:r>
            <w:r w:rsidRPr="00CE0846">
              <w:rPr>
                <w:rFonts w:asciiTheme="minorHAnsi" w:hAnsiTheme="minorHAnsi" w:cstheme="minorHAnsi"/>
                <w:sz w:val="24"/>
                <w:szCs w:val="24"/>
              </w:rPr>
              <w:t>to</w:t>
            </w:r>
            <w:r w:rsidRPr="00CE0846">
              <w:rPr>
                <w:rFonts w:asciiTheme="minorHAnsi" w:hAnsiTheme="minorHAnsi" w:cstheme="minorHAnsi"/>
                <w:spacing w:val="-15"/>
                <w:sz w:val="24"/>
                <w:szCs w:val="24"/>
              </w:rPr>
              <w:t xml:space="preserve"> </w:t>
            </w:r>
            <w:r w:rsidRPr="00CE0846">
              <w:rPr>
                <w:rFonts w:asciiTheme="minorHAnsi" w:hAnsiTheme="minorHAnsi" w:cstheme="minorHAnsi"/>
                <w:sz w:val="24"/>
                <w:szCs w:val="24"/>
              </w:rPr>
              <w:t>another</w:t>
            </w:r>
            <w:r w:rsidRPr="00CE0846">
              <w:rPr>
                <w:rFonts w:asciiTheme="minorHAnsi" w:hAnsiTheme="minorHAnsi" w:cstheme="minorHAnsi"/>
                <w:spacing w:val="-15"/>
                <w:sz w:val="24"/>
                <w:szCs w:val="24"/>
              </w:rPr>
              <w:t xml:space="preserve"> </w:t>
            </w:r>
            <w:r w:rsidRPr="00CE0846">
              <w:rPr>
                <w:rFonts w:asciiTheme="minorHAnsi" w:hAnsiTheme="minorHAnsi" w:cstheme="minorHAnsi"/>
                <w:sz w:val="24"/>
                <w:szCs w:val="24"/>
              </w:rPr>
              <w:t>community service should be discussed.</w:t>
            </w:r>
          </w:p>
          <w:p w14:paraId="21ECFD24" w14:textId="77777777" w:rsidR="009E6A2C" w:rsidRPr="00E37FF8" w:rsidRDefault="009E6A2C" w:rsidP="009E6A2C">
            <w:pPr>
              <w:pStyle w:val="TableParagraph"/>
              <w:numPr>
                <w:ilvl w:val="0"/>
                <w:numId w:val="39"/>
              </w:numPr>
              <w:ind w:right="97"/>
              <w:jc w:val="both"/>
              <w:rPr>
                <w:rFonts w:asciiTheme="minorHAnsi" w:hAnsiTheme="minorHAnsi" w:cstheme="minorHAnsi"/>
                <w:spacing w:val="-11"/>
                <w:sz w:val="24"/>
                <w:szCs w:val="24"/>
              </w:rPr>
            </w:pPr>
            <w:r w:rsidRPr="00E37FF8">
              <w:rPr>
                <w:rFonts w:cstheme="minorHAnsi"/>
                <w:sz w:val="24"/>
                <w:szCs w:val="24"/>
              </w:rPr>
              <w:t>Is</w:t>
            </w:r>
            <w:r w:rsidRPr="00E37FF8">
              <w:rPr>
                <w:rFonts w:cstheme="minorHAnsi"/>
                <w:spacing w:val="-10"/>
                <w:sz w:val="24"/>
                <w:szCs w:val="24"/>
              </w:rPr>
              <w:t xml:space="preserve"> </w:t>
            </w:r>
            <w:r w:rsidRPr="00E37FF8">
              <w:rPr>
                <w:rFonts w:cstheme="minorHAnsi"/>
                <w:sz w:val="24"/>
                <w:szCs w:val="24"/>
              </w:rPr>
              <w:t>alcohol</w:t>
            </w:r>
            <w:r w:rsidRPr="00E37FF8">
              <w:rPr>
                <w:rFonts w:cstheme="minorHAnsi"/>
                <w:spacing w:val="-11"/>
                <w:sz w:val="24"/>
                <w:szCs w:val="24"/>
              </w:rPr>
              <w:t xml:space="preserve"> </w:t>
            </w:r>
            <w:r w:rsidRPr="00E37FF8">
              <w:rPr>
                <w:rFonts w:cstheme="minorHAnsi"/>
                <w:sz w:val="24"/>
                <w:szCs w:val="24"/>
              </w:rPr>
              <w:t>or</w:t>
            </w:r>
            <w:r w:rsidRPr="00E37FF8">
              <w:rPr>
                <w:rFonts w:cstheme="minorHAnsi"/>
                <w:spacing w:val="-9"/>
                <w:sz w:val="24"/>
                <w:szCs w:val="24"/>
              </w:rPr>
              <w:t xml:space="preserve"> </w:t>
            </w:r>
            <w:r w:rsidRPr="00E37FF8">
              <w:rPr>
                <w:rFonts w:cstheme="minorHAnsi"/>
                <w:sz w:val="24"/>
                <w:szCs w:val="24"/>
              </w:rPr>
              <w:t>drugs</w:t>
            </w:r>
            <w:r w:rsidRPr="00E37FF8">
              <w:rPr>
                <w:rFonts w:cstheme="minorHAnsi"/>
                <w:spacing w:val="-10"/>
                <w:sz w:val="24"/>
                <w:szCs w:val="24"/>
              </w:rPr>
              <w:t xml:space="preserve"> </w:t>
            </w:r>
            <w:r w:rsidRPr="00E37FF8">
              <w:rPr>
                <w:rFonts w:cstheme="minorHAnsi"/>
                <w:sz w:val="24"/>
                <w:szCs w:val="24"/>
              </w:rPr>
              <w:t>being</w:t>
            </w:r>
            <w:r w:rsidRPr="00E37FF8">
              <w:rPr>
                <w:rFonts w:cstheme="minorHAnsi"/>
                <w:spacing w:val="-11"/>
                <w:sz w:val="24"/>
                <w:szCs w:val="24"/>
              </w:rPr>
              <w:t xml:space="preserve"> </w:t>
            </w:r>
            <w:r w:rsidRPr="00E37FF8">
              <w:rPr>
                <w:rFonts w:cstheme="minorHAnsi"/>
                <w:sz w:val="24"/>
                <w:szCs w:val="24"/>
              </w:rPr>
              <w:t>used</w:t>
            </w:r>
            <w:r w:rsidRPr="00E37FF8">
              <w:rPr>
                <w:rFonts w:cstheme="minorHAnsi"/>
                <w:spacing w:val="-12"/>
                <w:sz w:val="24"/>
                <w:szCs w:val="24"/>
              </w:rPr>
              <w:t xml:space="preserve"> </w:t>
            </w:r>
            <w:r w:rsidRPr="00E37FF8">
              <w:rPr>
                <w:rFonts w:cstheme="minorHAnsi"/>
                <w:sz w:val="24"/>
                <w:szCs w:val="24"/>
              </w:rPr>
              <w:t>as a dis-inhibitor?</w:t>
            </w:r>
          </w:p>
        </w:tc>
      </w:tr>
      <w:tr w:rsidR="009E6A2C" w:rsidRPr="004E5EBF" w14:paraId="597A2AC6" w14:textId="77777777" w:rsidTr="00C85DA3">
        <w:tc>
          <w:tcPr>
            <w:tcW w:w="3687" w:type="dxa"/>
          </w:tcPr>
          <w:p w14:paraId="004831EC"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eastAsia="Times New Roman" w:cstheme="minorHAnsi"/>
                <w:sz w:val="20"/>
                <w:szCs w:val="20"/>
                <w:lang w:eastAsia="en-GB"/>
              </w:rPr>
            </w:pPr>
            <w:r w:rsidRPr="00587C58">
              <w:rPr>
                <w:rFonts w:cstheme="minorHAnsi"/>
                <w:sz w:val="24"/>
                <w:szCs w:val="24"/>
              </w:rPr>
              <w:t>Are there indicators of self-harm or wider mental health concerns for the young person?</w:t>
            </w:r>
          </w:p>
        </w:tc>
        <w:tc>
          <w:tcPr>
            <w:tcW w:w="5670" w:type="dxa"/>
          </w:tcPr>
          <w:p w14:paraId="6CAFD6A4" w14:textId="77777777" w:rsidR="009E6A2C" w:rsidRDefault="009E6A2C" w:rsidP="00E83C44">
            <w:pPr>
              <w:pStyle w:val="TableParagraph"/>
              <w:numPr>
                <w:ilvl w:val="0"/>
                <w:numId w:val="40"/>
              </w:numPr>
              <w:spacing w:line="256" w:lineRule="auto"/>
              <w:ind w:right="157" w:hanging="468"/>
              <w:jc w:val="both"/>
              <w:rPr>
                <w:rFonts w:asciiTheme="minorHAnsi" w:hAnsiTheme="minorHAnsi" w:cstheme="minorHAnsi"/>
                <w:sz w:val="24"/>
                <w:szCs w:val="24"/>
              </w:rPr>
            </w:pPr>
            <w:r w:rsidRPr="00587C58">
              <w:rPr>
                <w:rFonts w:asciiTheme="minorHAnsi" w:hAnsiTheme="minorHAnsi" w:cstheme="minorHAnsi"/>
                <w:sz w:val="24"/>
                <w:szCs w:val="24"/>
              </w:rPr>
              <w:t xml:space="preserve">If yes, what type of self-harm or mental health issues? </w:t>
            </w:r>
          </w:p>
          <w:p w14:paraId="30CA3C5B" w14:textId="61BC4963" w:rsidR="009E6A2C" w:rsidRPr="00E37FF8" w:rsidRDefault="009E6A2C" w:rsidP="00E83C44">
            <w:pPr>
              <w:pStyle w:val="TableParagraph"/>
              <w:numPr>
                <w:ilvl w:val="0"/>
                <w:numId w:val="40"/>
              </w:numPr>
              <w:spacing w:line="256" w:lineRule="auto"/>
              <w:ind w:right="157" w:hanging="468"/>
              <w:jc w:val="both"/>
              <w:rPr>
                <w:rFonts w:asciiTheme="minorHAnsi" w:hAnsiTheme="minorHAnsi" w:cstheme="minorHAnsi"/>
                <w:sz w:val="24"/>
                <w:szCs w:val="24"/>
              </w:rPr>
            </w:pPr>
            <w:r w:rsidRPr="00E37FF8">
              <w:rPr>
                <w:rFonts w:asciiTheme="minorHAnsi" w:hAnsiTheme="minorHAnsi" w:cstheme="minorHAnsi"/>
                <w:sz w:val="24"/>
                <w:szCs w:val="24"/>
              </w:rPr>
              <w:t xml:space="preserve">Have they had CAMHS </w:t>
            </w:r>
            <w:r w:rsidR="001B4D36">
              <w:rPr>
                <w:rFonts w:asciiTheme="minorHAnsi" w:hAnsiTheme="minorHAnsi" w:cstheme="minorHAnsi"/>
                <w:sz w:val="24"/>
                <w:szCs w:val="24"/>
              </w:rPr>
              <w:t xml:space="preserve">involvement or other therapeutic/wellbeing/mental health </w:t>
            </w:r>
            <w:r w:rsidRPr="00E37FF8">
              <w:rPr>
                <w:rFonts w:asciiTheme="minorHAnsi" w:hAnsiTheme="minorHAnsi" w:cstheme="minorHAnsi"/>
                <w:sz w:val="24"/>
                <w:szCs w:val="24"/>
              </w:rPr>
              <w:t>intervention?</w:t>
            </w:r>
            <w:r w:rsidR="001B4D36">
              <w:rPr>
                <w:rFonts w:asciiTheme="minorHAnsi" w:hAnsiTheme="minorHAnsi" w:cstheme="minorHAnsi"/>
                <w:sz w:val="24"/>
                <w:szCs w:val="24"/>
              </w:rPr>
              <w:t xml:space="preserve"> If not, does the child/young person need/agree to be referred? </w:t>
            </w:r>
            <w:r w:rsidRPr="00E37FF8">
              <w:rPr>
                <w:rFonts w:asciiTheme="minorHAnsi" w:hAnsiTheme="minorHAnsi" w:cstheme="minorHAnsi"/>
                <w:spacing w:val="-6"/>
                <w:sz w:val="24"/>
                <w:szCs w:val="24"/>
              </w:rPr>
              <w:t xml:space="preserve"> </w:t>
            </w:r>
          </w:p>
        </w:tc>
      </w:tr>
      <w:tr w:rsidR="009E6A2C" w:rsidRPr="004E5EBF" w14:paraId="17AC2A23" w14:textId="77777777" w:rsidTr="00C85DA3">
        <w:tc>
          <w:tcPr>
            <w:tcW w:w="3687" w:type="dxa"/>
          </w:tcPr>
          <w:p w14:paraId="3EC7E537"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cstheme="minorHAnsi"/>
                <w:sz w:val="24"/>
                <w:szCs w:val="24"/>
              </w:rPr>
            </w:pPr>
            <w:r w:rsidRPr="00587C58">
              <w:rPr>
                <w:rFonts w:cstheme="minorHAnsi"/>
                <w:sz w:val="24"/>
                <w:szCs w:val="24"/>
              </w:rPr>
              <w:t>Are there any signs of grooming or exploitation?</w:t>
            </w:r>
          </w:p>
        </w:tc>
        <w:tc>
          <w:tcPr>
            <w:tcW w:w="5670" w:type="dxa"/>
          </w:tcPr>
          <w:p w14:paraId="15B14F6B" w14:textId="246E2943" w:rsidR="009E6A2C" w:rsidRDefault="009E6A2C" w:rsidP="00E83C44">
            <w:pPr>
              <w:pStyle w:val="TableParagraph"/>
              <w:numPr>
                <w:ilvl w:val="0"/>
                <w:numId w:val="41"/>
              </w:numPr>
              <w:ind w:right="174" w:hanging="467"/>
              <w:rPr>
                <w:rFonts w:asciiTheme="minorHAnsi" w:hAnsiTheme="minorHAnsi" w:cstheme="minorHAnsi"/>
                <w:sz w:val="24"/>
                <w:szCs w:val="24"/>
              </w:rPr>
            </w:pPr>
            <w:r w:rsidRPr="00587C58">
              <w:rPr>
                <w:rFonts w:asciiTheme="minorHAnsi" w:hAnsiTheme="minorHAnsi" w:cstheme="minorHAnsi"/>
                <w:sz w:val="24"/>
                <w:szCs w:val="24"/>
              </w:rPr>
              <w:t>Are there behaviours consistent with grooming?</w:t>
            </w:r>
            <w:r w:rsidRPr="00587C58">
              <w:rPr>
                <w:rFonts w:asciiTheme="minorHAnsi" w:hAnsiTheme="minorHAnsi" w:cstheme="minorHAnsi"/>
                <w:spacing w:val="-11"/>
                <w:sz w:val="24"/>
                <w:szCs w:val="24"/>
              </w:rPr>
              <w:t xml:space="preserve"> </w:t>
            </w:r>
            <w:r w:rsidRPr="00587C58">
              <w:rPr>
                <w:rFonts w:asciiTheme="minorHAnsi" w:hAnsiTheme="minorHAnsi" w:cstheme="minorHAnsi"/>
                <w:sz w:val="24"/>
                <w:szCs w:val="24"/>
              </w:rPr>
              <w:t>For example,</w:t>
            </w:r>
            <w:r w:rsidRPr="00587C58">
              <w:rPr>
                <w:rFonts w:asciiTheme="minorHAnsi" w:hAnsiTheme="minorHAnsi" w:cstheme="minorHAnsi"/>
                <w:spacing w:val="-12"/>
                <w:sz w:val="24"/>
                <w:szCs w:val="24"/>
              </w:rPr>
              <w:t xml:space="preserve"> </w:t>
            </w:r>
            <w:r w:rsidRPr="00587C58">
              <w:rPr>
                <w:rFonts w:asciiTheme="minorHAnsi" w:hAnsiTheme="minorHAnsi" w:cstheme="minorHAnsi"/>
                <w:sz w:val="24"/>
                <w:szCs w:val="24"/>
              </w:rPr>
              <w:t>being</w:t>
            </w:r>
            <w:r w:rsidRPr="00587C58">
              <w:rPr>
                <w:rFonts w:asciiTheme="minorHAnsi" w:hAnsiTheme="minorHAnsi" w:cstheme="minorHAnsi"/>
                <w:spacing w:val="-10"/>
                <w:sz w:val="24"/>
                <w:szCs w:val="24"/>
              </w:rPr>
              <w:t xml:space="preserve"> </w:t>
            </w:r>
            <w:r w:rsidRPr="00587C58">
              <w:rPr>
                <w:rFonts w:asciiTheme="minorHAnsi" w:hAnsiTheme="minorHAnsi" w:cstheme="minorHAnsi"/>
                <w:sz w:val="24"/>
                <w:szCs w:val="24"/>
              </w:rPr>
              <w:t>secretive,</w:t>
            </w:r>
            <w:r w:rsidRPr="00587C58">
              <w:rPr>
                <w:rFonts w:asciiTheme="minorHAnsi" w:hAnsiTheme="minorHAnsi" w:cstheme="minorHAnsi"/>
                <w:spacing w:val="-12"/>
                <w:sz w:val="24"/>
                <w:szCs w:val="24"/>
              </w:rPr>
              <w:t xml:space="preserve"> </w:t>
            </w:r>
            <w:r w:rsidRPr="00587C58">
              <w:rPr>
                <w:rFonts w:asciiTheme="minorHAnsi" w:hAnsiTheme="minorHAnsi" w:cstheme="minorHAnsi"/>
                <w:sz w:val="24"/>
                <w:szCs w:val="24"/>
              </w:rPr>
              <w:t xml:space="preserve">having money or new things such as clothes or mobile phones/devices, spending more or less time on devices, more time away from home or going missing, sexual activity being encouraged or </w:t>
            </w:r>
            <w:r w:rsidR="001B4D36">
              <w:rPr>
                <w:rFonts w:asciiTheme="minorHAnsi" w:hAnsiTheme="minorHAnsi" w:cstheme="minorHAnsi"/>
                <w:sz w:val="24"/>
                <w:szCs w:val="24"/>
              </w:rPr>
              <w:t>in return</w:t>
            </w:r>
            <w:r w:rsidR="001B4D36" w:rsidRPr="00587C58">
              <w:rPr>
                <w:rFonts w:asciiTheme="minorHAnsi" w:hAnsiTheme="minorHAnsi" w:cstheme="minorHAnsi"/>
                <w:sz w:val="24"/>
                <w:szCs w:val="24"/>
              </w:rPr>
              <w:t xml:space="preserve"> </w:t>
            </w:r>
            <w:r w:rsidRPr="00587C58">
              <w:rPr>
                <w:rFonts w:asciiTheme="minorHAnsi" w:hAnsiTheme="minorHAnsi" w:cstheme="minorHAnsi"/>
                <w:sz w:val="24"/>
                <w:szCs w:val="24"/>
              </w:rPr>
              <w:t>for alcohol or substances including cigarettes</w:t>
            </w:r>
            <w:r w:rsidR="001B4D36">
              <w:rPr>
                <w:rFonts w:asciiTheme="minorHAnsi" w:hAnsiTheme="minorHAnsi" w:cstheme="minorHAnsi"/>
                <w:sz w:val="24"/>
                <w:szCs w:val="24"/>
              </w:rPr>
              <w:t>/vapes</w:t>
            </w:r>
            <w:r w:rsidRPr="00587C58">
              <w:rPr>
                <w:rFonts w:asciiTheme="minorHAnsi" w:hAnsiTheme="minorHAnsi" w:cstheme="minorHAnsi"/>
                <w:sz w:val="24"/>
                <w:szCs w:val="24"/>
              </w:rPr>
              <w:t xml:space="preserve">? </w:t>
            </w:r>
          </w:p>
          <w:p w14:paraId="4E406694" w14:textId="77777777" w:rsidR="009E6A2C" w:rsidRPr="00E37FF8" w:rsidRDefault="009E6A2C" w:rsidP="00E83C44">
            <w:pPr>
              <w:pStyle w:val="TableParagraph"/>
              <w:numPr>
                <w:ilvl w:val="0"/>
                <w:numId w:val="41"/>
              </w:numPr>
              <w:ind w:right="174" w:hanging="467"/>
              <w:rPr>
                <w:rFonts w:asciiTheme="minorHAnsi" w:hAnsiTheme="minorHAnsi" w:cstheme="minorHAnsi"/>
                <w:sz w:val="24"/>
                <w:szCs w:val="24"/>
              </w:rPr>
            </w:pPr>
            <w:r w:rsidRPr="00E37FF8">
              <w:rPr>
                <w:rFonts w:asciiTheme="minorHAnsi" w:hAnsiTheme="minorHAnsi" w:cstheme="minorHAnsi"/>
                <w:sz w:val="24"/>
                <w:szCs w:val="24"/>
              </w:rPr>
              <w:t>If</w:t>
            </w:r>
            <w:r w:rsidRPr="00E37FF8">
              <w:rPr>
                <w:rFonts w:asciiTheme="minorHAnsi" w:hAnsiTheme="minorHAnsi" w:cstheme="minorHAnsi"/>
                <w:spacing w:val="-7"/>
                <w:sz w:val="24"/>
                <w:szCs w:val="24"/>
              </w:rPr>
              <w:t xml:space="preserve"> </w:t>
            </w:r>
            <w:r w:rsidRPr="00E37FF8">
              <w:rPr>
                <w:rFonts w:asciiTheme="minorHAnsi" w:hAnsiTheme="minorHAnsi" w:cstheme="minorHAnsi"/>
                <w:sz w:val="24"/>
                <w:szCs w:val="24"/>
              </w:rPr>
              <w:t>yes,</w:t>
            </w:r>
            <w:r w:rsidRPr="00E37FF8">
              <w:rPr>
                <w:rFonts w:asciiTheme="minorHAnsi" w:hAnsiTheme="minorHAnsi" w:cstheme="minorHAnsi"/>
                <w:spacing w:val="-7"/>
                <w:sz w:val="24"/>
                <w:szCs w:val="24"/>
              </w:rPr>
              <w:t xml:space="preserve"> </w:t>
            </w:r>
            <w:r w:rsidRPr="00E37FF8">
              <w:rPr>
                <w:rFonts w:asciiTheme="minorHAnsi" w:hAnsiTheme="minorHAnsi" w:cstheme="minorHAnsi"/>
                <w:sz w:val="24"/>
                <w:szCs w:val="24"/>
              </w:rPr>
              <w:t>use</w:t>
            </w:r>
            <w:r w:rsidRPr="00E37FF8">
              <w:rPr>
                <w:rFonts w:asciiTheme="minorHAnsi" w:hAnsiTheme="minorHAnsi" w:cstheme="minorHAnsi"/>
                <w:spacing w:val="-7"/>
                <w:sz w:val="24"/>
                <w:szCs w:val="24"/>
              </w:rPr>
              <w:t xml:space="preserve"> </w:t>
            </w:r>
            <w:r w:rsidRPr="00E37FF8">
              <w:rPr>
                <w:rFonts w:asciiTheme="minorHAnsi" w:hAnsiTheme="minorHAnsi" w:cstheme="minorHAnsi"/>
                <w:sz w:val="24"/>
                <w:szCs w:val="24"/>
              </w:rPr>
              <w:t>the</w:t>
            </w:r>
            <w:r w:rsidRPr="00E37FF8">
              <w:rPr>
                <w:rFonts w:asciiTheme="minorHAnsi" w:hAnsiTheme="minorHAnsi" w:cstheme="minorHAnsi"/>
                <w:spacing w:val="-5"/>
                <w:sz w:val="24"/>
                <w:szCs w:val="24"/>
              </w:rPr>
              <w:t xml:space="preserve"> </w:t>
            </w:r>
            <w:r w:rsidRPr="00E37FF8">
              <w:rPr>
                <w:rFonts w:asciiTheme="minorHAnsi" w:hAnsiTheme="minorHAnsi" w:cstheme="minorHAnsi"/>
                <w:sz w:val="24"/>
                <w:szCs w:val="24"/>
              </w:rPr>
              <w:t>Kent</w:t>
            </w:r>
            <w:r w:rsidRPr="00E37FF8">
              <w:rPr>
                <w:rFonts w:asciiTheme="minorHAnsi" w:hAnsiTheme="minorHAnsi" w:cstheme="minorHAnsi"/>
                <w:spacing w:val="-5"/>
                <w:sz w:val="24"/>
                <w:szCs w:val="24"/>
              </w:rPr>
              <w:t xml:space="preserve"> </w:t>
            </w:r>
            <w:r w:rsidRPr="00E37FF8">
              <w:rPr>
                <w:rFonts w:asciiTheme="minorHAnsi" w:hAnsiTheme="minorHAnsi" w:cstheme="minorHAnsi"/>
                <w:sz w:val="24"/>
                <w:szCs w:val="24"/>
              </w:rPr>
              <w:t>and</w:t>
            </w:r>
            <w:r w:rsidRPr="00E37FF8">
              <w:rPr>
                <w:rFonts w:asciiTheme="minorHAnsi" w:hAnsiTheme="minorHAnsi" w:cstheme="minorHAnsi"/>
                <w:spacing w:val="-7"/>
                <w:sz w:val="24"/>
                <w:szCs w:val="24"/>
              </w:rPr>
              <w:t xml:space="preserve"> </w:t>
            </w:r>
            <w:r w:rsidRPr="00E37FF8">
              <w:rPr>
                <w:rFonts w:asciiTheme="minorHAnsi" w:hAnsiTheme="minorHAnsi" w:cstheme="minorHAnsi"/>
                <w:sz w:val="24"/>
                <w:szCs w:val="24"/>
              </w:rPr>
              <w:t>Medway</w:t>
            </w:r>
            <w:r w:rsidRPr="00E37FF8">
              <w:rPr>
                <w:rFonts w:asciiTheme="minorHAnsi" w:hAnsiTheme="minorHAnsi" w:cstheme="minorHAnsi"/>
                <w:spacing w:val="-6"/>
                <w:sz w:val="24"/>
                <w:szCs w:val="24"/>
              </w:rPr>
              <w:t xml:space="preserve"> </w:t>
            </w:r>
            <w:r w:rsidRPr="00E37FF8">
              <w:rPr>
                <w:rFonts w:asciiTheme="minorHAnsi" w:hAnsiTheme="minorHAnsi" w:cstheme="minorHAnsi"/>
                <w:sz w:val="24"/>
                <w:szCs w:val="24"/>
              </w:rPr>
              <w:t xml:space="preserve">Exploitation </w:t>
            </w:r>
            <w:r w:rsidRPr="00E37FF8">
              <w:rPr>
                <w:rFonts w:asciiTheme="minorHAnsi" w:hAnsiTheme="minorHAnsi" w:cstheme="minorHAnsi"/>
                <w:spacing w:val="-2"/>
                <w:sz w:val="24"/>
                <w:szCs w:val="24"/>
              </w:rPr>
              <w:t>guidance. If unclear, consult with the named lead professional for safeguarding/designated safeguarding lead in your organisation or children’s social care/services.</w:t>
            </w:r>
          </w:p>
        </w:tc>
      </w:tr>
      <w:tr w:rsidR="009E6A2C" w:rsidRPr="004E5EBF" w14:paraId="5ED01782" w14:textId="77777777" w:rsidTr="00C85DA3">
        <w:tc>
          <w:tcPr>
            <w:tcW w:w="3687" w:type="dxa"/>
          </w:tcPr>
          <w:p w14:paraId="42D9498C"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cstheme="minorHAnsi"/>
                <w:sz w:val="24"/>
                <w:szCs w:val="24"/>
              </w:rPr>
            </w:pPr>
            <w:r w:rsidRPr="00587C58">
              <w:rPr>
                <w:rFonts w:cstheme="minorHAnsi"/>
                <w:sz w:val="24"/>
                <w:szCs w:val="24"/>
              </w:rPr>
              <w:t>Is the child/YP at risk of sexual harm online?</w:t>
            </w:r>
          </w:p>
        </w:tc>
        <w:tc>
          <w:tcPr>
            <w:tcW w:w="5670" w:type="dxa"/>
          </w:tcPr>
          <w:p w14:paraId="24E7489E" w14:textId="7E38DAAA" w:rsidR="009E6A2C" w:rsidRDefault="009E6A2C" w:rsidP="009E6A2C">
            <w:pPr>
              <w:pStyle w:val="TableParagraph"/>
              <w:numPr>
                <w:ilvl w:val="0"/>
                <w:numId w:val="42"/>
              </w:numPr>
              <w:rPr>
                <w:rFonts w:asciiTheme="minorHAnsi" w:hAnsiTheme="minorHAnsi" w:cstheme="minorHAnsi"/>
                <w:sz w:val="24"/>
                <w:szCs w:val="24"/>
              </w:rPr>
            </w:pPr>
            <w:r w:rsidRPr="00587C58">
              <w:rPr>
                <w:rFonts w:asciiTheme="minorHAnsi" w:hAnsiTheme="minorHAnsi" w:cstheme="minorHAnsi"/>
                <w:sz w:val="24"/>
                <w:szCs w:val="24"/>
              </w:rPr>
              <w:t xml:space="preserve">Has </w:t>
            </w:r>
            <w:r w:rsidRPr="00587C58">
              <w:rPr>
                <w:rFonts w:asciiTheme="minorHAnsi" w:hAnsiTheme="minorHAnsi" w:cstheme="minorHAnsi"/>
                <w:spacing w:val="-5"/>
                <w:sz w:val="24"/>
                <w:szCs w:val="24"/>
              </w:rPr>
              <w:t>child/</w:t>
            </w:r>
            <w:r w:rsidRPr="00587C58">
              <w:rPr>
                <w:rFonts w:asciiTheme="minorHAnsi" w:hAnsiTheme="minorHAnsi" w:cstheme="minorHAnsi"/>
                <w:sz w:val="24"/>
                <w:szCs w:val="24"/>
              </w:rPr>
              <w:t>young</w:t>
            </w:r>
            <w:r w:rsidRPr="00587C58">
              <w:rPr>
                <w:rFonts w:asciiTheme="minorHAnsi" w:hAnsiTheme="minorHAnsi" w:cstheme="minorHAnsi"/>
                <w:spacing w:val="-4"/>
                <w:sz w:val="24"/>
                <w:szCs w:val="24"/>
              </w:rPr>
              <w:t xml:space="preserve"> </w:t>
            </w:r>
            <w:r w:rsidRPr="00587C58">
              <w:rPr>
                <w:rFonts w:asciiTheme="minorHAnsi" w:hAnsiTheme="minorHAnsi" w:cstheme="minorHAnsi"/>
                <w:sz w:val="24"/>
                <w:szCs w:val="24"/>
              </w:rPr>
              <w:t>person</w:t>
            </w:r>
            <w:r w:rsidRPr="00587C58">
              <w:rPr>
                <w:rFonts w:asciiTheme="minorHAnsi" w:hAnsiTheme="minorHAnsi" w:cstheme="minorHAnsi"/>
                <w:spacing w:val="-6"/>
                <w:sz w:val="24"/>
                <w:szCs w:val="24"/>
              </w:rPr>
              <w:t xml:space="preserve"> </w:t>
            </w:r>
            <w:r w:rsidRPr="00587C58">
              <w:rPr>
                <w:rFonts w:asciiTheme="minorHAnsi" w:hAnsiTheme="minorHAnsi" w:cstheme="minorHAnsi"/>
                <w:sz w:val="24"/>
                <w:szCs w:val="24"/>
              </w:rPr>
              <w:t>been coerced, bullied, harassed, or groomed into online sexual behaviour/activity by an adult or another child/</w:t>
            </w:r>
            <w:r w:rsidR="001B4D36">
              <w:rPr>
                <w:rFonts w:asciiTheme="minorHAnsi" w:hAnsiTheme="minorHAnsi" w:cstheme="minorHAnsi"/>
                <w:sz w:val="24"/>
                <w:szCs w:val="24"/>
              </w:rPr>
              <w:t>young person</w:t>
            </w:r>
            <w:r w:rsidRPr="00587C58">
              <w:rPr>
                <w:rFonts w:asciiTheme="minorHAnsi" w:hAnsiTheme="minorHAnsi" w:cstheme="minorHAnsi"/>
                <w:sz w:val="24"/>
                <w:szCs w:val="24"/>
              </w:rPr>
              <w:t>?</w:t>
            </w:r>
          </w:p>
          <w:p w14:paraId="57D9972F" w14:textId="487D1C0B" w:rsidR="009E6A2C" w:rsidRDefault="009E6A2C" w:rsidP="009E6A2C">
            <w:pPr>
              <w:pStyle w:val="TableParagraph"/>
              <w:numPr>
                <w:ilvl w:val="0"/>
                <w:numId w:val="42"/>
              </w:numPr>
              <w:rPr>
                <w:rFonts w:asciiTheme="minorHAnsi" w:hAnsiTheme="minorHAnsi" w:cstheme="minorHAnsi"/>
                <w:sz w:val="24"/>
                <w:szCs w:val="24"/>
              </w:rPr>
            </w:pPr>
            <w:r w:rsidRPr="00E37FF8">
              <w:rPr>
                <w:rFonts w:asciiTheme="minorHAnsi" w:hAnsiTheme="minorHAnsi" w:cstheme="minorHAnsi"/>
                <w:sz w:val="24"/>
                <w:szCs w:val="24"/>
              </w:rPr>
              <w:t xml:space="preserve">Is the </w:t>
            </w:r>
            <w:r w:rsidRPr="00E37FF8">
              <w:rPr>
                <w:rFonts w:asciiTheme="minorHAnsi" w:hAnsiTheme="minorHAnsi" w:cstheme="minorHAnsi"/>
                <w:spacing w:val="-5"/>
                <w:sz w:val="24"/>
                <w:szCs w:val="24"/>
              </w:rPr>
              <w:t>child/</w:t>
            </w:r>
            <w:r w:rsidRPr="00E37FF8">
              <w:rPr>
                <w:rFonts w:asciiTheme="minorHAnsi" w:hAnsiTheme="minorHAnsi" w:cstheme="minorHAnsi"/>
                <w:sz w:val="24"/>
                <w:szCs w:val="24"/>
              </w:rPr>
              <w:t>young</w:t>
            </w:r>
            <w:r w:rsidRPr="00E37FF8">
              <w:rPr>
                <w:rFonts w:asciiTheme="minorHAnsi" w:hAnsiTheme="minorHAnsi" w:cstheme="minorHAnsi"/>
                <w:spacing w:val="-4"/>
                <w:sz w:val="24"/>
                <w:szCs w:val="24"/>
              </w:rPr>
              <w:t xml:space="preserve"> </w:t>
            </w:r>
            <w:r w:rsidRPr="00E37FF8">
              <w:rPr>
                <w:rFonts w:asciiTheme="minorHAnsi" w:hAnsiTheme="minorHAnsi" w:cstheme="minorHAnsi"/>
                <w:sz w:val="24"/>
                <w:szCs w:val="24"/>
              </w:rPr>
              <w:t>person</w:t>
            </w:r>
            <w:r w:rsidRPr="00E37FF8">
              <w:rPr>
                <w:rFonts w:asciiTheme="minorHAnsi" w:hAnsiTheme="minorHAnsi" w:cstheme="minorHAnsi"/>
                <w:spacing w:val="-6"/>
                <w:sz w:val="24"/>
                <w:szCs w:val="24"/>
              </w:rPr>
              <w:t xml:space="preserve"> </w:t>
            </w:r>
            <w:r w:rsidRPr="00E37FF8">
              <w:rPr>
                <w:rFonts w:asciiTheme="minorHAnsi" w:hAnsiTheme="minorHAnsi" w:cstheme="minorHAnsi"/>
                <w:sz w:val="24"/>
                <w:szCs w:val="24"/>
              </w:rPr>
              <w:t xml:space="preserve">planning to meet someone offline, or has already met with someone </w:t>
            </w:r>
            <w:r w:rsidR="00174610" w:rsidRPr="00E37FF8">
              <w:rPr>
                <w:rFonts w:asciiTheme="minorHAnsi" w:hAnsiTheme="minorHAnsi" w:cstheme="minorHAnsi"/>
                <w:sz w:val="24"/>
                <w:szCs w:val="24"/>
              </w:rPr>
              <w:t>because of</w:t>
            </w:r>
            <w:r w:rsidRPr="00E37FF8">
              <w:rPr>
                <w:rFonts w:asciiTheme="minorHAnsi" w:hAnsiTheme="minorHAnsi" w:cstheme="minorHAnsi"/>
                <w:sz w:val="24"/>
                <w:szCs w:val="24"/>
              </w:rPr>
              <w:t xml:space="preserve"> or following online contact? </w:t>
            </w:r>
          </w:p>
          <w:p w14:paraId="5189D258" w14:textId="77777777" w:rsidR="009E6A2C" w:rsidRPr="00C967E9" w:rsidRDefault="009E6A2C" w:rsidP="009E6A2C">
            <w:pPr>
              <w:pStyle w:val="TableParagraph"/>
              <w:numPr>
                <w:ilvl w:val="0"/>
                <w:numId w:val="42"/>
              </w:numPr>
              <w:rPr>
                <w:rFonts w:asciiTheme="minorHAnsi" w:hAnsiTheme="minorHAnsi" w:cstheme="minorHAnsi"/>
                <w:sz w:val="24"/>
                <w:szCs w:val="24"/>
              </w:rPr>
            </w:pPr>
            <w:r w:rsidRPr="00C967E9">
              <w:rPr>
                <w:rFonts w:asciiTheme="minorHAnsi" w:hAnsiTheme="minorHAnsi" w:cstheme="minorHAnsi"/>
                <w:sz w:val="24"/>
                <w:szCs w:val="24"/>
              </w:rPr>
              <w:t xml:space="preserve">Is the ‘relationship’ entirely online? </w:t>
            </w:r>
            <w:r w:rsidRPr="00CE0846">
              <w:rPr>
                <w:rFonts w:asciiTheme="minorHAnsi" w:hAnsiTheme="minorHAnsi" w:cstheme="minorHAnsi"/>
                <w:sz w:val="24"/>
                <w:szCs w:val="24"/>
              </w:rPr>
              <w:t>Note – this does not necessarily reduce risks as sexual abuse and exploitation can take place entirely online.</w:t>
            </w:r>
            <w:r w:rsidRPr="00C967E9">
              <w:rPr>
                <w:rFonts w:asciiTheme="minorHAnsi" w:hAnsiTheme="minorHAnsi" w:cstheme="minorHAnsi"/>
                <w:sz w:val="24"/>
                <w:szCs w:val="24"/>
              </w:rPr>
              <w:t xml:space="preserve"> </w:t>
            </w:r>
          </w:p>
          <w:p w14:paraId="2F5765DE" w14:textId="464A5B4E" w:rsidR="009E6A2C" w:rsidRDefault="009E6A2C" w:rsidP="009E6A2C">
            <w:pPr>
              <w:pStyle w:val="TableParagraph"/>
              <w:numPr>
                <w:ilvl w:val="0"/>
                <w:numId w:val="42"/>
              </w:numPr>
              <w:rPr>
                <w:rFonts w:asciiTheme="minorHAnsi" w:hAnsiTheme="minorHAnsi" w:cstheme="minorHAnsi"/>
                <w:sz w:val="24"/>
                <w:szCs w:val="24"/>
              </w:rPr>
            </w:pPr>
            <w:r w:rsidRPr="00E37FF8">
              <w:rPr>
                <w:rFonts w:asciiTheme="minorHAnsi" w:hAnsiTheme="minorHAnsi" w:cstheme="minorHAnsi"/>
                <w:sz w:val="24"/>
                <w:szCs w:val="24"/>
              </w:rPr>
              <w:t xml:space="preserve">Is the </w:t>
            </w:r>
            <w:r w:rsidRPr="00E37FF8">
              <w:rPr>
                <w:rFonts w:asciiTheme="minorHAnsi" w:hAnsiTheme="minorHAnsi" w:cstheme="minorHAnsi"/>
                <w:spacing w:val="-5"/>
                <w:sz w:val="24"/>
                <w:szCs w:val="24"/>
              </w:rPr>
              <w:t>child/</w:t>
            </w:r>
            <w:r w:rsidRPr="00E37FF8">
              <w:rPr>
                <w:rFonts w:asciiTheme="minorHAnsi" w:hAnsiTheme="minorHAnsi" w:cstheme="minorHAnsi"/>
                <w:sz w:val="24"/>
                <w:szCs w:val="24"/>
              </w:rPr>
              <w:t>young</w:t>
            </w:r>
            <w:r w:rsidRPr="00E37FF8">
              <w:rPr>
                <w:rFonts w:asciiTheme="minorHAnsi" w:hAnsiTheme="minorHAnsi" w:cstheme="minorHAnsi"/>
                <w:spacing w:val="-4"/>
                <w:sz w:val="24"/>
                <w:szCs w:val="24"/>
              </w:rPr>
              <w:t xml:space="preserve"> </w:t>
            </w:r>
            <w:r w:rsidRPr="00E37FF8">
              <w:rPr>
                <w:rFonts w:asciiTheme="minorHAnsi" w:hAnsiTheme="minorHAnsi" w:cstheme="minorHAnsi"/>
                <w:sz w:val="24"/>
                <w:szCs w:val="24"/>
              </w:rPr>
              <w:t>person</w:t>
            </w:r>
            <w:r w:rsidRPr="00E37FF8">
              <w:rPr>
                <w:rFonts w:asciiTheme="minorHAnsi" w:hAnsiTheme="minorHAnsi" w:cstheme="minorHAnsi"/>
                <w:spacing w:val="-6"/>
                <w:sz w:val="24"/>
                <w:szCs w:val="24"/>
              </w:rPr>
              <w:t xml:space="preserve"> </w:t>
            </w:r>
            <w:r w:rsidRPr="00E37FF8">
              <w:rPr>
                <w:rFonts w:asciiTheme="minorHAnsi" w:hAnsiTheme="minorHAnsi" w:cstheme="minorHAnsi"/>
                <w:sz w:val="24"/>
                <w:szCs w:val="24"/>
              </w:rPr>
              <w:t xml:space="preserve">involved in the creating or sharing of inappropriate content online? </w:t>
            </w:r>
          </w:p>
          <w:p w14:paraId="46EBBEB4" w14:textId="77777777" w:rsidR="009E6A2C" w:rsidRDefault="009E6A2C" w:rsidP="009E6A2C">
            <w:pPr>
              <w:pStyle w:val="TableParagraph"/>
              <w:numPr>
                <w:ilvl w:val="0"/>
                <w:numId w:val="42"/>
              </w:numPr>
              <w:rPr>
                <w:rFonts w:asciiTheme="minorHAnsi" w:hAnsiTheme="minorHAnsi" w:cstheme="minorHAnsi"/>
                <w:sz w:val="24"/>
                <w:szCs w:val="24"/>
              </w:rPr>
            </w:pPr>
            <w:r w:rsidRPr="00E37FF8">
              <w:rPr>
                <w:rFonts w:asciiTheme="minorHAnsi" w:hAnsiTheme="minorHAnsi" w:cstheme="minorHAnsi"/>
                <w:sz w:val="24"/>
                <w:szCs w:val="24"/>
              </w:rPr>
              <w:t xml:space="preserve">Has there been taking/sharing of consensual or non-consensual nude or semi-nude images/videos of anyone under the age of 18? If so, access the Kent and Medway Nude or Semi-Nude image sharing guidance. </w:t>
            </w:r>
          </w:p>
          <w:p w14:paraId="5D70E40A" w14:textId="2BCEFE06" w:rsidR="001B4D36" w:rsidRPr="009529B1" w:rsidRDefault="009E6A2C" w:rsidP="009E6A2C">
            <w:pPr>
              <w:pStyle w:val="TableParagraph"/>
              <w:numPr>
                <w:ilvl w:val="0"/>
                <w:numId w:val="42"/>
              </w:numPr>
              <w:rPr>
                <w:rFonts w:asciiTheme="minorHAnsi" w:hAnsiTheme="minorHAnsi" w:cstheme="minorHAnsi"/>
                <w:sz w:val="24"/>
                <w:szCs w:val="24"/>
              </w:rPr>
            </w:pPr>
            <w:r w:rsidRPr="00E37FF8">
              <w:rPr>
                <w:rFonts w:asciiTheme="minorHAnsi" w:hAnsiTheme="minorHAnsi" w:cstheme="minorHAnsi"/>
                <w:sz w:val="24"/>
                <w:szCs w:val="24"/>
              </w:rPr>
              <w:t>What sites/apps/services are being used</w:t>
            </w:r>
            <w:r w:rsidRPr="009529B1">
              <w:rPr>
                <w:rFonts w:asciiTheme="minorHAnsi" w:hAnsiTheme="minorHAnsi" w:cstheme="minorHAnsi"/>
                <w:sz w:val="24"/>
                <w:szCs w:val="24"/>
              </w:rPr>
              <w:t>? Note – the focus should be on the behaviours and risks rather than specific apps/</w:t>
            </w:r>
            <w:r w:rsidR="001B4D36" w:rsidRPr="009529B1">
              <w:rPr>
                <w:rFonts w:asciiTheme="minorHAnsi" w:hAnsiTheme="minorHAnsi" w:cstheme="minorHAnsi"/>
                <w:sz w:val="24"/>
                <w:szCs w:val="24"/>
              </w:rPr>
              <w:t xml:space="preserve">platforms. However, online dating apps and most social media platforms will be age restricted and restrictions will vary from platform to platform but is typically 13+, 16+ or 18+ subject to the content (for example, adult content/dating apps will be 18+) or the websites terms and conditions. Specialist online safety advice/support may be necessary to inform decision making. </w:t>
            </w:r>
          </w:p>
          <w:p w14:paraId="5CFFDD0D" w14:textId="54AB9F51" w:rsidR="009E6A2C" w:rsidRPr="00E37FF8" w:rsidRDefault="009E6A2C" w:rsidP="001B4D36">
            <w:pPr>
              <w:pStyle w:val="TableParagraph"/>
              <w:ind w:left="360"/>
              <w:rPr>
                <w:rFonts w:asciiTheme="minorHAnsi" w:hAnsiTheme="minorHAnsi" w:cstheme="minorHAnsi"/>
                <w:sz w:val="24"/>
                <w:szCs w:val="24"/>
              </w:rPr>
            </w:pPr>
          </w:p>
        </w:tc>
      </w:tr>
      <w:tr w:rsidR="009E6A2C" w:rsidRPr="004E5EBF" w14:paraId="673B98B9" w14:textId="77777777" w:rsidTr="00C85DA3">
        <w:tc>
          <w:tcPr>
            <w:tcW w:w="3687" w:type="dxa"/>
          </w:tcPr>
          <w:p w14:paraId="7022C39F" w14:textId="77777777" w:rsidR="009E6A2C" w:rsidRPr="00587C58" w:rsidRDefault="009E6A2C" w:rsidP="009E6A2C">
            <w:pPr>
              <w:pStyle w:val="ListParagraph"/>
              <w:numPr>
                <w:ilvl w:val="0"/>
                <w:numId w:val="30"/>
              </w:numPr>
              <w:tabs>
                <w:tab w:val="left" w:pos="540"/>
                <w:tab w:val="left" w:pos="2700"/>
                <w:tab w:val="left" w:pos="4140"/>
                <w:tab w:val="left" w:pos="5580"/>
                <w:tab w:val="left" w:pos="5940"/>
              </w:tabs>
              <w:ind w:left="457"/>
              <w:rPr>
                <w:rFonts w:cstheme="minorHAnsi"/>
                <w:sz w:val="24"/>
                <w:szCs w:val="24"/>
              </w:rPr>
            </w:pPr>
            <w:r w:rsidRPr="00587C58">
              <w:rPr>
                <w:rFonts w:cstheme="minorHAnsi"/>
                <w:sz w:val="24"/>
                <w:szCs w:val="24"/>
              </w:rPr>
              <w:t xml:space="preserve"> Are there any signs of domestic abuse?</w:t>
            </w:r>
          </w:p>
        </w:tc>
        <w:tc>
          <w:tcPr>
            <w:tcW w:w="5670" w:type="dxa"/>
          </w:tcPr>
          <w:p w14:paraId="00B78C19" w14:textId="643319D1" w:rsidR="009E6A2C" w:rsidRDefault="009E6A2C" w:rsidP="009E6A2C">
            <w:pPr>
              <w:pStyle w:val="TableParagraph"/>
              <w:numPr>
                <w:ilvl w:val="0"/>
                <w:numId w:val="43"/>
              </w:numPr>
              <w:rPr>
                <w:rFonts w:asciiTheme="minorHAnsi" w:hAnsiTheme="minorHAnsi" w:cstheme="minorHAnsi"/>
                <w:sz w:val="24"/>
                <w:szCs w:val="24"/>
              </w:rPr>
            </w:pPr>
            <w:r w:rsidRPr="00587C58">
              <w:rPr>
                <w:rFonts w:asciiTheme="minorHAnsi" w:hAnsiTheme="minorHAnsi" w:cstheme="minorHAnsi"/>
                <w:sz w:val="24"/>
                <w:szCs w:val="24"/>
              </w:rPr>
              <w:t xml:space="preserve">Is there evidence of coercion, stalking, harassment, </w:t>
            </w:r>
            <w:r w:rsidR="004E356A" w:rsidRPr="00587C58">
              <w:rPr>
                <w:rFonts w:asciiTheme="minorHAnsi" w:hAnsiTheme="minorHAnsi" w:cstheme="minorHAnsi"/>
                <w:sz w:val="24"/>
                <w:szCs w:val="24"/>
              </w:rPr>
              <w:t>bribery,</w:t>
            </w:r>
            <w:r w:rsidRPr="00587C58">
              <w:rPr>
                <w:rFonts w:asciiTheme="minorHAnsi" w:hAnsiTheme="minorHAnsi" w:cstheme="minorHAnsi"/>
                <w:sz w:val="24"/>
                <w:szCs w:val="24"/>
              </w:rPr>
              <w:t xml:space="preserve"> or an imbalance in the relationship?</w:t>
            </w:r>
          </w:p>
          <w:p w14:paraId="1C864CC3" w14:textId="626AA2DC" w:rsidR="009E6A2C" w:rsidRPr="00E37FF8" w:rsidRDefault="009E6A2C" w:rsidP="009E6A2C">
            <w:pPr>
              <w:pStyle w:val="TableParagraph"/>
              <w:numPr>
                <w:ilvl w:val="0"/>
                <w:numId w:val="43"/>
              </w:numPr>
              <w:rPr>
                <w:rFonts w:asciiTheme="minorHAnsi" w:hAnsiTheme="minorHAnsi" w:cstheme="minorHAnsi"/>
                <w:sz w:val="24"/>
                <w:szCs w:val="24"/>
              </w:rPr>
            </w:pPr>
            <w:r w:rsidRPr="00E37FF8">
              <w:rPr>
                <w:rFonts w:asciiTheme="minorHAnsi" w:hAnsiTheme="minorHAnsi" w:cstheme="minorHAnsi"/>
                <w:sz w:val="24"/>
                <w:szCs w:val="24"/>
              </w:rPr>
              <w:t>Is a partner</w:t>
            </w:r>
            <w:r w:rsidRPr="00E37FF8">
              <w:rPr>
                <w:rFonts w:asciiTheme="minorHAnsi" w:hAnsiTheme="minorHAnsi" w:cstheme="minorHAnsi"/>
                <w:spacing w:val="-9"/>
                <w:sz w:val="24"/>
                <w:szCs w:val="24"/>
              </w:rPr>
              <w:t xml:space="preserve"> </w:t>
            </w:r>
            <w:r w:rsidRPr="00E37FF8">
              <w:rPr>
                <w:rFonts w:asciiTheme="minorHAnsi" w:hAnsiTheme="minorHAnsi" w:cstheme="minorHAnsi"/>
                <w:sz w:val="24"/>
                <w:szCs w:val="24"/>
              </w:rPr>
              <w:t>restricting</w:t>
            </w:r>
            <w:r w:rsidRPr="00E37FF8">
              <w:rPr>
                <w:rFonts w:asciiTheme="minorHAnsi" w:hAnsiTheme="minorHAnsi" w:cstheme="minorHAnsi"/>
                <w:spacing w:val="-9"/>
                <w:sz w:val="24"/>
                <w:szCs w:val="24"/>
              </w:rPr>
              <w:t xml:space="preserve"> </w:t>
            </w:r>
            <w:r w:rsidRPr="00E37FF8">
              <w:rPr>
                <w:rFonts w:asciiTheme="minorHAnsi" w:hAnsiTheme="minorHAnsi" w:cstheme="minorHAnsi"/>
                <w:sz w:val="24"/>
                <w:szCs w:val="24"/>
              </w:rPr>
              <w:t>or</w:t>
            </w:r>
            <w:r w:rsidRPr="00E37FF8">
              <w:rPr>
                <w:rFonts w:asciiTheme="minorHAnsi" w:hAnsiTheme="minorHAnsi" w:cstheme="minorHAnsi"/>
                <w:spacing w:val="-10"/>
                <w:sz w:val="24"/>
                <w:szCs w:val="24"/>
              </w:rPr>
              <w:t xml:space="preserve"> </w:t>
            </w:r>
            <w:r w:rsidRPr="00E37FF8">
              <w:rPr>
                <w:rFonts w:asciiTheme="minorHAnsi" w:hAnsiTheme="minorHAnsi" w:cstheme="minorHAnsi"/>
                <w:sz w:val="24"/>
                <w:szCs w:val="24"/>
              </w:rPr>
              <w:t xml:space="preserve">controlling their life, threatening, or intimidating them, slapping, </w:t>
            </w:r>
            <w:r w:rsidR="004E356A" w:rsidRPr="00E37FF8">
              <w:rPr>
                <w:rFonts w:asciiTheme="minorHAnsi" w:hAnsiTheme="minorHAnsi" w:cstheme="minorHAnsi"/>
                <w:sz w:val="24"/>
                <w:szCs w:val="24"/>
              </w:rPr>
              <w:t>hitting,</w:t>
            </w:r>
            <w:r w:rsidRPr="00E37FF8">
              <w:rPr>
                <w:rFonts w:asciiTheme="minorHAnsi" w:hAnsiTheme="minorHAnsi" w:cstheme="minorHAnsi"/>
                <w:sz w:val="24"/>
                <w:szCs w:val="24"/>
              </w:rPr>
              <w:t xml:space="preserve"> or punching, </w:t>
            </w:r>
            <w:r w:rsidR="004E356A" w:rsidRPr="00E37FF8">
              <w:rPr>
                <w:rFonts w:asciiTheme="minorHAnsi" w:hAnsiTheme="minorHAnsi" w:cstheme="minorHAnsi"/>
                <w:sz w:val="24"/>
                <w:szCs w:val="24"/>
              </w:rPr>
              <w:t>pressured,</w:t>
            </w:r>
            <w:r w:rsidRPr="00E37FF8">
              <w:rPr>
                <w:rFonts w:asciiTheme="minorHAnsi" w:hAnsiTheme="minorHAnsi" w:cstheme="minorHAnsi"/>
                <w:sz w:val="24"/>
                <w:szCs w:val="24"/>
              </w:rPr>
              <w:t xml:space="preserve"> or forced</w:t>
            </w:r>
            <w:r w:rsidRPr="00E37FF8">
              <w:rPr>
                <w:rFonts w:asciiTheme="minorHAnsi" w:hAnsiTheme="minorHAnsi" w:cstheme="minorHAnsi"/>
                <w:spacing w:val="-7"/>
                <w:sz w:val="24"/>
                <w:szCs w:val="24"/>
              </w:rPr>
              <w:t xml:space="preserve"> </w:t>
            </w:r>
            <w:r w:rsidRPr="00E37FF8">
              <w:rPr>
                <w:rFonts w:asciiTheme="minorHAnsi" w:hAnsiTheme="minorHAnsi" w:cstheme="minorHAnsi"/>
                <w:sz w:val="24"/>
                <w:szCs w:val="24"/>
              </w:rPr>
              <w:t>to</w:t>
            </w:r>
            <w:r w:rsidRPr="00E37FF8">
              <w:rPr>
                <w:rFonts w:asciiTheme="minorHAnsi" w:hAnsiTheme="minorHAnsi" w:cstheme="minorHAnsi"/>
                <w:spacing w:val="-3"/>
                <w:sz w:val="24"/>
                <w:szCs w:val="24"/>
              </w:rPr>
              <w:t xml:space="preserve"> </w:t>
            </w:r>
            <w:r w:rsidRPr="00E37FF8">
              <w:rPr>
                <w:rFonts w:asciiTheme="minorHAnsi" w:hAnsiTheme="minorHAnsi" w:cstheme="minorHAnsi"/>
                <w:sz w:val="24"/>
                <w:szCs w:val="24"/>
              </w:rPr>
              <w:t>have</w:t>
            </w:r>
            <w:r w:rsidRPr="00E37FF8">
              <w:rPr>
                <w:rFonts w:asciiTheme="minorHAnsi" w:hAnsiTheme="minorHAnsi" w:cstheme="minorHAnsi"/>
                <w:spacing w:val="-5"/>
                <w:sz w:val="24"/>
                <w:szCs w:val="24"/>
              </w:rPr>
              <w:t xml:space="preserve"> </w:t>
            </w:r>
            <w:r w:rsidRPr="00E37FF8">
              <w:rPr>
                <w:rFonts w:asciiTheme="minorHAnsi" w:hAnsiTheme="minorHAnsi" w:cstheme="minorHAnsi"/>
                <w:spacing w:val="-4"/>
                <w:sz w:val="24"/>
                <w:szCs w:val="24"/>
              </w:rPr>
              <w:t>sex?</w:t>
            </w:r>
          </w:p>
        </w:tc>
      </w:tr>
    </w:tbl>
    <w:p w14:paraId="789B33B6" w14:textId="26CEB681" w:rsidR="009E6A2C" w:rsidRPr="004E356A" w:rsidRDefault="009E6A2C" w:rsidP="009E6A2C">
      <w:pPr>
        <w:rPr>
          <w:rFonts w:eastAsia="Times New Roman" w:cstheme="minorHAnsi"/>
          <w:b/>
          <w:sz w:val="24"/>
          <w:szCs w:val="24"/>
          <w:lang w:eastAsia="en-GB"/>
        </w:rPr>
        <w:sectPr w:rsidR="009E6A2C" w:rsidRPr="004E356A">
          <w:pgSz w:w="11906" w:h="16838"/>
          <w:pgMar w:top="1440" w:right="1440" w:bottom="1440" w:left="1440" w:header="708" w:footer="708" w:gutter="0"/>
          <w:cols w:space="708"/>
          <w:docGrid w:linePitch="360"/>
        </w:sectPr>
      </w:pPr>
      <w:bookmarkStart w:id="6" w:name="_Hlk126582451"/>
    </w:p>
    <w:p w14:paraId="07524225" w14:textId="4D14778D" w:rsidR="00291438" w:rsidRDefault="00291438" w:rsidP="00291438">
      <w:pPr>
        <w:rPr>
          <w:rFonts w:cstheme="minorHAnsi"/>
          <w:b/>
          <w:bCs/>
          <w:sz w:val="24"/>
          <w:szCs w:val="24"/>
          <w:lang w:eastAsia="en-GB"/>
        </w:rPr>
      </w:pPr>
      <w:r>
        <w:rPr>
          <w:rFonts w:cstheme="minorHAnsi"/>
          <w:b/>
          <w:bCs/>
          <w:sz w:val="24"/>
          <w:szCs w:val="24"/>
          <w:lang w:eastAsia="en-GB"/>
        </w:rPr>
        <w:t>4.4. Kent and Medway Risk Tool for Sexually Active Young People Template</w:t>
      </w:r>
    </w:p>
    <w:p w14:paraId="751BB7BD" w14:textId="292B6CCB" w:rsidR="009E6A2C" w:rsidRPr="00E37FF8" w:rsidRDefault="009E6A2C" w:rsidP="009E6A2C">
      <w:pPr>
        <w:jc w:val="center"/>
        <w:rPr>
          <w:rFonts w:cstheme="minorHAnsi"/>
          <w:b/>
          <w:bCs/>
          <w:sz w:val="32"/>
          <w:szCs w:val="32"/>
          <w:lang w:eastAsia="en-GB"/>
        </w:rPr>
      </w:pPr>
      <w:r w:rsidRPr="00E37FF8">
        <w:rPr>
          <w:rFonts w:cstheme="minorHAnsi"/>
          <w:b/>
          <w:bCs/>
          <w:sz w:val="32"/>
          <w:szCs w:val="32"/>
          <w:lang w:eastAsia="en-GB"/>
        </w:rPr>
        <w:t xml:space="preserve">Kent and Medway Risk Assessment Tool for </w:t>
      </w:r>
      <w:r w:rsidR="001B4D36">
        <w:rPr>
          <w:rFonts w:cstheme="minorHAnsi"/>
          <w:b/>
          <w:bCs/>
          <w:sz w:val="32"/>
          <w:szCs w:val="32"/>
          <w:lang w:eastAsia="en-GB"/>
        </w:rPr>
        <w:t>S</w:t>
      </w:r>
      <w:r w:rsidRPr="00E37FF8">
        <w:rPr>
          <w:rFonts w:cstheme="minorHAnsi"/>
          <w:b/>
          <w:bCs/>
          <w:sz w:val="32"/>
          <w:szCs w:val="32"/>
          <w:lang w:eastAsia="en-GB"/>
        </w:rPr>
        <w:t xml:space="preserve">exually </w:t>
      </w:r>
      <w:r w:rsidR="001B4D36">
        <w:rPr>
          <w:rFonts w:cstheme="minorHAnsi"/>
          <w:b/>
          <w:bCs/>
          <w:sz w:val="32"/>
          <w:szCs w:val="32"/>
          <w:lang w:eastAsia="en-GB"/>
        </w:rPr>
        <w:t>A</w:t>
      </w:r>
      <w:r w:rsidRPr="00E37FF8">
        <w:rPr>
          <w:rFonts w:cstheme="minorHAnsi"/>
          <w:b/>
          <w:bCs/>
          <w:sz w:val="32"/>
          <w:szCs w:val="32"/>
          <w:lang w:eastAsia="en-GB"/>
        </w:rPr>
        <w:t xml:space="preserve">ctive </w:t>
      </w:r>
      <w:r w:rsidR="001B4D36">
        <w:rPr>
          <w:rFonts w:cstheme="minorHAnsi"/>
          <w:b/>
          <w:bCs/>
          <w:sz w:val="32"/>
          <w:szCs w:val="32"/>
          <w:lang w:eastAsia="en-GB"/>
        </w:rPr>
        <w:t>Y</w:t>
      </w:r>
      <w:r w:rsidRPr="00E37FF8">
        <w:rPr>
          <w:rFonts w:cstheme="minorHAnsi"/>
          <w:b/>
          <w:bCs/>
          <w:sz w:val="32"/>
          <w:szCs w:val="32"/>
          <w:lang w:eastAsia="en-GB"/>
        </w:rPr>
        <w:t xml:space="preserve">oung </w:t>
      </w:r>
      <w:r w:rsidR="001B4D36">
        <w:rPr>
          <w:rFonts w:cstheme="minorHAnsi"/>
          <w:b/>
          <w:bCs/>
          <w:sz w:val="32"/>
          <w:szCs w:val="32"/>
          <w:lang w:eastAsia="en-GB"/>
        </w:rPr>
        <w:t>P</w:t>
      </w:r>
      <w:r w:rsidRPr="00E37FF8">
        <w:rPr>
          <w:rFonts w:cstheme="minorHAnsi"/>
          <w:b/>
          <w:bCs/>
          <w:sz w:val="32"/>
          <w:szCs w:val="32"/>
          <w:lang w:eastAsia="en-GB"/>
        </w:rPr>
        <w:t>eople</w:t>
      </w:r>
    </w:p>
    <w:p w14:paraId="1BA38995" w14:textId="3B214B5F" w:rsidR="001B4D36" w:rsidRDefault="001B4D36" w:rsidP="001A7B32">
      <w:pPr>
        <w:tabs>
          <w:tab w:val="left" w:pos="2940"/>
        </w:tabs>
        <w:spacing w:after="0" w:line="240" w:lineRule="auto"/>
        <w:jc w:val="both"/>
        <w:rPr>
          <w:rFonts w:eastAsia="Times New Roman" w:cstheme="minorHAnsi"/>
          <w:bCs/>
          <w:sz w:val="24"/>
          <w:szCs w:val="24"/>
          <w:lang w:eastAsia="en-GB"/>
        </w:rPr>
      </w:pPr>
      <w:r>
        <w:rPr>
          <w:rFonts w:eastAsia="Times New Roman" w:cstheme="minorHAnsi"/>
          <w:bCs/>
          <w:sz w:val="24"/>
          <w:szCs w:val="24"/>
          <w:lang w:eastAsia="en-GB"/>
        </w:rPr>
        <w:t xml:space="preserve">This risk assessment tool should be used in conjunction with the Kent and Medway Working with Children and Young People who are Sexually Active or Displaying Harmful Sexual Behaviour procedures. Consideration should also be given to the Kent and Medway Exploitation Toolkit and procedure. </w:t>
      </w:r>
    </w:p>
    <w:bookmarkEnd w:id="6"/>
    <w:p w14:paraId="0A380BB2" w14:textId="77777777" w:rsidR="009E6A2C" w:rsidRPr="001A7B32" w:rsidRDefault="009E6A2C" w:rsidP="001A7B32">
      <w:pPr>
        <w:tabs>
          <w:tab w:val="left" w:pos="2940"/>
        </w:tabs>
        <w:spacing w:after="0" w:line="240" w:lineRule="auto"/>
        <w:jc w:val="both"/>
        <w:rPr>
          <w:rFonts w:eastAsia="Times New Roman" w:cstheme="minorHAnsi"/>
          <w:bCs/>
          <w:sz w:val="24"/>
          <w:szCs w:val="24"/>
          <w:lang w:eastAsia="en-GB"/>
        </w:rPr>
      </w:pPr>
    </w:p>
    <w:p w14:paraId="23255D92" w14:textId="2D325EEB" w:rsidR="009E6A2C" w:rsidRPr="001A7B32" w:rsidRDefault="009E6A2C" w:rsidP="001A7B32">
      <w:pPr>
        <w:jc w:val="both"/>
        <w:rPr>
          <w:rFonts w:cstheme="minorHAnsi"/>
          <w:bCs/>
          <w:sz w:val="24"/>
          <w:szCs w:val="24"/>
        </w:rPr>
      </w:pPr>
      <w:r w:rsidRPr="001A7B32">
        <w:rPr>
          <w:rFonts w:cstheme="minorHAnsi"/>
          <w:bCs/>
          <w:sz w:val="24"/>
          <w:szCs w:val="24"/>
        </w:rPr>
        <w:t xml:space="preserve">To assist professional judgement, it is recommended that you use </w:t>
      </w:r>
      <w:r w:rsidR="001B4D36">
        <w:rPr>
          <w:rFonts w:cstheme="minorHAnsi"/>
          <w:bCs/>
          <w:sz w:val="24"/>
          <w:szCs w:val="24"/>
        </w:rPr>
        <w:t>‘</w:t>
      </w:r>
      <w:r w:rsidRPr="001A7B32">
        <w:rPr>
          <w:rFonts w:cstheme="minorHAnsi"/>
          <w:bCs/>
          <w:sz w:val="24"/>
          <w:szCs w:val="24"/>
        </w:rPr>
        <w:t xml:space="preserve">Hackett’s </w:t>
      </w:r>
      <w:r w:rsidR="001B4D36">
        <w:rPr>
          <w:rFonts w:cstheme="minorHAnsi"/>
          <w:bCs/>
          <w:sz w:val="24"/>
          <w:szCs w:val="24"/>
        </w:rPr>
        <w:t>S</w:t>
      </w:r>
      <w:r w:rsidRPr="001A7B32">
        <w:rPr>
          <w:rFonts w:cstheme="minorHAnsi"/>
          <w:bCs/>
          <w:sz w:val="24"/>
          <w:szCs w:val="24"/>
        </w:rPr>
        <w:t xml:space="preserve">exualised </w:t>
      </w:r>
      <w:r w:rsidR="001B4D36">
        <w:rPr>
          <w:rFonts w:cstheme="minorHAnsi"/>
          <w:bCs/>
          <w:sz w:val="24"/>
          <w:szCs w:val="24"/>
        </w:rPr>
        <w:t>B</w:t>
      </w:r>
      <w:r w:rsidRPr="001A7B32">
        <w:rPr>
          <w:rFonts w:cstheme="minorHAnsi"/>
          <w:bCs/>
          <w:sz w:val="24"/>
          <w:szCs w:val="24"/>
        </w:rPr>
        <w:t xml:space="preserve">ehaviour </w:t>
      </w:r>
      <w:r w:rsidR="001B4D36">
        <w:rPr>
          <w:rFonts w:cstheme="minorHAnsi"/>
          <w:bCs/>
          <w:sz w:val="24"/>
          <w:szCs w:val="24"/>
        </w:rPr>
        <w:t>C</w:t>
      </w:r>
      <w:r w:rsidRPr="001A7B32">
        <w:rPr>
          <w:rFonts w:cstheme="minorHAnsi"/>
          <w:bCs/>
          <w:sz w:val="24"/>
          <w:szCs w:val="24"/>
        </w:rPr>
        <w:t>ontinuum</w:t>
      </w:r>
      <w:r w:rsidR="001B4D36">
        <w:rPr>
          <w:rFonts w:cstheme="minorHAnsi"/>
          <w:bCs/>
          <w:sz w:val="24"/>
          <w:szCs w:val="24"/>
        </w:rPr>
        <w:t>’</w:t>
      </w:r>
      <w:r w:rsidRPr="001A7B32">
        <w:rPr>
          <w:rFonts w:cstheme="minorHAnsi"/>
          <w:bCs/>
          <w:sz w:val="24"/>
          <w:szCs w:val="24"/>
        </w:rPr>
        <w:t xml:space="preserve">. If in doubt - </w:t>
      </w:r>
      <w:r w:rsidRPr="001B4D36">
        <w:rPr>
          <w:rFonts w:cstheme="minorHAnsi"/>
          <w:b/>
          <w:sz w:val="24"/>
          <w:szCs w:val="24"/>
        </w:rPr>
        <w:t>CONSULT.</w:t>
      </w:r>
      <w:r w:rsidRPr="001A7B32">
        <w:rPr>
          <w:rFonts w:cstheme="minorHAnsi"/>
          <w:bCs/>
          <w:sz w:val="24"/>
          <w:szCs w:val="24"/>
        </w:rPr>
        <w:t xml:space="preserve"> </w:t>
      </w:r>
    </w:p>
    <w:p w14:paraId="6B835C77" w14:textId="77777777" w:rsidR="009E6A2C" w:rsidRPr="001A7B32" w:rsidRDefault="009E6A2C" w:rsidP="001A7B32">
      <w:pPr>
        <w:jc w:val="both"/>
        <w:rPr>
          <w:rFonts w:cstheme="minorHAnsi"/>
          <w:bCs/>
          <w:sz w:val="24"/>
          <w:szCs w:val="24"/>
        </w:rPr>
      </w:pPr>
      <w:r w:rsidRPr="001A7B32">
        <w:rPr>
          <w:rFonts w:cstheme="minorHAnsi"/>
          <w:bCs/>
          <w:noProof/>
          <w:sz w:val="24"/>
          <w:szCs w:val="24"/>
        </w:rPr>
        <w:drawing>
          <wp:anchor distT="0" distB="0" distL="114300" distR="114300" simplePos="0" relativeHeight="251671040" behindDoc="1" locked="0" layoutInCell="1" allowOverlap="1" wp14:anchorId="4E2A245A" wp14:editId="6EEAA1DC">
            <wp:simplePos x="0" y="0"/>
            <wp:positionH relativeFrom="column">
              <wp:posOffset>-416560</wp:posOffset>
            </wp:positionH>
            <wp:positionV relativeFrom="paragraph">
              <wp:posOffset>473336</wp:posOffset>
            </wp:positionV>
            <wp:extent cx="6551295" cy="392430"/>
            <wp:effectExtent l="0" t="0" r="1905" b="7620"/>
            <wp:wrapTight wrapText="bothSides">
              <wp:wrapPolygon edited="0">
                <wp:start x="0" y="0"/>
                <wp:lineTo x="0" y="20971"/>
                <wp:lineTo x="21543" y="20971"/>
                <wp:lineTo x="21543"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6551295" cy="392430"/>
                    </a:xfrm>
                    <a:prstGeom prst="rect">
                      <a:avLst/>
                    </a:prstGeom>
                  </pic:spPr>
                </pic:pic>
              </a:graphicData>
            </a:graphic>
            <wp14:sizeRelH relativeFrom="margin">
              <wp14:pctWidth>0</wp14:pctWidth>
            </wp14:sizeRelH>
            <wp14:sizeRelV relativeFrom="margin">
              <wp14:pctHeight>0</wp14:pctHeight>
            </wp14:sizeRelV>
          </wp:anchor>
        </w:drawing>
      </w:r>
      <w:r w:rsidRPr="001A7B32">
        <w:rPr>
          <w:rFonts w:cstheme="minorHAnsi"/>
          <w:bCs/>
          <w:sz w:val="24"/>
          <w:szCs w:val="24"/>
        </w:rPr>
        <w:t>Hackett’s continuum presents sexualised behaviour on a Continuum ranging from normal, to inappropriate, problematic, abusive and violent (Hackett, 2010</w:t>
      </w:r>
      <w:r w:rsidRPr="001A7B32">
        <w:rPr>
          <w:rFonts w:cstheme="minorHAnsi"/>
          <w:b/>
          <w:bCs/>
          <w:sz w:val="24"/>
          <w:szCs w:val="24"/>
        </w:rPr>
        <w:t>)</w:t>
      </w:r>
    </w:p>
    <w:p w14:paraId="3D9EEA63" w14:textId="4695112F" w:rsidR="001B4D36" w:rsidRDefault="009E6A2C" w:rsidP="00D65D0E">
      <w:pPr>
        <w:rPr>
          <w:rFonts w:eastAsia="Times New Roman" w:cstheme="minorHAnsi"/>
          <w:b/>
          <w:sz w:val="28"/>
          <w:szCs w:val="28"/>
          <w:lang w:eastAsia="en-GB"/>
        </w:rPr>
      </w:pPr>
      <w:r w:rsidRPr="001B4D36">
        <w:rPr>
          <w:rFonts w:cstheme="minorHAnsi"/>
          <w:sz w:val="24"/>
          <w:szCs w:val="24"/>
        </w:rPr>
        <w:t xml:space="preserve">The full continuum guide can be found at </w:t>
      </w:r>
      <w:hyperlink r:id="rId39" w:history="1">
        <w:r w:rsidRPr="001B4D36">
          <w:rPr>
            <w:rStyle w:val="Hyperlink"/>
            <w:rFonts w:cstheme="minorHAnsi"/>
            <w:sz w:val="24"/>
            <w:szCs w:val="24"/>
          </w:rPr>
          <w:t>https://learning.nspcc.org.uk/media/2685/responding-to-children-who-display-sexualised-behaviour-guide.pdf</w:t>
        </w:r>
      </w:hyperlink>
    </w:p>
    <w:p w14:paraId="0DA5A30C" w14:textId="41E9A15B" w:rsidR="009E6A2C" w:rsidRPr="00CC37CB" w:rsidRDefault="009E6A2C" w:rsidP="005719CA">
      <w:pPr>
        <w:tabs>
          <w:tab w:val="left" w:pos="2940"/>
        </w:tabs>
        <w:spacing w:after="0" w:line="240" w:lineRule="auto"/>
        <w:jc w:val="center"/>
        <w:rPr>
          <w:rFonts w:eastAsia="Times New Roman" w:cstheme="minorHAnsi"/>
          <w:b/>
          <w:sz w:val="28"/>
          <w:szCs w:val="28"/>
          <w:lang w:eastAsia="en-GB"/>
        </w:rPr>
      </w:pPr>
      <w:r w:rsidRPr="00CC37CB">
        <w:rPr>
          <w:rFonts w:eastAsia="Times New Roman" w:cstheme="minorHAnsi"/>
          <w:b/>
          <w:sz w:val="28"/>
          <w:szCs w:val="28"/>
          <w:lang w:eastAsia="en-GB"/>
        </w:rPr>
        <w:t xml:space="preserve">Child/Young Persons </w:t>
      </w:r>
      <w:r w:rsidR="005719CA">
        <w:rPr>
          <w:rFonts w:eastAsia="Times New Roman" w:cstheme="minorHAnsi"/>
          <w:b/>
          <w:sz w:val="28"/>
          <w:szCs w:val="28"/>
          <w:lang w:eastAsia="en-GB"/>
        </w:rPr>
        <w:t>D</w:t>
      </w:r>
      <w:r w:rsidRPr="00CC37CB">
        <w:rPr>
          <w:rFonts w:eastAsia="Times New Roman" w:cstheme="minorHAnsi"/>
          <w:b/>
          <w:sz w:val="28"/>
          <w:szCs w:val="28"/>
          <w:lang w:eastAsia="en-GB"/>
        </w:rPr>
        <w:t>etails</w:t>
      </w:r>
    </w:p>
    <w:p w14:paraId="266CCC57" w14:textId="77777777" w:rsidR="009E6A2C" w:rsidRPr="00A775D8" w:rsidRDefault="009E6A2C" w:rsidP="009E6A2C">
      <w:pPr>
        <w:tabs>
          <w:tab w:val="left" w:pos="540"/>
          <w:tab w:val="left" w:pos="2700"/>
          <w:tab w:val="left" w:pos="4140"/>
          <w:tab w:val="left" w:pos="5580"/>
          <w:tab w:val="left" w:pos="5940"/>
        </w:tabs>
        <w:spacing w:after="0" w:line="240" w:lineRule="auto"/>
        <w:rPr>
          <w:rFonts w:ascii="Arial" w:eastAsia="Times New Roman" w:hAnsi="Arial" w:cs="Arial"/>
          <w:sz w:val="20"/>
          <w:szCs w:val="20"/>
          <w:lang w:eastAsia="en-GB"/>
        </w:rPr>
      </w:pPr>
    </w:p>
    <w:tbl>
      <w:tblPr>
        <w:tblStyle w:val="TableGrid"/>
        <w:tblW w:w="10206" w:type="dxa"/>
        <w:tblInd w:w="-459" w:type="dxa"/>
        <w:tblLook w:val="04A0" w:firstRow="1" w:lastRow="0" w:firstColumn="1" w:lastColumn="0" w:noHBand="0" w:noVBand="1"/>
      </w:tblPr>
      <w:tblGrid>
        <w:gridCol w:w="3828"/>
        <w:gridCol w:w="6378"/>
      </w:tblGrid>
      <w:tr w:rsidR="009E6A2C" w14:paraId="7213E7F9" w14:textId="77777777" w:rsidTr="00C85DA3">
        <w:tc>
          <w:tcPr>
            <w:tcW w:w="3828" w:type="dxa"/>
          </w:tcPr>
          <w:p w14:paraId="36E7FC4C"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 xml:space="preserve">Name of Child/Young Person </w:t>
            </w:r>
          </w:p>
        </w:tc>
        <w:tc>
          <w:tcPr>
            <w:tcW w:w="6378" w:type="dxa"/>
          </w:tcPr>
          <w:p w14:paraId="7CC6CF84"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30B9793D" w14:textId="77777777" w:rsidTr="00C85DA3">
        <w:tc>
          <w:tcPr>
            <w:tcW w:w="3828" w:type="dxa"/>
          </w:tcPr>
          <w:p w14:paraId="00B72064"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DOB/Age</w:t>
            </w:r>
          </w:p>
        </w:tc>
        <w:tc>
          <w:tcPr>
            <w:tcW w:w="6378" w:type="dxa"/>
          </w:tcPr>
          <w:p w14:paraId="0C624338"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411E8011" w14:textId="77777777" w:rsidTr="00C85DA3">
        <w:tc>
          <w:tcPr>
            <w:tcW w:w="3828" w:type="dxa"/>
          </w:tcPr>
          <w:p w14:paraId="566CD97C"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Gender</w:t>
            </w:r>
          </w:p>
        </w:tc>
        <w:tc>
          <w:tcPr>
            <w:tcW w:w="6378" w:type="dxa"/>
          </w:tcPr>
          <w:p w14:paraId="28E054B6"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7F02C642" w14:textId="77777777" w:rsidTr="00C85DA3">
        <w:tc>
          <w:tcPr>
            <w:tcW w:w="3828" w:type="dxa"/>
          </w:tcPr>
          <w:p w14:paraId="4A23DD9F"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Ethnic Origin</w:t>
            </w:r>
          </w:p>
        </w:tc>
        <w:tc>
          <w:tcPr>
            <w:tcW w:w="6378" w:type="dxa"/>
          </w:tcPr>
          <w:p w14:paraId="5CFA079C"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0B7D9131" w14:textId="77777777" w:rsidTr="00C85DA3">
        <w:tc>
          <w:tcPr>
            <w:tcW w:w="3828" w:type="dxa"/>
          </w:tcPr>
          <w:p w14:paraId="287CC2F8"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First Language</w:t>
            </w:r>
          </w:p>
        </w:tc>
        <w:tc>
          <w:tcPr>
            <w:tcW w:w="6378" w:type="dxa"/>
          </w:tcPr>
          <w:p w14:paraId="55507AA3"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23714396" w14:textId="77777777" w:rsidTr="00C85DA3">
        <w:tc>
          <w:tcPr>
            <w:tcW w:w="3828" w:type="dxa"/>
          </w:tcPr>
          <w:p w14:paraId="6B37AD56" w14:textId="795BADE9"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 xml:space="preserve">NHS Number </w:t>
            </w:r>
          </w:p>
        </w:tc>
        <w:tc>
          <w:tcPr>
            <w:tcW w:w="6378" w:type="dxa"/>
          </w:tcPr>
          <w:p w14:paraId="5201A058"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08358A66" w14:textId="77777777" w:rsidTr="00C85DA3">
        <w:tc>
          <w:tcPr>
            <w:tcW w:w="3828" w:type="dxa"/>
          </w:tcPr>
          <w:p w14:paraId="4B3A8F62"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GP/Surgery</w:t>
            </w:r>
          </w:p>
        </w:tc>
        <w:tc>
          <w:tcPr>
            <w:tcW w:w="6378" w:type="dxa"/>
          </w:tcPr>
          <w:p w14:paraId="209B7DCB"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24458298" w14:textId="77777777" w:rsidTr="00C85DA3">
        <w:tc>
          <w:tcPr>
            <w:tcW w:w="3828" w:type="dxa"/>
          </w:tcPr>
          <w:p w14:paraId="090B20A2"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Address (if known)</w:t>
            </w:r>
          </w:p>
        </w:tc>
        <w:tc>
          <w:tcPr>
            <w:tcW w:w="6378" w:type="dxa"/>
          </w:tcPr>
          <w:p w14:paraId="0AEF9576"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1AB26A4B" w14:textId="77777777" w:rsidTr="00C85DA3">
        <w:trPr>
          <w:trHeight w:val="334"/>
        </w:trPr>
        <w:tc>
          <w:tcPr>
            <w:tcW w:w="3828" w:type="dxa"/>
          </w:tcPr>
          <w:p w14:paraId="19AFD9F0"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Contact information</w:t>
            </w:r>
          </w:p>
        </w:tc>
        <w:tc>
          <w:tcPr>
            <w:tcW w:w="6378" w:type="dxa"/>
          </w:tcPr>
          <w:p w14:paraId="0A488211"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3F3CDA4C" w14:textId="77777777" w:rsidTr="00C85DA3">
        <w:tc>
          <w:tcPr>
            <w:tcW w:w="3828" w:type="dxa"/>
          </w:tcPr>
          <w:p w14:paraId="49A487DA"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Employed/unemployed/In education</w:t>
            </w:r>
          </w:p>
        </w:tc>
        <w:tc>
          <w:tcPr>
            <w:tcW w:w="6378" w:type="dxa"/>
          </w:tcPr>
          <w:p w14:paraId="47FC9069"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023DB9E5" w14:textId="77777777" w:rsidTr="00C85DA3">
        <w:tc>
          <w:tcPr>
            <w:tcW w:w="3828" w:type="dxa"/>
          </w:tcPr>
          <w:p w14:paraId="1C8F5A65"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School/College (If relevant)</w:t>
            </w:r>
          </w:p>
        </w:tc>
        <w:tc>
          <w:tcPr>
            <w:tcW w:w="6378" w:type="dxa"/>
          </w:tcPr>
          <w:p w14:paraId="428BA4CA"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bl>
    <w:p w14:paraId="151137DF" w14:textId="77777777" w:rsidR="009E6A2C" w:rsidRDefault="009E6A2C" w:rsidP="009E6A2C">
      <w:pPr>
        <w:tabs>
          <w:tab w:val="left" w:pos="2940"/>
        </w:tabs>
        <w:spacing w:after="0" w:line="240" w:lineRule="auto"/>
        <w:rPr>
          <w:rFonts w:eastAsia="Times New Roman" w:cstheme="minorHAnsi"/>
          <w:b/>
          <w:sz w:val="28"/>
          <w:szCs w:val="28"/>
          <w:lang w:eastAsia="en-GB"/>
        </w:rPr>
      </w:pPr>
    </w:p>
    <w:p w14:paraId="509929E6" w14:textId="77777777" w:rsidR="009E6A2C" w:rsidRPr="005719CA" w:rsidRDefault="009E6A2C" w:rsidP="009E6A2C">
      <w:pPr>
        <w:tabs>
          <w:tab w:val="left" w:pos="2940"/>
        </w:tabs>
        <w:spacing w:after="0" w:line="240" w:lineRule="auto"/>
        <w:jc w:val="center"/>
        <w:rPr>
          <w:rFonts w:eastAsia="Times New Roman" w:cstheme="minorHAnsi"/>
          <w:b/>
          <w:sz w:val="28"/>
          <w:szCs w:val="28"/>
          <w:lang w:eastAsia="en-GB"/>
        </w:rPr>
      </w:pPr>
      <w:r w:rsidRPr="005719CA">
        <w:rPr>
          <w:rFonts w:eastAsia="Times New Roman" w:cstheme="minorHAnsi"/>
          <w:b/>
          <w:sz w:val="28"/>
          <w:szCs w:val="28"/>
          <w:lang w:eastAsia="en-GB"/>
        </w:rPr>
        <w:t>Considerations for Assessment</w:t>
      </w:r>
    </w:p>
    <w:p w14:paraId="1EE93CC4" w14:textId="77777777" w:rsidR="009E6A2C" w:rsidRPr="00A766DC" w:rsidRDefault="009E6A2C" w:rsidP="009E6A2C">
      <w:pPr>
        <w:tabs>
          <w:tab w:val="left" w:pos="540"/>
          <w:tab w:val="left" w:pos="2700"/>
          <w:tab w:val="left" w:pos="4140"/>
          <w:tab w:val="left" w:pos="5580"/>
          <w:tab w:val="left" w:pos="5940"/>
        </w:tabs>
        <w:spacing w:after="0" w:line="240" w:lineRule="auto"/>
        <w:rPr>
          <w:rFonts w:ascii="Arial" w:eastAsia="Times New Roman" w:hAnsi="Arial" w:cs="Arial"/>
          <w:lang w:eastAsia="en-GB"/>
        </w:rPr>
      </w:pPr>
    </w:p>
    <w:tbl>
      <w:tblPr>
        <w:tblStyle w:val="TableGrid"/>
        <w:tblW w:w="10206" w:type="dxa"/>
        <w:tblInd w:w="-459" w:type="dxa"/>
        <w:tblLook w:val="04A0" w:firstRow="1" w:lastRow="0" w:firstColumn="1" w:lastColumn="0" w:noHBand="0" w:noVBand="1"/>
      </w:tblPr>
      <w:tblGrid>
        <w:gridCol w:w="5529"/>
        <w:gridCol w:w="4677"/>
      </w:tblGrid>
      <w:tr w:rsidR="009E6A2C" w:rsidRPr="00041BB3" w14:paraId="4CCFD4F5" w14:textId="77777777" w:rsidTr="00C85DA3">
        <w:trPr>
          <w:trHeight w:val="533"/>
        </w:trPr>
        <w:tc>
          <w:tcPr>
            <w:tcW w:w="5529" w:type="dxa"/>
            <w:vAlign w:val="center"/>
          </w:tcPr>
          <w:p w14:paraId="74CCE75E" w14:textId="77777777" w:rsidR="009E6A2C" w:rsidRPr="005719CA" w:rsidRDefault="009E6A2C" w:rsidP="00C85DA3">
            <w:pPr>
              <w:tabs>
                <w:tab w:val="left" w:pos="540"/>
                <w:tab w:val="left" w:pos="2700"/>
                <w:tab w:val="left" w:pos="4140"/>
                <w:tab w:val="left" w:pos="5580"/>
                <w:tab w:val="left" w:pos="5940"/>
              </w:tabs>
              <w:jc w:val="center"/>
              <w:rPr>
                <w:rFonts w:eastAsia="Times New Roman" w:cstheme="minorHAnsi"/>
                <w:b/>
                <w:bCs/>
                <w:sz w:val="24"/>
                <w:szCs w:val="24"/>
                <w:lang w:eastAsia="en-GB"/>
              </w:rPr>
            </w:pPr>
            <w:r w:rsidRPr="005719CA">
              <w:rPr>
                <w:rFonts w:eastAsia="Times New Roman" w:cstheme="minorHAnsi"/>
                <w:b/>
                <w:bCs/>
                <w:sz w:val="24"/>
                <w:szCs w:val="24"/>
                <w:lang w:eastAsia="en-GB"/>
              </w:rPr>
              <w:t>Consideration for assessment</w:t>
            </w:r>
          </w:p>
        </w:tc>
        <w:tc>
          <w:tcPr>
            <w:tcW w:w="4677" w:type="dxa"/>
            <w:vAlign w:val="center"/>
          </w:tcPr>
          <w:p w14:paraId="73D4FBE1" w14:textId="77777777" w:rsidR="009E6A2C" w:rsidRPr="005719CA" w:rsidRDefault="009E6A2C" w:rsidP="00C85DA3">
            <w:pPr>
              <w:tabs>
                <w:tab w:val="left" w:pos="540"/>
                <w:tab w:val="left" w:pos="2700"/>
                <w:tab w:val="left" w:pos="4140"/>
                <w:tab w:val="left" w:pos="5580"/>
                <w:tab w:val="left" w:pos="5940"/>
              </w:tabs>
              <w:jc w:val="center"/>
              <w:rPr>
                <w:rFonts w:eastAsia="Times New Roman" w:cstheme="minorHAnsi"/>
                <w:b/>
                <w:bCs/>
                <w:sz w:val="24"/>
                <w:szCs w:val="24"/>
                <w:lang w:eastAsia="en-GB"/>
              </w:rPr>
            </w:pPr>
            <w:r w:rsidRPr="005719CA">
              <w:rPr>
                <w:rFonts w:eastAsia="Times New Roman" w:cstheme="minorHAnsi"/>
                <w:b/>
                <w:bCs/>
                <w:sz w:val="24"/>
                <w:szCs w:val="24"/>
                <w:lang w:eastAsia="en-GB"/>
              </w:rPr>
              <w:t>Indicators of safety or risk/harm</w:t>
            </w:r>
          </w:p>
        </w:tc>
      </w:tr>
      <w:tr w:rsidR="009E6A2C" w:rsidRPr="00E37FF8" w14:paraId="3E073F89" w14:textId="77777777" w:rsidTr="00C85DA3">
        <w:tc>
          <w:tcPr>
            <w:tcW w:w="5529" w:type="dxa"/>
          </w:tcPr>
          <w:p w14:paraId="5C299C56"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587C58">
              <w:rPr>
                <w:rFonts w:eastAsia="Times New Roman" w:cstheme="minorHAnsi"/>
                <w:sz w:val="24"/>
                <w:szCs w:val="24"/>
                <w:lang w:eastAsia="en-GB"/>
              </w:rPr>
              <w:t>What is the age of the child/young person?</w:t>
            </w:r>
          </w:p>
        </w:tc>
        <w:tc>
          <w:tcPr>
            <w:tcW w:w="4677" w:type="dxa"/>
          </w:tcPr>
          <w:p w14:paraId="435F6735" w14:textId="77777777" w:rsidR="009E6A2C" w:rsidRPr="00E37FF8" w:rsidRDefault="009E6A2C" w:rsidP="00C85DA3">
            <w:pPr>
              <w:pStyle w:val="TableParagraph"/>
              <w:ind w:left="0"/>
              <w:rPr>
                <w:rFonts w:asciiTheme="minorHAnsi" w:hAnsiTheme="minorHAnsi" w:cstheme="minorHAnsi"/>
                <w:sz w:val="24"/>
                <w:szCs w:val="24"/>
              </w:rPr>
            </w:pPr>
          </w:p>
        </w:tc>
      </w:tr>
      <w:tr w:rsidR="009E6A2C" w:rsidRPr="00E37FF8" w14:paraId="03EB839F" w14:textId="77777777" w:rsidTr="00C85DA3">
        <w:tc>
          <w:tcPr>
            <w:tcW w:w="5529" w:type="dxa"/>
          </w:tcPr>
          <w:p w14:paraId="371D3819" w14:textId="77777777" w:rsidR="009E6A2C" w:rsidRPr="00533EF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587C58">
              <w:rPr>
                <w:rFonts w:eastAsia="Times New Roman" w:cstheme="minorHAnsi"/>
                <w:sz w:val="24"/>
                <w:szCs w:val="24"/>
                <w:lang w:eastAsia="en-GB"/>
              </w:rPr>
              <w:t>Is the child/young person sexually active or likely to be soon?</w:t>
            </w:r>
          </w:p>
        </w:tc>
        <w:tc>
          <w:tcPr>
            <w:tcW w:w="4677" w:type="dxa"/>
          </w:tcPr>
          <w:p w14:paraId="76FDDBF0" w14:textId="77777777" w:rsidR="009E6A2C" w:rsidRPr="00E37FF8"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p>
        </w:tc>
      </w:tr>
      <w:tr w:rsidR="009E6A2C" w:rsidRPr="00E37FF8" w14:paraId="41B637FB" w14:textId="77777777" w:rsidTr="00C85DA3">
        <w:tc>
          <w:tcPr>
            <w:tcW w:w="5529" w:type="dxa"/>
          </w:tcPr>
          <w:p w14:paraId="7D2520EE"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587C58">
              <w:rPr>
                <w:rFonts w:eastAsia="Times New Roman" w:cstheme="minorHAnsi"/>
                <w:sz w:val="24"/>
                <w:szCs w:val="24"/>
                <w:lang w:eastAsia="en-GB"/>
              </w:rPr>
              <w:t>What is known about the context of sexual activity?</w:t>
            </w:r>
          </w:p>
        </w:tc>
        <w:tc>
          <w:tcPr>
            <w:tcW w:w="4677" w:type="dxa"/>
          </w:tcPr>
          <w:p w14:paraId="146D572E" w14:textId="77777777" w:rsidR="009E6A2C" w:rsidRPr="00E37FF8" w:rsidRDefault="009E6A2C" w:rsidP="00C85DA3">
            <w:pPr>
              <w:pStyle w:val="TableParagraph"/>
              <w:ind w:right="174"/>
              <w:rPr>
                <w:rFonts w:asciiTheme="minorHAnsi" w:hAnsiTheme="minorHAnsi" w:cstheme="minorHAnsi"/>
                <w:sz w:val="24"/>
                <w:szCs w:val="24"/>
              </w:rPr>
            </w:pPr>
          </w:p>
        </w:tc>
      </w:tr>
      <w:tr w:rsidR="009E6A2C" w:rsidRPr="00E37FF8" w14:paraId="3A5DC884" w14:textId="77777777" w:rsidTr="00C85DA3">
        <w:tc>
          <w:tcPr>
            <w:tcW w:w="5529" w:type="dxa"/>
          </w:tcPr>
          <w:p w14:paraId="068E81D6"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587C58">
              <w:rPr>
                <w:rFonts w:eastAsia="Times New Roman" w:cstheme="minorHAnsi"/>
                <w:sz w:val="24"/>
                <w:szCs w:val="24"/>
                <w:lang w:eastAsia="en-GB"/>
              </w:rPr>
              <w:t xml:space="preserve">Details of sexual partner/s. </w:t>
            </w:r>
          </w:p>
        </w:tc>
        <w:tc>
          <w:tcPr>
            <w:tcW w:w="4677" w:type="dxa"/>
          </w:tcPr>
          <w:p w14:paraId="2417A691" w14:textId="77777777" w:rsidR="009E6A2C" w:rsidRPr="00E37FF8"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p>
        </w:tc>
      </w:tr>
      <w:tr w:rsidR="009E6A2C" w:rsidRPr="00E37FF8" w14:paraId="3D5511D2" w14:textId="77777777" w:rsidTr="00C85DA3">
        <w:tc>
          <w:tcPr>
            <w:tcW w:w="5529" w:type="dxa"/>
          </w:tcPr>
          <w:p w14:paraId="3AE24080"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587C58">
              <w:rPr>
                <w:rFonts w:eastAsia="Times New Roman" w:cstheme="minorHAnsi"/>
                <w:sz w:val="24"/>
                <w:szCs w:val="24"/>
                <w:lang w:eastAsia="en-GB"/>
              </w:rPr>
              <w:t>Is the parent/carer aware of the sexual activity or relationship?</w:t>
            </w:r>
          </w:p>
        </w:tc>
        <w:tc>
          <w:tcPr>
            <w:tcW w:w="4677" w:type="dxa"/>
          </w:tcPr>
          <w:p w14:paraId="14D15275" w14:textId="77777777" w:rsidR="009E6A2C" w:rsidRPr="00E37FF8" w:rsidRDefault="009E6A2C" w:rsidP="00C85DA3">
            <w:pPr>
              <w:pStyle w:val="TableParagraph"/>
              <w:ind w:right="179"/>
              <w:jc w:val="both"/>
              <w:rPr>
                <w:rFonts w:asciiTheme="minorHAnsi" w:hAnsiTheme="minorHAnsi" w:cstheme="minorHAnsi"/>
                <w:sz w:val="24"/>
                <w:szCs w:val="24"/>
              </w:rPr>
            </w:pPr>
          </w:p>
        </w:tc>
      </w:tr>
      <w:tr w:rsidR="009E6A2C" w:rsidRPr="00E37FF8" w14:paraId="307CF18A" w14:textId="77777777" w:rsidTr="00C85DA3">
        <w:tc>
          <w:tcPr>
            <w:tcW w:w="5529" w:type="dxa"/>
          </w:tcPr>
          <w:p w14:paraId="03996B6D"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 xml:space="preserve">  What is the ability, attitude, level of maturity and behaviour of the child/young person</w:t>
            </w:r>
            <w:r>
              <w:rPr>
                <w:rFonts w:eastAsia="Times New Roman" w:cstheme="minorHAnsi"/>
                <w:sz w:val="24"/>
                <w:szCs w:val="24"/>
                <w:lang w:eastAsia="en-GB"/>
              </w:rPr>
              <w:t>?</w:t>
            </w:r>
          </w:p>
        </w:tc>
        <w:tc>
          <w:tcPr>
            <w:tcW w:w="4677" w:type="dxa"/>
          </w:tcPr>
          <w:p w14:paraId="2FBAE8AD" w14:textId="77777777" w:rsidR="009E6A2C" w:rsidRPr="00E37FF8" w:rsidRDefault="009E6A2C" w:rsidP="00C85DA3">
            <w:pPr>
              <w:tabs>
                <w:tab w:val="left" w:pos="2940"/>
              </w:tabs>
              <w:ind w:right="132"/>
              <w:jc w:val="both"/>
              <w:rPr>
                <w:rFonts w:cstheme="minorHAnsi"/>
                <w:sz w:val="24"/>
                <w:szCs w:val="24"/>
              </w:rPr>
            </w:pPr>
          </w:p>
        </w:tc>
      </w:tr>
      <w:tr w:rsidR="009E6A2C" w:rsidRPr="00E37FF8" w14:paraId="54322629" w14:textId="77777777" w:rsidTr="00C85DA3">
        <w:tc>
          <w:tcPr>
            <w:tcW w:w="5529" w:type="dxa"/>
          </w:tcPr>
          <w:p w14:paraId="444B19EB"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 xml:space="preserve"> What is the child/young persons living circumstances and background?</w:t>
            </w:r>
          </w:p>
        </w:tc>
        <w:tc>
          <w:tcPr>
            <w:tcW w:w="4677" w:type="dxa"/>
          </w:tcPr>
          <w:p w14:paraId="102E1D99" w14:textId="77777777" w:rsidR="009E6A2C" w:rsidRPr="00E37FF8" w:rsidRDefault="009E6A2C" w:rsidP="00C85DA3">
            <w:pPr>
              <w:pStyle w:val="TableParagraph"/>
              <w:ind w:left="0" w:right="174"/>
              <w:rPr>
                <w:rFonts w:asciiTheme="minorHAnsi" w:hAnsiTheme="minorHAnsi" w:cstheme="minorHAnsi"/>
                <w:spacing w:val="-4"/>
                <w:sz w:val="24"/>
                <w:szCs w:val="24"/>
              </w:rPr>
            </w:pPr>
          </w:p>
        </w:tc>
      </w:tr>
      <w:tr w:rsidR="009E6A2C" w:rsidRPr="00E37FF8" w14:paraId="5EE07B59" w14:textId="77777777" w:rsidTr="00C85DA3">
        <w:tc>
          <w:tcPr>
            <w:tcW w:w="5529" w:type="dxa"/>
          </w:tcPr>
          <w:p w14:paraId="22EED9D9"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Is the young person using drugs/alcohol/substances currently or previously?</w:t>
            </w:r>
          </w:p>
        </w:tc>
        <w:tc>
          <w:tcPr>
            <w:tcW w:w="4677" w:type="dxa"/>
          </w:tcPr>
          <w:p w14:paraId="40282356" w14:textId="77777777" w:rsidR="009E6A2C" w:rsidRPr="00E37FF8" w:rsidRDefault="009E6A2C" w:rsidP="00C85DA3">
            <w:pPr>
              <w:pStyle w:val="TableParagraph"/>
              <w:ind w:left="0" w:right="157"/>
              <w:jc w:val="both"/>
              <w:rPr>
                <w:rFonts w:asciiTheme="minorHAnsi" w:hAnsiTheme="minorHAnsi" w:cstheme="minorHAnsi"/>
                <w:sz w:val="24"/>
                <w:szCs w:val="24"/>
              </w:rPr>
            </w:pPr>
          </w:p>
        </w:tc>
      </w:tr>
      <w:tr w:rsidR="009E6A2C" w:rsidRPr="00E37FF8" w14:paraId="74794BAD" w14:textId="77777777" w:rsidTr="00C85DA3">
        <w:tc>
          <w:tcPr>
            <w:tcW w:w="5529" w:type="dxa"/>
          </w:tcPr>
          <w:p w14:paraId="64E8EEC1"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Are there indicators of self-harm or wider mental health concerns for the young person?</w:t>
            </w:r>
          </w:p>
        </w:tc>
        <w:tc>
          <w:tcPr>
            <w:tcW w:w="4677" w:type="dxa"/>
          </w:tcPr>
          <w:p w14:paraId="571C51C1" w14:textId="77777777" w:rsidR="009E6A2C" w:rsidRPr="00E37FF8" w:rsidRDefault="009E6A2C" w:rsidP="00C85DA3">
            <w:pPr>
              <w:pStyle w:val="TableParagraph"/>
              <w:ind w:left="0" w:right="97"/>
              <w:jc w:val="both"/>
              <w:rPr>
                <w:rFonts w:asciiTheme="minorHAnsi" w:hAnsiTheme="minorHAnsi" w:cstheme="minorHAnsi"/>
                <w:spacing w:val="-11"/>
                <w:sz w:val="24"/>
                <w:szCs w:val="24"/>
              </w:rPr>
            </w:pPr>
          </w:p>
        </w:tc>
      </w:tr>
      <w:tr w:rsidR="009E6A2C" w:rsidRPr="00E37FF8" w14:paraId="7BD53D5A" w14:textId="77777777" w:rsidTr="00C85DA3">
        <w:tc>
          <w:tcPr>
            <w:tcW w:w="5529" w:type="dxa"/>
          </w:tcPr>
          <w:p w14:paraId="6C5921A2"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Are there any signs of grooming or exploitation?</w:t>
            </w:r>
          </w:p>
        </w:tc>
        <w:tc>
          <w:tcPr>
            <w:tcW w:w="4677" w:type="dxa"/>
          </w:tcPr>
          <w:p w14:paraId="326C325F" w14:textId="77777777" w:rsidR="009E6A2C" w:rsidRPr="00E37FF8" w:rsidRDefault="009E6A2C" w:rsidP="00C85DA3">
            <w:pPr>
              <w:pStyle w:val="TableParagraph"/>
              <w:spacing w:line="256" w:lineRule="auto"/>
              <w:ind w:left="0" w:right="157"/>
              <w:jc w:val="both"/>
              <w:rPr>
                <w:rFonts w:asciiTheme="minorHAnsi" w:hAnsiTheme="minorHAnsi" w:cstheme="minorHAnsi"/>
                <w:sz w:val="24"/>
                <w:szCs w:val="24"/>
              </w:rPr>
            </w:pPr>
          </w:p>
        </w:tc>
      </w:tr>
      <w:tr w:rsidR="009E6A2C" w:rsidRPr="00E37FF8" w14:paraId="19E504FE" w14:textId="77777777" w:rsidTr="00C85DA3">
        <w:tc>
          <w:tcPr>
            <w:tcW w:w="5529" w:type="dxa"/>
          </w:tcPr>
          <w:p w14:paraId="3E9F938A"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Is the child/YP at risk of sexual harm online?</w:t>
            </w:r>
          </w:p>
        </w:tc>
        <w:tc>
          <w:tcPr>
            <w:tcW w:w="4677" w:type="dxa"/>
          </w:tcPr>
          <w:p w14:paraId="0AEBFA11" w14:textId="77777777" w:rsidR="009E6A2C" w:rsidRPr="00E37FF8" w:rsidRDefault="009E6A2C" w:rsidP="00C85DA3">
            <w:pPr>
              <w:pStyle w:val="TableParagraph"/>
              <w:ind w:left="0" w:right="174"/>
              <w:rPr>
                <w:rFonts w:asciiTheme="minorHAnsi" w:hAnsiTheme="minorHAnsi" w:cstheme="minorHAnsi"/>
                <w:sz w:val="24"/>
                <w:szCs w:val="24"/>
              </w:rPr>
            </w:pPr>
          </w:p>
        </w:tc>
      </w:tr>
      <w:tr w:rsidR="009E6A2C" w:rsidRPr="00E37FF8" w14:paraId="00B5199A" w14:textId="77777777" w:rsidTr="00C85DA3">
        <w:tc>
          <w:tcPr>
            <w:tcW w:w="5529" w:type="dxa"/>
          </w:tcPr>
          <w:p w14:paraId="01FD3B33" w14:textId="77777777" w:rsidR="009E6A2C" w:rsidRPr="00073CC3" w:rsidRDefault="009E6A2C" w:rsidP="009E6A2C">
            <w:pPr>
              <w:pStyle w:val="ListParagraph"/>
              <w:numPr>
                <w:ilvl w:val="0"/>
                <w:numId w:val="44"/>
              </w:numPr>
              <w:tabs>
                <w:tab w:val="left" w:pos="540"/>
                <w:tab w:val="left" w:pos="2700"/>
                <w:tab w:val="left" w:pos="4140"/>
                <w:tab w:val="left" w:pos="5580"/>
                <w:tab w:val="left" w:pos="5940"/>
              </w:tabs>
              <w:rPr>
                <w:rFonts w:eastAsia="Times New Roman" w:cstheme="minorHAnsi"/>
                <w:sz w:val="24"/>
                <w:szCs w:val="24"/>
                <w:lang w:eastAsia="en-GB"/>
              </w:rPr>
            </w:pPr>
            <w:r w:rsidRPr="00073CC3">
              <w:rPr>
                <w:rFonts w:eastAsia="Times New Roman" w:cstheme="minorHAnsi"/>
                <w:sz w:val="24"/>
                <w:szCs w:val="24"/>
                <w:lang w:eastAsia="en-GB"/>
              </w:rPr>
              <w:t xml:space="preserve"> Are there any signs of domestic abuse?</w:t>
            </w:r>
          </w:p>
        </w:tc>
        <w:tc>
          <w:tcPr>
            <w:tcW w:w="4677" w:type="dxa"/>
          </w:tcPr>
          <w:p w14:paraId="6AD4CC78" w14:textId="77777777" w:rsidR="009E6A2C" w:rsidRPr="00E37FF8" w:rsidRDefault="009E6A2C" w:rsidP="00C85DA3">
            <w:pPr>
              <w:pStyle w:val="TableParagraph"/>
              <w:ind w:left="0"/>
              <w:rPr>
                <w:rFonts w:asciiTheme="minorHAnsi" w:hAnsiTheme="minorHAnsi" w:cstheme="minorHAnsi"/>
                <w:sz w:val="24"/>
                <w:szCs w:val="24"/>
              </w:rPr>
            </w:pPr>
          </w:p>
        </w:tc>
      </w:tr>
    </w:tbl>
    <w:p w14:paraId="3EA3D2AE" w14:textId="77777777" w:rsidR="009E6A2C" w:rsidRDefault="009E6A2C" w:rsidP="009E6A2C">
      <w:pPr>
        <w:tabs>
          <w:tab w:val="left" w:pos="2940"/>
        </w:tabs>
        <w:spacing w:after="0" w:line="240" w:lineRule="auto"/>
        <w:jc w:val="center"/>
        <w:rPr>
          <w:rFonts w:eastAsia="Times New Roman" w:cstheme="minorHAnsi"/>
          <w:b/>
          <w:sz w:val="32"/>
          <w:szCs w:val="32"/>
          <w:lang w:eastAsia="en-GB"/>
        </w:rPr>
      </w:pPr>
    </w:p>
    <w:p w14:paraId="2DD63DB9" w14:textId="77777777" w:rsidR="009E6A2C" w:rsidRPr="005719CA" w:rsidRDefault="009E6A2C" w:rsidP="009E6A2C">
      <w:pPr>
        <w:tabs>
          <w:tab w:val="left" w:pos="2940"/>
        </w:tabs>
        <w:spacing w:after="0" w:line="240" w:lineRule="auto"/>
        <w:jc w:val="center"/>
        <w:rPr>
          <w:rFonts w:eastAsia="Times New Roman" w:cstheme="minorHAnsi"/>
          <w:b/>
          <w:sz w:val="28"/>
          <w:szCs w:val="28"/>
          <w:lang w:eastAsia="en-GB"/>
        </w:rPr>
      </w:pPr>
      <w:r w:rsidRPr="005719CA">
        <w:rPr>
          <w:rFonts w:eastAsia="Times New Roman" w:cstheme="minorHAnsi"/>
          <w:b/>
          <w:sz w:val="28"/>
          <w:szCs w:val="28"/>
          <w:lang w:eastAsia="en-GB"/>
        </w:rPr>
        <w:t xml:space="preserve">Outcomes of Risk Assessment </w:t>
      </w:r>
    </w:p>
    <w:p w14:paraId="0F0A9F5A" w14:textId="77777777" w:rsidR="009E6A2C" w:rsidRPr="00CC37CB" w:rsidRDefault="009E6A2C" w:rsidP="009E6A2C">
      <w:pPr>
        <w:tabs>
          <w:tab w:val="left" w:pos="2940"/>
        </w:tabs>
        <w:spacing w:after="0" w:line="240" w:lineRule="auto"/>
        <w:jc w:val="center"/>
        <w:rPr>
          <w:rFonts w:eastAsia="Times New Roman" w:cstheme="minorHAnsi"/>
          <w:b/>
          <w:sz w:val="32"/>
          <w:szCs w:val="32"/>
          <w:lang w:eastAsia="en-GB"/>
        </w:rPr>
      </w:pPr>
    </w:p>
    <w:tbl>
      <w:tblPr>
        <w:tblStyle w:val="TableGrid"/>
        <w:tblW w:w="10206" w:type="dxa"/>
        <w:tblInd w:w="-459" w:type="dxa"/>
        <w:tblLook w:val="04A0" w:firstRow="1" w:lastRow="0" w:firstColumn="1" w:lastColumn="0" w:noHBand="0" w:noVBand="1"/>
      </w:tblPr>
      <w:tblGrid>
        <w:gridCol w:w="10206"/>
      </w:tblGrid>
      <w:tr w:rsidR="009E6A2C" w:rsidRPr="00E37FF8" w14:paraId="23044A2D" w14:textId="77777777" w:rsidTr="00C85DA3">
        <w:tc>
          <w:tcPr>
            <w:tcW w:w="10206" w:type="dxa"/>
          </w:tcPr>
          <w:p w14:paraId="258FFB91" w14:textId="77777777" w:rsidR="009E6A2C" w:rsidRPr="00E37FF8" w:rsidRDefault="009E6A2C" w:rsidP="00C85DA3">
            <w:pPr>
              <w:rPr>
                <w:b/>
                <w:bCs/>
                <w:sz w:val="24"/>
                <w:szCs w:val="24"/>
              </w:rPr>
            </w:pPr>
            <w:r w:rsidRPr="00E37FF8">
              <w:rPr>
                <w:b/>
                <w:bCs/>
                <w:sz w:val="24"/>
                <w:szCs w:val="24"/>
              </w:rPr>
              <w:t>Summary of risk assessment:</w:t>
            </w:r>
          </w:p>
          <w:p w14:paraId="1FB2A22D" w14:textId="77777777" w:rsidR="009E6A2C" w:rsidRPr="00E37FF8" w:rsidRDefault="009E6A2C" w:rsidP="00C85DA3">
            <w:pPr>
              <w:pStyle w:val="TableParagraph"/>
              <w:ind w:left="0"/>
              <w:rPr>
                <w:rFonts w:asciiTheme="minorHAnsi" w:hAnsiTheme="minorHAnsi" w:cstheme="minorHAnsi"/>
                <w:sz w:val="24"/>
                <w:szCs w:val="24"/>
              </w:rPr>
            </w:pPr>
          </w:p>
        </w:tc>
      </w:tr>
      <w:tr w:rsidR="009E6A2C" w:rsidRPr="00E37FF8" w14:paraId="0B6878B7" w14:textId="77777777" w:rsidTr="00C85DA3">
        <w:tc>
          <w:tcPr>
            <w:tcW w:w="10206" w:type="dxa"/>
          </w:tcPr>
          <w:p w14:paraId="769E722B" w14:textId="77777777" w:rsidR="009E6A2C" w:rsidRDefault="009E6A2C" w:rsidP="00C85DA3">
            <w:pPr>
              <w:rPr>
                <w:b/>
                <w:bCs/>
                <w:sz w:val="24"/>
                <w:szCs w:val="24"/>
              </w:rPr>
            </w:pPr>
            <w:r>
              <w:rPr>
                <w:b/>
                <w:bCs/>
                <w:sz w:val="24"/>
                <w:szCs w:val="24"/>
              </w:rPr>
              <w:t>Consider to be: (Circle as appropriate)</w:t>
            </w:r>
          </w:p>
          <w:p w14:paraId="378EC2F3" w14:textId="77777777" w:rsidR="009E6A2C" w:rsidRPr="00B05808" w:rsidRDefault="009E6A2C" w:rsidP="009E6A2C">
            <w:pPr>
              <w:pStyle w:val="ListParagraph"/>
              <w:numPr>
                <w:ilvl w:val="0"/>
                <w:numId w:val="45"/>
              </w:numPr>
              <w:rPr>
                <w:sz w:val="24"/>
                <w:szCs w:val="24"/>
              </w:rPr>
            </w:pPr>
            <w:r w:rsidRPr="00B05808">
              <w:rPr>
                <w:sz w:val="24"/>
                <w:szCs w:val="24"/>
              </w:rPr>
              <w:t>Normal/developmentally appropriate sexually active behaviour</w:t>
            </w:r>
          </w:p>
          <w:p w14:paraId="63515AC8" w14:textId="77777777" w:rsidR="005719CA" w:rsidRDefault="009E6A2C" w:rsidP="005719CA">
            <w:pPr>
              <w:pStyle w:val="ListParagraph"/>
              <w:numPr>
                <w:ilvl w:val="0"/>
                <w:numId w:val="45"/>
              </w:numPr>
              <w:rPr>
                <w:sz w:val="24"/>
                <w:szCs w:val="24"/>
              </w:rPr>
            </w:pPr>
            <w:r w:rsidRPr="00B05808">
              <w:rPr>
                <w:sz w:val="24"/>
                <w:szCs w:val="24"/>
              </w:rPr>
              <w:t>Problematic sexually active behaviour</w:t>
            </w:r>
          </w:p>
          <w:p w14:paraId="7AD9AA55" w14:textId="14DC5263" w:rsidR="005719CA" w:rsidRPr="00B05808" w:rsidRDefault="005719CA" w:rsidP="005719CA">
            <w:pPr>
              <w:pStyle w:val="ListParagraph"/>
              <w:numPr>
                <w:ilvl w:val="0"/>
                <w:numId w:val="45"/>
              </w:numPr>
              <w:rPr>
                <w:sz w:val="24"/>
                <w:szCs w:val="24"/>
              </w:rPr>
            </w:pPr>
            <w:r>
              <w:rPr>
                <w:sz w:val="24"/>
                <w:szCs w:val="24"/>
              </w:rPr>
              <w:t xml:space="preserve">Harmful sexually active behaviour </w:t>
            </w:r>
          </w:p>
        </w:tc>
      </w:tr>
    </w:tbl>
    <w:p w14:paraId="41EBC572" w14:textId="77777777" w:rsidR="009E6A2C" w:rsidRDefault="009E6A2C" w:rsidP="009E6A2C"/>
    <w:tbl>
      <w:tblPr>
        <w:tblStyle w:val="TableGrid"/>
        <w:tblW w:w="10206" w:type="dxa"/>
        <w:tblInd w:w="-459" w:type="dxa"/>
        <w:tblLook w:val="04A0" w:firstRow="1" w:lastRow="0" w:firstColumn="1" w:lastColumn="0" w:noHBand="0" w:noVBand="1"/>
      </w:tblPr>
      <w:tblGrid>
        <w:gridCol w:w="4761"/>
        <w:gridCol w:w="596"/>
        <w:gridCol w:w="597"/>
        <w:gridCol w:w="4252"/>
      </w:tblGrid>
      <w:tr w:rsidR="009E6A2C" w:rsidRPr="00E37FF8" w14:paraId="251A39FB" w14:textId="77777777" w:rsidTr="00C85DA3">
        <w:tc>
          <w:tcPr>
            <w:tcW w:w="4761" w:type="dxa"/>
          </w:tcPr>
          <w:p w14:paraId="0D026C67" w14:textId="77777777" w:rsidR="009E6A2C" w:rsidRDefault="009E6A2C" w:rsidP="00C85DA3">
            <w:pPr>
              <w:rPr>
                <w:b/>
                <w:bCs/>
                <w:sz w:val="24"/>
                <w:szCs w:val="24"/>
              </w:rPr>
            </w:pPr>
            <w:r>
              <w:rPr>
                <w:b/>
                <w:bCs/>
                <w:sz w:val="24"/>
                <w:szCs w:val="24"/>
              </w:rPr>
              <w:t xml:space="preserve">Action Taken </w:t>
            </w:r>
          </w:p>
        </w:tc>
        <w:tc>
          <w:tcPr>
            <w:tcW w:w="596" w:type="dxa"/>
          </w:tcPr>
          <w:p w14:paraId="3105518F" w14:textId="77777777" w:rsidR="009E6A2C" w:rsidRDefault="009E6A2C" w:rsidP="00C85DA3">
            <w:pPr>
              <w:rPr>
                <w:b/>
                <w:bCs/>
                <w:sz w:val="24"/>
                <w:szCs w:val="24"/>
              </w:rPr>
            </w:pPr>
            <w:r>
              <w:rPr>
                <w:b/>
                <w:bCs/>
                <w:sz w:val="24"/>
                <w:szCs w:val="24"/>
              </w:rPr>
              <w:t>Yes</w:t>
            </w:r>
          </w:p>
        </w:tc>
        <w:tc>
          <w:tcPr>
            <w:tcW w:w="597" w:type="dxa"/>
          </w:tcPr>
          <w:p w14:paraId="34169FE2" w14:textId="77777777" w:rsidR="009E6A2C" w:rsidRDefault="009E6A2C" w:rsidP="00C85DA3">
            <w:pPr>
              <w:rPr>
                <w:b/>
                <w:bCs/>
                <w:sz w:val="24"/>
                <w:szCs w:val="24"/>
              </w:rPr>
            </w:pPr>
            <w:r>
              <w:rPr>
                <w:b/>
                <w:bCs/>
                <w:sz w:val="24"/>
                <w:szCs w:val="24"/>
              </w:rPr>
              <w:t>No</w:t>
            </w:r>
          </w:p>
        </w:tc>
        <w:tc>
          <w:tcPr>
            <w:tcW w:w="4252" w:type="dxa"/>
          </w:tcPr>
          <w:p w14:paraId="63007F22" w14:textId="77777777" w:rsidR="009E6A2C" w:rsidRDefault="009E6A2C" w:rsidP="00C85DA3">
            <w:pPr>
              <w:rPr>
                <w:b/>
                <w:bCs/>
                <w:sz w:val="24"/>
                <w:szCs w:val="24"/>
              </w:rPr>
            </w:pPr>
            <w:r>
              <w:rPr>
                <w:b/>
                <w:bCs/>
                <w:sz w:val="24"/>
                <w:szCs w:val="24"/>
              </w:rPr>
              <w:t>Further details</w:t>
            </w:r>
          </w:p>
        </w:tc>
      </w:tr>
      <w:tr w:rsidR="009E6A2C" w:rsidRPr="00E37FF8" w14:paraId="1284C24E" w14:textId="77777777" w:rsidTr="00C85DA3">
        <w:tc>
          <w:tcPr>
            <w:tcW w:w="4761" w:type="dxa"/>
          </w:tcPr>
          <w:p w14:paraId="7A2F2AF8" w14:textId="77777777" w:rsidR="009E6A2C" w:rsidRPr="005719CA" w:rsidRDefault="009E6A2C" w:rsidP="00C85DA3">
            <w:pPr>
              <w:rPr>
                <w:rFonts w:cstheme="minorHAnsi"/>
                <w:b/>
                <w:bCs/>
                <w:sz w:val="24"/>
                <w:szCs w:val="24"/>
              </w:rPr>
            </w:pPr>
            <w:r w:rsidRPr="005719CA">
              <w:rPr>
                <w:rFonts w:cstheme="minorHAnsi"/>
              </w:rPr>
              <w:t>If you have concerns, have they been discussed with the child/young person?</w:t>
            </w:r>
          </w:p>
        </w:tc>
        <w:tc>
          <w:tcPr>
            <w:tcW w:w="596" w:type="dxa"/>
          </w:tcPr>
          <w:p w14:paraId="7E9075A9" w14:textId="77777777" w:rsidR="009E6A2C" w:rsidRDefault="009E6A2C" w:rsidP="00C85DA3">
            <w:pPr>
              <w:rPr>
                <w:b/>
                <w:bCs/>
                <w:sz w:val="24"/>
                <w:szCs w:val="24"/>
              </w:rPr>
            </w:pPr>
          </w:p>
        </w:tc>
        <w:tc>
          <w:tcPr>
            <w:tcW w:w="597" w:type="dxa"/>
          </w:tcPr>
          <w:p w14:paraId="06FEC11F" w14:textId="77777777" w:rsidR="009E6A2C" w:rsidRDefault="009E6A2C" w:rsidP="00C85DA3">
            <w:pPr>
              <w:rPr>
                <w:b/>
                <w:bCs/>
                <w:sz w:val="24"/>
                <w:szCs w:val="24"/>
              </w:rPr>
            </w:pPr>
          </w:p>
        </w:tc>
        <w:tc>
          <w:tcPr>
            <w:tcW w:w="4252" w:type="dxa"/>
          </w:tcPr>
          <w:p w14:paraId="764364F3" w14:textId="77777777" w:rsidR="009E6A2C" w:rsidRDefault="009E6A2C" w:rsidP="00C85DA3">
            <w:pPr>
              <w:rPr>
                <w:b/>
                <w:bCs/>
                <w:sz w:val="24"/>
                <w:szCs w:val="24"/>
              </w:rPr>
            </w:pPr>
          </w:p>
        </w:tc>
      </w:tr>
      <w:tr w:rsidR="009E6A2C" w:rsidRPr="00E37FF8" w14:paraId="2A5DA3D8" w14:textId="77777777" w:rsidTr="00C85DA3">
        <w:tc>
          <w:tcPr>
            <w:tcW w:w="4761" w:type="dxa"/>
          </w:tcPr>
          <w:p w14:paraId="0A1EDFEA" w14:textId="77777777" w:rsidR="009E6A2C" w:rsidRPr="005719CA" w:rsidRDefault="009E6A2C" w:rsidP="00C85DA3">
            <w:pPr>
              <w:rPr>
                <w:rFonts w:cstheme="minorHAnsi"/>
                <w:b/>
                <w:bCs/>
                <w:sz w:val="24"/>
                <w:szCs w:val="24"/>
              </w:rPr>
            </w:pPr>
            <w:r w:rsidRPr="005719CA">
              <w:rPr>
                <w:rFonts w:cstheme="minorHAnsi"/>
              </w:rPr>
              <w:t>I am continuing to provide ongoing advice and support.</w:t>
            </w:r>
          </w:p>
        </w:tc>
        <w:tc>
          <w:tcPr>
            <w:tcW w:w="596" w:type="dxa"/>
          </w:tcPr>
          <w:p w14:paraId="5D80C29D" w14:textId="77777777" w:rsidR="009E6A2C" w:rsidRDefault="009E6A2C" w:rsidP="00C85DA3">
            <w:pPr>
              <w:rPr>
                <w:b/>
                <w:bCs/>
                <w:sz w:val="24"/>
                <w:szCs w:val="24"/>
              </w:rPr>
            </w:pPr>
          </w:p>
        </w:tc>
        <w:tc>
          <w:tcPr>
            <w:tcW w:w="597" w:type="dxa"/>
          </w:tcPr>
          <w:p w14:paraId="2FB6DA20" w14:textId="77777777" w:rsidR="009E6A2C" w:rsidRDefault="009E6A2C" w:rsidP="00C85DA3">
            <w:pPr>
              <w:rPr>
                <w:b/>
                <w:bCs/>
                <w:sz w:val="24"/>
                <w:szCs w:val="24"/>
              </w:rPr>
            </w:pPr>
          </w:p>
        </w:tc>
        <w:tc>
          <w:tcPr>
            <w:tcW w:w="4252" w:type="dxa"/>
          </w:tcPr>
          <w:p w14:paraId="14DAD658" w14:textId="77777777" w:rsidR="009E6A2C" w:rsidRDefault="009E6A2C" w:rsidP="00C85DA3">
            <w:pPr>
              <w:rPr>
                <w:b/>
                <w:bCs/>
                <w:sz w:val="24"/>
                <w:szCs w:val="24"/>
              </w:rPr>
            </w:pPr>
          </w:p>
        </w:tc>
      </w:tr>
      <w:tr w:rsidR="009E6A2C" w:rsidRPr="00E37FF8" w14:paraId="12DE808E" w14:textId="77777777" w:rsidTr="00C85DA3">
        <w:tc>
          <w:tcPr>
            <w:tcW w:w="4761" w:type="dxa"/>
          </w:tcPr>
          <w:p w14:paraId="65635FF2" w14:textId="51EDD847" w:rsidR="009E6A2C" w:rsidRPr="005719CA" w:rsidRDefault="009E6A2C" w:rsidP="00C85DA3">
            <w:pPr>
              <w:rPr>
                <w:rFonts w:cstheme="minorHAnsi"/>
                <w:b/>
                <w:bCs/>
                <w:sz w:val="24"/>
                <w:szCs w:val="24"/>
              </w:rPr>
            </w:pPr>
            <w:r w:rsidRPr="005719CA">
              <w:rPr>
                <w:rFonts w:cstheme="minorHAnsi"/>
              </w:rPr>
              <w:t xml:space="preserve">Have you discussed your concerns with a </w:t>
            </w:r>
            <w:r w:rsidR="005719CA" w:rsidRPr="005719CA">
              <w:rPr>
                <w:rFonts w:cstheme="minorHAnsi"/>
              </w:rPr>
              <w:t>s</w:t>
            </w:r>
            <w:r w:rsidRPr="005719CA">
              <w:rPr>
                <w:rFonts w:cstheme="minorHAnsi"/>
              </w:rPr>
              <w:t>afeguarding lead?</w:t>
            </w:r>
          </w:p>
        </w:tc>
        <w:tc>
          <w:tcPr>
            <w:tcW w:w="596" w:type="dxa"/>
          </w:tcPr>
          <w:p w14:paraId="3064B5E2" w14:textId="77777777" w:rsidR="009E6A2C" w:rsidRDefault="009E6A2C" w:rsidP="00C85DA3">
            <w:pPr>
              <w:rPr>
                <w:b/>
                <w:bCs/>
                <w:sz w:val="24"/>
                <w:szCs w:val="24"/>
              </w:rPr>
            </w:pPr>
          </w:p>
        </w:tc>
        <w:tc>
          <w:tcPr>
            <w:tcW w:w="597" w:type="dxa"/>
          </w:tcPr>
          <w:p w14:paraId="22A27951" w14:textId="77777777" w:rsidR="009E6A2C" w:rsidRDefault="009E6A2C" w:rsidP="00C85DA3">
            <w:pPr>
              <w:rPr>
                <w:b/>
                <w:bCs/>
                <w:sz w:val="24"/>
                <w:szCs w:val="24"/>
              </w:rPr>
            </w:pPr>
          </w:p>
        </w:tc>
        <w:tc>
          <w:tcPr>
            <w:tcW w:w="4252" w:type="dxa"/>
          </w:tcPr>
          <w:p w14:paraId="4E14E693" w14:textId="77777777" w:rsidR="009E6A2C" w:rsidRDefault="009E6A2C" w:rsidP="00C85DA3">
            <w:pPr>
              <w:rPr>
                <w:b/>
                <w:bCs/>
                <w:sz w:val="24"/>
                <w:szCs w:val="24"/>
              </w:rPr>
            </w:pPr>
          </w:p>
        </w:tc>
      </w:tr>
      <w:tr w:rsidR="009E6A2C" w:rsidRPr="00E37FF8" w14:paraId="5D64D8CA" w14:textId="77777777" w:rsidTr="00C85DA3">
        <w:tc>
          <w:tcPr>
            <w:tcW w:w="4761" w:type="dxa"/>
          </w:tcPr>
          <w:p w14:paraId="7CF67151" w14:textId="77777777" w:rsidR="009E6A2C" w:rsidRPr="005719CA" w:rsidRDefault="009E6A2C" w:rsidP="00C85DA3">
            <w:pPr>
              <w:rPr>
                <w:rFonts w:cstheme="minorHAnsi"/>
                <w:b/>
                <w:bCs/>
                <w:sz w:val="24"/>
                <w:szCs w:val="24"/>
              </w:rPr>
            </w:pPr>
            <w:r w:rsidRPr="005719CA">
              <w:rPr>
                <w:rFonts w:cstheme="minorHAnsi"/>
              </w:rPr>
              <w:t>Are you making a referral? (See local pathways guidance) If so, where?</w:t>
            </w:r>
          </w:p>
        </w:tc>
        <w:tc>
          <w:tcPr>
            <w:tcW w:w="596" w:type="dxa"/>
          </w:tcPr>
          <w:p w14:paraId="1566374D" w14:textId="77777777" w:rsidR="009E6A2C" w:rsidRDefault="009E6A2C" w:rsidP="00C85DA3">
            <w:pPr>
              <w:rPr>
                <w:b/>
                <w:bCs/>
                <w:sz w:val="24"/>
                <w:szCs w:val="24"/>
              </w:rPr>
            </w:pPr>
          </w:p>
        </w:tc>
        <w:tc>
          <w:tcPr>
            <w:tcW w:w="597" w:type="dxa"/>
          </w:tcPr>
          <w:p w14:paraId="0D6436A7" w14:textId="77777777" w:rsidR="009E6A2C" w:rsidRDefault="009E6A2C" w:rsidP="00C85DA3">
            <w:pPr>
              <w:rPr>
                <w:b/>
                <w:bCs/>
                <w:sz w:val="24"/>
                <w:szCs w:val="24"/>
              </w:rPr>
            </w:pPr>
          </w:p>
        </w:tc>
        <w:tc>
          <w:tcPr>
            <w:tcW w:w="4252" w:type="dxa"/>
          </w:tcPr>
          <w:p w14:paraId="5891688D" w14:textId="77777777" w:rsidR="009E6A2C" w:rsidRDefault="009E6A2C" w:rsidP="00C85DA3">
            <w:pPr>
              <w:rPr>
                <w:b/>
                <w:bCs/>
                <w:sz w:val="24"/>
                <w:szCs w:val="24"/>
              </w:rPr>
            </w:pPr>
          </w:p>
        </w:tc>
      </w:tr>
      <w:tr w:rsidR="009E6A2C" w:rsidRPr="00E37FF8" w14:paraId="7D53E1E5" w14:textId="77777777" w:rsidTr="00C85DA3">
        <w:tc>
          <w:tcPr>
            <w:tcW w:w="4761" w:type="dxa"/>
          </w:tcPr>
          <w:p w14:paraId="00DDA8FC" w14:textId="77777777" w:rsidR="009E6A2C" w:rsidRPr="005719CA" w:rsidRDefault="009E6A2C" w:rsidP="00C85DA3">
            <w:pPr>
              <w:rPr>
                <w:rFonts w:cstheme="minorHAnsi"/>
                <w:b/>
                <w:bCs/>
                <w:sz w:val="24"/>
                <w:szCs w:val="24"/>
              </w:rPr>
            </w:pPr>
            <w:r w:rsidRPr="005719CA">
              <w:rPr>
                <w:rFonts w:cstheme="minorHAnsi"/>
              </w:rPr>
              <w:t>A copy of this risk assessment has been uploaded/saved in the child/young person’s record.</w:t>
            </w:r>
          </w:p>
        </w:tc>
        <w:tc>
          <w:tcPr>
            <w:tcW w:w="596" w:type="dxa"/>
          </w:tcPr>
          <w:p w14:paraId="52A878BA" w14:textId="77777777" w:rsidR="009E6A2C" w:rsidRDefault="009E6A2C" w:rsidP="00C85DA3">
            <w:pPr>
              <w:rPr>
                <w:b/>
                <w:bCs/>
                <w:sz w:val="24"/>
                <w:szCs w:val="24"/>
              </w:rPr>
            </w:pPr>
          </w:p>
        </w:tc>
        <w:tc>
          <w:tcPr>
            <w:tcW w:w="597" w:type="dxa"/>
          </w:tcPr>
          <w:p w14:paraId="242C65B8" w14:textId="77777777" w:rsidR="009E6A2C" w:rsidRDefault="009E6A2C" w:rsidP="00C85DA3">
            <w:pPr>
              <w:rPr>
                <w:b/>
                <w:bCs/>
                <w:sz w:val="24"/>
                <w:szCs w:val="24"/>
              </w:rPr>
            </w:pPr>
          </w:p>
        </w:tc>
        <w:tc>
          <w:tcPr>
            <w:tcW w:w="4252" w:type="dxa"/>
          </w:tcPr>
          <w:p w14:paraId="5647033B" w14:textId="77777777" w:rsidR="009E6A2C" w:rsidRDefault="009E6A2C" w:rsidP="00C85DA3">
            <w:pPr>
              <w:rPr>
                <w:b/>
                <w:bCs/>
                <w:sz w:val="24"/>
                <w:szCs w:val="24"/>
              </w:rPr>
            </w:pPr>
          </w:p>
        </w:tc>
      </w:tr>
      <w:tr w:rsidR="009E6A2C" w:rsidRPr="00E37FF8" w14:paraId="3DD40BC7" w14:textId="77777777" w:rsidTr="00C85DA3">
        <w:tc>
          <w:tcPr>
            <w:tcW w:w="4761" w:type="dxa"/>
          </w:tcPr>
          <w:p w14:paraId="160E0AE0" w14:textId="77777777" w:rsidR="009E6A2C" w:rsidRPr="005719CA" w:rsidRDefault="009E6A2C" w:rsidP="00C85DA3">
            <w:pPr>
              <w:rPr>
                <w:rFonts w:cstheme="minorHAnsi"/>
              </w:rPr>
            </w:pPr>
            <w:r w:rsidRPr="005719CA">
              <w:rPr>
                <w:rFonts w:cstheme="minorHAnsi"/>
              </w:rPr>
              <w:t>Any other actions</w:t>
            </w:r>
          </w:p>
          <w:p w14:paraId="33C3F071" w14:textId="77777777" w:rsidR="009E6A2C" w:rsidRPr="005719CA" w:rsidRDefault="009E6A2C" w:rsidP="00C85DA3">
            <w:pPr>
              <w:rPr>
                <w:rFonts w:cstheme="minorHAnsi"/>
                <w:b/>
                <w:bCs/>
                <w:sz w:val="24"/>
                <w:szCs w:val="24"/>
              </w:rPr>
            </w:pPr>
          </w:p>
        </w:tc>
        <w:tc>
          <w:tcPr>
            <w:tcW w:w="596" w:type="dxa"/>
          </w:tcPr>
          <w:p w14:paraId="7EEBFA4F" w14:textId="77777777" w:rsidR="009E6A2C" w:rsidRDefault="009E6A2C" w:rsidP="00C85DA3">
            <w:pPr>
              <w:rPr>
                <w:b/>
                <w:bCs/>
                <w:sz w:val="24"/>
                <w:szCs w:val="24"/>
              </w:rPr>
            </w:pPr>
          </w:p>
        </w:tc>
        <w:tc>
          <w:tcPr>
            <w:tcW w:w="597" w:type="dxa"/>
          </w:tcPr>
          <w:p w14:paraId="3DEEB20B" w14:textId="77777777" w:rsidR="009E6A2C" w:rsidRDefault="009E6A2C" w:rsidP="00C85DA3">
            <w:pPr>
              <w:rPr>
                <w:b/>
                <w:bCs/>
                <w:sz w:val="24"/>
                <w:szCs w:val="24"/>
              </w:rPr>
            </w:pPr>
          </w:p>
        </w:tc>
        <w:tc>
          <w:tcPr>
            <w:tcW w:w="4252" w:type="dxa"/>
          </w:tcPr>
          <w:p w14:paraId="093127E4" w14:textId="77777777" w:rsidR="009E6A2C" w:rsidRDefault="009E6A2C" w:rsidP="00C85DA3">
            <w:pPr>
              <w:rPr>
                <w:b/>
                <w:bCs/>
                <w:sz w:val="24"/>
                <w:szCs w:val="24"/>
              </w:rPr>
            </w:pPr>
          </w:p>
        </w:tc>
      </w:tr>
    </w:tbl>
    <w:p w14:paraId="0AD4A2BE" w14:textId="77777777" w:rsidR="009E6A2C" w:rsidRPr="005719CA" w:rsidRDefault="009E6A2C" w:rsidP="009E6A2C">
      <w:pPr>
        <w:tabs>
          <w:tab w:val="left" w:pos="2940"/>
        </w:tabs>
        <w:spacing w:after="0" w:line="240" w:lineRule="auto"/>
        <w:rPr>
          <w:rFonts w:eastAsia="Times New Roman" w:cstheme="minorHAnsi"/>
          <w:b/>
          <w:sz w:val="28"/>
          <w:szCs w:val="28"/>
          <w:lang w:eastAsia="en-GB"/>
        </w:rPr>
      </w:pPr>
    </w:p>
    <w:tbl>
      <w:tblPr>
        <w:tblStyle w:val="TableGrid"/>
        <w:tblW w:w="10065" w:type="dxa"/>
        <w:tblInd w:w="-459" w:type="dxa"/>
        <w:tblLook w:val="04A0" w:firstRow="1" w:lastRow="0" w:firstColumn="1" w:lastColumn="0" w:noHBand="0" w:noVBand="1"/>
      </w:tblPr>
      <w:tblGrid>
        <w:gridCol w:w="5812"/>
        <w:gridCol w:w="4253"/>
      </w:tblGrid>
      <w:tr w:rsidR="009E6A2C" w:rsidRPr="005719CA" w14:paraId="72B6B0D0" w14:textId="77777777" w:rsidTr="00C85DA3">
        <w:tc>
          <w:tcPr>
            <w:tcW w:w="10065" w:type="dxa"/>
            <w:gridSpan w:val="2"/>
          </w:tcPr>
          <w:p w14:paraId="4B5DFCA4" w14:textId="77777777" w:rsidR="009E6A2C" w:rsidRPr="009529B1" w:rsidRDefault="009E6A2C" w:rsidP="00C85DA3">
            <w:pPr>
              <w:rPr>
                <w:rFonts w:eastAsia="Times New Roman" w:cstheme="minorHAnsi"/>
                <w:b/>
                <w:bCs/>
                <w:lang w:eastAsia="en-GB"/>
              </w:rPr>
            </w:pPr>
            <w:r w:rsidRPr="009529B1">
              <w:rPr>
                <w:rFonts w:eastAsia="Times New Roman" w:cstheme="minorHAnsi"/>
                <w:b/>
                <w:bCs/>
                <w:sz w:val="24"/>
                <w:szCs w:val="24"/>
                <w:lang w:eastAsia="en-GB"/>
              </w:rPr>
              <w:t>Risk assessment completed</w:t>
            </w:r>
            <w:r w:rsidRPr="009529B1">
              <w:rPr>
                <w:rFonts w:eastAsia="Times New Roman" w:cstheme="minorHAnsi"/>
                <w:b/>
                <w:bCs/>
                <w:lang w:eastAsia="en-GB"/>
              </w:rPr>
              <w:t xml:space="preserve"> via virtual/</w:t>
            </w:r>
            <w:r w:rsidR="005719CA" w:rsidRPr="009529B1">
              <w:rPr>
                <w:rFonts w:eastAsia="Times New Roman" w:cstheme="minorHAnsi"/>
                <w:b/>
                <w:bCs/>
                <w:lang w:eastAsia="en-GB"/>
              </w:rPr>
              <w:t>f</w:t>
            </w:r>
            <w:r w:rsidRPr="009529B1">
              <w:rPr>
                <w:rFonts w:eastAsia="Times New Roman" w:cstheme="minorHAnsi"/>
                <w:b/>
                <w:bCs/>
                <w:lang w:eastAsia="en-GB"/>
              </w:rPr>
              <w:t>ace to face assessment (please circle)</w:t>
            </w:r>
          </w:p>
          <w:p w14:paraId="1A741783" w14:textId="65AC8150" w:rsidR="005719CA" w:rsidRPr="005719CA" w:rsidRDefault="005719CA" w:rsidP="00C85DA3">
            <w:pPr>
              <w:rPr>
                <w:rFonts w:eastAsia="Times New Roman" w:cstheme="minorHAnsi"/>
                <w:lang w:eastAsia="en-GB"/>
              </w:rPr>
            </w:pPr>
          </w:p>
        </w:tc>
      </w:tr>
      <w:tr w:rsidR="009E6A2C" w14:paraId="584A15F5" w14:textId="77777777" w:rsidTr="00C85DA3">
        <w:tc>
          <w:tcPr>
            <w:tcW w:w="5812" w:type="dxa"/>
          </w:tcPr>
          <w:p w14:paraId="65AA0C8D"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cstheme="minorHAnsi"/>
              </w:rPr>
              <w:t>Name of practitioner/person completing risk assessment</w:t>
            </w:r>
          </w:p>
        </w:tc>
        <w:tc>
          <w:tcPr>
            <w:tcW w:w="4253" w:type="dxa"/>
          </w:tcPr>
          <w:p w14:paraId="47B07A21"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225C8B74" w14:textId="77777777" w:rsidTr="00C85DA3">
        <w:tc>
          <w:tcPr>
            <w:tcW w:w="5812" w:type="dxa"/>
          </w:tcPr>
          <w:p w14:paraId="2D394D45"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 xml:space="preserve">Signature </w:t>
            </w:r>
          </w:p>
        </w:tc>
        <w:tc>
          <w:tcPr>
            <w:tcW w:w="4253" w:type="dxa"/>
          </w:tcPr>
          <w:p w14:paraId="0A560DD0"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76ED61BA" w14:textId="77777777" w:rsidTr="00C85DA3">
        <w:tc>
          <w:tcPr>
            <w:tcW w:w="5812" w:type="dxa"/>
          </w:tcPr>
          <w:p w14:paraId="535E9F08"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Designation/role</w:t>
            </w:r>
          </w:p>
        </w:tc>
        <w:tc>
          <w:tcPr>
            <w:tcW w:w="4253" w:type="dxa"/>
          </w:tcPr>
          <w:p w14:paraId="7007D117"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71FCC724" w14:textId="77777777" w:rsidTr="00C85DA3">
        <w:tc>
          <w:tcPr>
            <w:tcW w:w="5812" w:type="dxa"/>
          </w:tcPr>
          <w:p w14:paraId="0BCB1EE0" w14:textId="77777777" w:rsidR="009E6A2C" w:rsidRPr="005719CA" w:rsidRDefault="009E6A2C" w:rsidP="00C85DA3">
            <w:pPr>
              <w:rPr>
                <w:rFonts w:eastAsia="Times New Roman" w:cstheme="minorHAnsi"/>
                <w:sz w:val="24"/>
                <w:szCs w:val="24"/>
                <w:lang w:eastAsia="en-GB"/>
              </w:rPr>
            </w:pPr>
            <w:r w:rsidRPr="005719CA">
              <w:rPr>
                <w:rFonts w:eastAsia="Times New Roman" w:cstheme="minorHAnsi"/>
                <w:sz w:val="24"/>
                <w:szCs w:val="24"/>
                <w:lang w:eastAsia="en-GB"/>
              </w:rPr>
              <w:t>Organisation</w:t>
            </w:r>
          </w:p>
        </w:tc>
        <w:tc>
          <w:tcPr>
            <w:tcW w:w="4253" w:type="dxa"/>
          </w:tcPr>
          <w:p w14:paraId="0A6C260F"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37EE08EE" w14:textId="77777777" w:rsidTr="00C85DA3">
        <w:tc>
          <w:tcPr>
            <w:tcW w:w="5812" w:type="dxa"/>
          </w:tcPr>
          <w:p w14:paraId="0970AB0A" w14:textId="77777777"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Date</w:t>
            </w:r>
          </w:p>
        </w:tc>
        <w:tc>
          <w:tcPr>
            <w:tcW w:w="4253" w:type="dxa"/>
          </w:tcPr>
          <w:p w14:paraId="425E54F5"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r w:rsidR="009E6A2C" w14:paraId="2FBE9395" w14:textId="77777777" w:rsidTr="00C85DA3">
        <w:tc>
          <w:tcPr>
            <w:tcW w:w="5812" w:type="dxa"/>
          </w:tcPr>
          <w:p w14:paraId="41D968B4" w14:textId="333DFB42" w:rsidR="009E6A2C" w:rsidRPr="005719CA" w:rsidRDefault="009E6A2C" w:rsidP="00C85DA3">
            <w:pPr>
              <w:tabs>
                <w:tab w:val="left" w:pos="540"/>
                <w:tab w:val="left" w:pos="2700"/>
                <w:tab w:val="left" w:pos="4140"/>
                <w:tab w:val="left" w:pos="5580"/>
                <w:tab w:val="left" w:pos="5940"/>
              </w:tabs>
              <w:rPr>
                <w:rFonts w:eastAsia="Times New Roman" w:cstheme="minorHAnsi"/>
                <w:sz w:val="24"/>
                <w:szCs w:val="24"/>
                <w:lang w:eastAsia="en-GB"/>
              </w:rPr>
            </w:pPr>
            <w:r w:rsidRPr="005719CA">
              <w:rPr>
                <w:rFonts w:eastAsia="Times New Roman" w:cstheme="minorHAnsi"/>
                <w:sz w:val="24"/>
                <w:szCs w:val="24"/>
                <w:lang w:eastAsia="en-GB"/>
              </w:rPr>
              <w:t xml:space="preserve">Signature of </w:t>
            </w:r>
            <w:r w:rsidR="005719CA" w:rsidRPr="005719CA">
              <w:rPr>
                <w:rFonts w:eastAsia="Times New Roman" w:cstheme="minorHAnsi"/>
                <w:sz w:val="24"/>
                <w:szCs w:val="24"/>
                <w:lang w:eastAsia="en-GB"/>
              </w:rPr>
              <w:t>child/</w:t>
            </w:r>
            <w:r w:rsidRPr="005719CA">
              <w:rPr>
                <w:rFonts w:eastAsia="Times New Roman" w:cstheme="minorHAnsi"/>
                <w:sz w:val="24"/>
                <w:szCs w:val="24"/>
                <w:lang w:eastAsia="en-GB"/>
              </w:rPr>
              <w:t>young person</w:t>
            </w:r>
          </w:p>
        </w:tc>
        <w:tc>
          <w:tcPr>
            <w:tcW w:w="4253" w:type="dxa"/>
          </w:tcPr>
          <w:p w14:paraId="4C929DDA" w14:textId="77777777" w:rsidR="009E6A2C" w:rsidRDefault="009E6A2C" w:rsidP="00C85DA3">
            <w:pPr>
              <w:tabs>
                <w:tab w:val="left" w:pos="540"/>
                <w:tab w:val="left" w:pos="2700"/>
                <w:tab w:val="left" w:pos="4140"/>
                <w:tab w:val="left" w:pos="5580"/>
                <w:tab w:val="left" w:pos="5940"/>
              </w:tabs>
              <w:rPr>
                <w:rFonts w:eastAsia="Times New Roman" w:cstheme="minorHAnsi"/>
                <w:lang w:eastAsia="en-GB"/>
              </w:rPr>
            </w:pPr>
          </w:p>
        </w:tc>
      </w:tr>
    </w:tbl>
    <w:p w14:paraId="187C7247" w14:textId="20BAAC16" w:rsidR="00AB6278" w:rsidRPr="00F21968" w:rsidRDefault="0063734C" w:rsidP="00AB6278">
      <w:pPr>
        <w:pBdr>
          <w:bottom w:val="single" w:sz="6" w:space="0" w:color="0495DF"/>
        </w:pBdr>
        <w:shd w:val="clear" w:color="auto" w:fill="FFFFFF"/>
        <w:spacing w:before="100" w:beforeAutospacing="1" w:after="100" w:afterAutospacing="1" w:line="336" w:lineRule="auto"/>
        <w:outlineLvl w:val="1"/>
        <w:rPr>
          <w:rFonts w:eastAsia="Times New Roman" w:cs="Arial"/>
          <w:b/>
          <w:bCs/>
          <w:sz w:val="24"/>
          <w:szCs w:val="24"/>
          <w:lang w:eastAsia="en-GB"/>
        </w:rPr>
      </w:pPr>
      <w:r>
        <w:rPr>
          <w:rFonts w:eastAsia="Times New Roman" w:cs="Arial"/>
          <w:b/>
          <w:bCs/>
          <w:sz w:val="28"/>
          <w:szCs w:val="28"/>
          <w:lang w:eastAsia="en-GB"/>
        </w:rPr>
        <w:t>5</w:t>
      </w:r>
      <w:r w:rsidR="00AB6278">
        <w:rPr>
          <w:rFonts w:eastAsia="Times New Roman" w:cs="Arial"/>
          <w:b/>
          <w:bCs/>
          <w:sz w:val="28"/>
          <w:szCs w:val="28"/>
          <w:lang w:eastAsia="en-GB"/>
        </w:rPr>
        <w:t xml:space="preserve">. </w:t>
      </w:r>
      <w:r w:rsidR="004003FA">
        <w:rPr>
          <w:rFonts w:eastAsia="Times New Roman" w:cs="Arial"/>
          <w:b/>
          <w:bCs/>
          <w:sz w:val="28"/>
          <w:szCs w:val="28"/>
          <w:lang w:eastAsia="en-GB"/>
        </w:rPr>
        <w:t>Further resources</w:t>
      </w:r>
    </w:p>
    <w:p w14:paraId="1A00909C" w14:textId="77777777" w:rsidR="00092742" w:rsidRDefault="00092742" w:rsidP="004003FA">
      <w:r>
        <w:rPr>
          <w:noProof/>
        </w:rPr>
        <w:drawing>
          <wp:inline distT="0" distB="0" distL="0" distR="0" wp14:anchorId="03A8B235" wp14:editId="4F68B013">
            <wp:extent cx="742950" cy="742950"/>
            <wp:effectExtent l="0" t="0" r="0" b="0"/>
            <wp:docPr id="5" name="Picture 5" descr="QR code for sexual health services across East Kent and Med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for sexual health services across East Kent and Medway.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t xml:space="preserve">  </w:t>
      </w:r>
    </w:p>
    <w:p w14:paraId="3B94B746" w14:textId="5005C14A" w:rsidR="00092742" w:rsidRPr="005719CA" w:rsidRDefault="00092742" w:rsidP="004003FA">
      <w:pPr>
        <w:rPr>
          <w:sz w:val="24"/>
          <w:szCs w:val="24"/>
        </w:rPr>
      </w:pPr>
      <w:r w:rsidRPr="005719CA">
        <w:rPr>
          <w:sz w:val="24"/>
          <w:szCs w:val="24"/>
        </w:rPr>
        <w:t>QR code for Sexual health services across East Kent and Medway</w:t>
      </w:r>
    </w:p>
    <w:p w14:paraId="0F89638F" w14:textId="380C4C5D" w:rsidR="008E78BF" w:rsidRPr="005719CA" w:rsidRDefault="008E78BF" w:rsidP="008E78BF">
      <w:pPr>
        <w:rPr>
          <w:b/>
          <w:bCs/>
          <w:sz w:val="24"/>
          <w:szCs w:val="24"/>
        </w:rPr>
      </w:pPr>
      <w:r w:rsidRPr="005719CA">
        <w:rPr>
          <w:b/>
          <w:bCs/>
          <w:sz w:val="24"/>
          <w:szCs w:val="24"/>
        </w:rPr>
        <w:t xml:space="preserve">West/North Kent (Maidstone and Tunbridge Wells Hospital) Sexual Health </w:t>
      </w:r>
      <w:r w:rsidR="005719CA" w:rsidRPr="005719CA">
        <w:rPr>
          <w:b/>
          <w:bCs/>
          <w:sz w:val="24"/>
          <w:szCs w:val="24"/>
        </w:rPr>
        <w:t>Services:</w:t>
      </w:r>
    </w:p>
    <w:p w14:paraId="24BD15E1" w14:textId="4CE178BE" w:rsidR="008E78BF" w:rsidRPr="005719CA" w:rsidRDefault="008E78BF" w:rsidP="008E78BF">
      <w:pPr>
        <w:pStyle w:val="ListParagraph"/>
        <w:numPr>
          <w:ilvl w:val="0"/>
          <w:numId w:val="45"/>
        </w:numPr>
        <w:rPr>
          <w:rFonts w:cstheme="minorHAnsi"/>
          <w:b/>
          <w:bCs/>
          <w:sz w:val="24"/>
          <w:szCs w:val="24"/>
        </w:rPr>
      </w:pPr>
      <w:r w:rsidRPr="005719CA">
        <w:rPr>
          <w:rFonts w:cstheme="minorHAnsi"/>
          <w:sz w:val="24"/>
          <w:szCs w:val="24"/>
        </w:rPr>
        <w:t>Phone</w:t>
      </w:r>
      <w:r w:rsidRPr="005719CA">
        <w:rPr>
          <w:rFonts w:cstheme="minorHAnsi"/>
          <w:b/>
          <w:bCs/>
          <w:sz w:val="24"/>
          <w:szCs w:val="24"/>
        </w:rPr>
        <w:t xml:space="preserve"> - </w:t>
      </w:r>
      <w:r w:rsidRPr="005719CA">
        <w:rPr>
          <w:rFonts w:cstheme="minorHAnsi"/>
          <w:sz w:val="24"/>
          <w:szCs w:val="24"/>
          <w:shd w:val="clear" w:color="auto" w:fill="FFFFFF"/>
        </w:rPr>
        <w:t>01622 225 713</w:t>
      </w:r>
    </w:p>
    <w:p w14:paraId="04FD23AC" w14:textId="3670FAE7" w:rsidR="008E78BF" w:rsidRPr="005719CA" w:rsidRDefault="00C06C24" w:rsidP="008E78BF">
      <w:pPr>
        <w:pStyle w:val="ListParagraph"/>
        <w:numPr>
          <w:ilvl w:val="0"/>
          <w:numId w:val="45"/>
        </w:numPr>
        <w:rPr>
          <w:b/>
          <w:bCs/>
          <w:sz w:val="24"/>
          <w:szCs w:val="24"/>
        </w:rPr>
      </w:pPr>
      <w:hyperlink r:id="rId41" w:history="1">
        <w:r w:rsidR="008E78BF" w:rsidRPr="005719CA">
          <w:rPr>
            <w:rStyle w:val="Hyperlink"/>
            <w:sz w:val="24"/>
            <w:szCs w:val="24"/>
          </w:rPr>
          <w:t>Young person services - Maidstone and Tunbridge Wells NHS Trust (mtw.nhs.uk)</w:t>
        </w:r>
      </w:hyperlink>
    </w:p>
    <w:p w14:paraId="00A9CDB6" w14:textId="23AD31CD" w:rsidR="008E78BF" w:rsidRPr="005719CA" w:rsidRDefault="00C06C24" w:rsidP="008E78BF">
      <w:pPr>
        <w:pStyle w:val="ListParagraph"/>
        <w:numPr>
          <w:ilvl w:val="0"/>
          <w:numId w:val="45"/>
        </w:numPr>
        <w:rPr>
          <w:sz w:val="24"/>
          <w:szCs w:val="24"/>
        </w:rPr>
      </w:pPr>
      <w:hyperlink r:id="rId42" w:history="1">
        <w:r w:rsidR="008E78BF" w:rsidRPr="005719CA">
          <w:rPr>
            <w:rStyle w:val="Hyperlink"/>
            <w:sz w:val="24"/>
            <w:szCs w:val="24"/>
          </w:rPr>
          <w:t>Sexual Health Services - Maidstone and Tunbridge Wells NHS Trust (mtw.nhs.uk)</w:t>
        </w:r>
      </w:hyperlink>
    </w:p>
    <w:p w14:paraId="0EBBE7D3" w14:textId="44786A56" w:rsidR="008E78BF" w:rsidRPr="005719CA" w:rsidRDefault="008E78BF" w:rsidP="008E78BF">
      <w:pPr>
        <w:rPr>
          <w:b/>
          <w:bCs/>
          <w:sz w:val="24"/>
          <w:szCs w:val="24"/>
        </w:rPr>
      </w:pPr>
      <w:r w:rsidRPr="005719CA">
        <w:rPr>
          <w:b/>
          <w:bCs/>
          <w:sz w:val="24"/>
          <w:szCs w:val="24"/>
        </w:rPr>
        <w:t>East Kent (K</w:t>
      </w:r>
      <w:r w:rsidR="008E1A8A" w:rsidRPr="005719CA">
        <w:rPr>
          <w:b/>
          <w:bCs/>
          <w:sz w:val="24"/>
          <w:szCs w:val="24"/>
        </w:rPr>
        <w:t>ent Community Health Foundation Trust</w:t>
      </w:r>
      <w:r w:rsidRPr="005719CA">
        <w:rPr>
          <w:b/>
          <w:bCs/>
          <w:sz w:val="24"/>
          <w:szCs w:val="24"/>
        </w:rPr>
        <w:t>)</w:t>
      </w:r>
      <w:r w:rsidR="008E1A8A" w:rsidRPr="005719CA">
        <w:rPr>
          <w:b/>
          <w:bCs/>
          <w:sz w:val="24"/>
          <w:szCs w:val="24"/>
        </w:rPr>
        <w:t xml:space="preserve"> includes Swale and Medway</w:t>
      </w:r>
      <w:r w:rsidR="005719CA" w:rsidRPr="005719CA">
        <w:rPr>
          <w:b/>
          <w:bCs/>
          <w:sz w:val="24"/>
          <w:szCs w:val="24"/>
        </w:rPr>
        <w:t>:</w:t>
      </w:r>
    </w:p>
    <w:p w14:paraId="59B944EB" w14:textId="77777777" w:rsidR="008E78BF" w:rsidRPr="005719CA" w:rsidRDefault="008E78BF" w:rsidP="008E78BF">
      <w:pPr>
        <w:pStyle w:val="ListParagraph"/>
        <w:numPr>
          <w:ilvl w:val="0"/>
          <w:numId w:val="45"/>
        </w:numPr>
        <w:rPr>
          <w:sz w:val="24"/>
          <w:szCs w:val="24"/>
        </w:rPr>
      </w:pPr>
      <w:r w:rsidRPr="005719CA">
        <w:rPr>
          <w:sz w:val="24"/>
          <w:szCs w:val="24"/>
        </w:rPr>
        <w:t>Phone - 0300 790 0245</w:t>
      </w:r>
    </w:p>
    <w:p w14:paraId="3395DF36" w14:textId="77777777" w:rsidR="008E78BF" w:rsidRPr="005719CA" w:rsidRDefault="008E78BF" w:rsidP="008E78BF">
      <w:pPr>
        <w:pStyle w:val="ListParagraph"/>
        <w:numPr>
          <w:ilvl w:val="0"/>
          <w:numId w:val="45"/>
        </w:numPr>
        <w:rPr>
          <w:sz w:val="24"/>
          <w:szCs w:val="24"/>
        </w:rPr>
      </w:pPr>
      <w:r w:rsidRPr="005719CA">
        <w:rPr>
          <w:sz w:val="24"/>
          <w:szCs w:val="24"/>
        </w:rPr>
        <w:t xml:space="preserve">Web chat: - </w:t>
      </w:r>
      <w:hyperlink r:id="rId43" w:history="1">
        <w:r w:rsidRPr="005719CA">
          <w:rPr>
            <w:rStyle w:val="Hyperlink"/>
            <w:sz w:val="24"/>
            <w:szCs w:val="24"/>
          </w:rPr>
          <w:t>Live chat | Kent Community Health NHS Foundation Trust (kentcht.nhs.uk)</w:t>
        </w:r>
      </w:hyperlink>
    </w:p>
    <w:p w14:paraId="17A0ED6A" w14:textId="77777777" w:rsidR="008E78BF" w:rsidRPr="005719CA" w:rsidRDefault="008E78BF" w:rsidP="008E78BF">
      <w:pPr>
        <w:pStyle w:val="ListParagraph"/>
        <w:numPr>
          <w:ilvl w:val="0"/>
          <w:numId w:val="45"/>
        </w:numPr>
        <w:rPr>
          <w:sz w:val="24"/>
          <w:szCs w:val="24"/>
        </w:rPr>
      </w:pPr>
      <w:r w:rsidRPr="005719CA">
        <w:rPr>
          <w:sz w:val="24"/>
          <w:szCs w:val="24"/>
        </w:rPr>
        <w:t>Text: 07401 302946</w:t>
      </w:r>
    </w:p>
    <w:p w14:paraId="13C0CA56" w14:textId="77777777" w:rsidR="008E78BF" w:rsidRPr="005719CA" w:rsidRDefault="008E78BF" w:rsidP="008E78BF">
      <w:pPr>
        <w:pStyle w:val="ListParagraph"/>
        <w:numPr>
          <w:ilvl w:val="0"/>
          <w:numId w:val="45"/>
        </w:numPr>
        <w:rPr>
          <w:sz w:val="24"/>
          <w:szCs w:val="24"/>
        </w:rPr>
      </w:pPr>
      <w:r w:rsidRPr="005719CA">
        <w:rPr>
          <w:sz w:val="24"/>
          <w:szCs w:val="24"/>
        </w:rPr>
        <w:t xml:space="preserve">Email: </w:t>
      </w:r>
      <w:hyperlink r:id="rId44" w:history="1">
        <w:r w:rsidRPr="005719CA">
          <w:rPr>
            <w:rStyle w:val="Hyperlink"/>
            <w:sz w:val="24"/>
            <w:szCs w:val="24"/>
          </w:rPr>
          <w:t>kchft.sexualhealthservice@nhs.net</w:t>
        </w:r>
      </w:hyperlink>
      <w:r w:rsidRPr="005719CA">
        <w:rPr>
          <w:sz w:val="24"/>
          <w:szCs w:val="24"/>
        </w:rPr>
        <w:t xml:space="preserve">            </w:t>
      </w:r>
    </w:p>
    <w:p w14:paraId="661EFC03" w14:textId="77777777" w:rsidR="008E78BF" w:rsidRPr="005719CA" w:rsidRDefault="008E78BF" w:rsidP="008E78BF">
      <w:pPr>
        <w:pStyle w:val="ListParagraph"/>
        <w:numPr>
          <w:ilvl w:val="0"/>
          <w:numId w:val="45"/>
        </w:numPr>
        <w:rPr>
          <w:rStyle w:val="Hyperlink"/>
          <w:rFonts w:eastAsia="Times New Roman"/>
          <w:sz w:val="24"/>
          <w:szCs w:val="24"/>
        </w:rPr>
      </w:pPr>
      <w:r w:rsidRPr="005719CA">
        <w:rPr>
          <w:sz w:val="24"/>
          <w:szCs w:val="24"/>
        </w:rPr>
        <w:t xml:space="preserve">Website: </w:t>
      </w:r>
      <w:hyperlink r:id="rId45" w:history="1">
        <w:r w:rsidRPr="005719CA">
          <w:rPr>
            <w:rStyle w:val="Hyperlink"/>
            <w:rFonts w:eastAsia="Times New Roman"/>
            <w:sz w:val="24"/>
            <w:szCs w:val="24"/>
          </w:rPr>
          <w:t>www.kentcht.nhs.uk/service/sexual-health/</w:t>
        </w:r>
      </w:hyperlink>
    </w:p>
    <w:p w14:paraId="465C48FC" w14:textId="2C3D1E41" w:rsidR="008E78BF" w:rsidRPr="005719CA" w:rsidRDefault="00C06C24" w:rsidP="008E78BF">
      <w:pPr>
        <w:pStyle w:val="ListParagraph"/>
        <w:numPr>
          <w:ilvl w:val="0"/>
          <w:numId w:val="45"/>
        </w:numPr>
        <w:rPr>
          <w:sz w:val="24"/>
          <w:szCs w:val="24"/>
        </w:rPr>
      </w:pPr>
      <w:hyperlink r:id="rId46" w:history="1">
        <w:r w:rsidR="008E78BF" w:rsidRPr="005719CA">
          <w:rPr>
            <w:rStyle w:val="Hyperlink"/>
            <w:sz w:val="24"/>
            <w:szCs w:val="24"/>
          </w:rPr>
          <w:t>https://linktr.ee/KCHFTsexhealth</w:t>
        </w:r>
      </w:hyperlink>
      <w:r w:rsidR="008E78BF" w:rsidRPr="005719CA">
        <w:rPr>
          <w:sz w:val="24"/>
          <w:szCs w:val="24"/>
        </w:rPr>
        <w:t>      </w:t>
      </w:r>
    </w:p>
    <w:p w14:paraId="156AAB87" w14:textId="05E444A2" w:rsidR="008E78BF" w:rsidRPr="00D56FD9" w:rsidRDefault="008E78BF" w:rsidP="008E78BF">
      <w:pPr>
        <w:rPr>
          <w:b/>
          <w:bCs/>
          <w:sz w:val="24"/>
          <w:szCs w:val="24"/>
        </w:rPr>
      </w:pPr>
      <w:r w:rsidRPr="00D56FD9">
        <w:rPr>
          <w:b/>
          <w:bCs/>
          <w:sz w:val="24"/>
          <w:szCs w:val="24"/>
        </w:rPr>
        <w:t>Medway (K</w:t>
      </w:r>
      <w:r w:rsidR="00F325C9" w:rsidRPr="00D56FD9">
        <w:rPr>
          <w:b/>
          <w:bCs/>
          <w:sz w:val="24"/>
          <w:szCs w:val="24"/>
        </w:rPr>
        <w:t xml:space="preserve">ent </w:t>
      </w:r>
      <w:r w:rsidRPr="00D56FD9">
        <w:rPr>
          <w:b/>
          <w:bCs/>
          <w:sz w:val="24"/>
          <w:szCs w:val="24"/>
        </w:rPr>
        <w:t>C</w:t>
      </w:r>
      <w:r w:rsidR="00F325C9" w:rsidRPr="00D56FD9">
        <w:rPr>
          <w:b/>
          <w:bCs/>
          <w:sz w:val="24"/>
          <w:szCs w:val="24"/>
        </w:rPr>
        <w:t xml:space="preserve">ommunity </w:t>
      </w:r>
      <w:r w:rsidRPr="00D56FD9">
        <w:rPr>
          <w:b/>
          <w:bCs/>
          <w:sz w:val="24"/>
          <w:szCs w:val="24"/>
        </w:rPr>
        <w:t>H</w:t>
      </w:r>
      <w:r w:rsidR="00F325C9" w:rsidRPr="00D56FD9">
        <w:rPr>
          <w:b/>
          <w:bCs/>
          <w:sz w:val="24"/>
          <w:szCs w:val="24"/>
        </w:rPr>
        <w:t xml:space="preserve">ealth </w:t>
      </w:r>
      <w:r w:rsidRPr="00D56FD9">
        <w:rPr>
          <w:b/>
          <w:bCs/>
          <w:sz w:val="24"/>
          <w:szCs w:val="24"/>
        </w:rPr>
        <w:t>F</w:t>
      </w:r>
      <w:r w:rsidR="00F325C9" w:rsidRPr="00D56FD9">
        <w:rPr>
          <w:b/>
          <w:bCs/>
          <w:sz w:val="24"/>
          <w:szCs w:val="24"/>
        </w:rPr>
        <w:t xml:space="preserve">oundation </w:t>
      </w:r>
      <w:r w:rsidRPr="00D56FD9">
        <w:rPr>
          <w:b/>
          <w:bCs/>
          <w:sz w:val="24"/>
          <w:szCs w:val="24"/>
        </w:rPr>
        <w:t>T</w:t>
      </w:r>
      <w:r w:rsidR="00F325C9" w:rsidRPr="00D56FD9">
        <w:rPr>
          <w:b/>
          <w:bCs/>
          <w:sz w:val="24"/>
          <w:szCs w:val="24"/>
        </w:rPr>
        <w:t>rust</w:t>
      </w:r>
      <w:r w:rsidRPr="00D56FD9">
        <w:rPr>
          <w:b/>
          <w:bCs/>
          <w:sz w:val="24"/>
          <w:szCs w:val="24"/>
        </w:rPr>
        <w:t>)</w:t>
      </w:r>
    </w:p>
    <w:p w14:paraId="38432127" w14:textId="51EF6774" w:rsidR="008E78BF" w:rsidRPr="005719CA" w:rsidRDefault="008E78BF" w:rsidP="008E78BF">
      <w:pPr>
        <w:pStyle w:val="ListParagraph"/>
        <w:numPr>
          <w:ilvl w:val="0"/>
          <w:numId w:val="45"/>
        </w:numPr>
        <w:rPr>
          <w:sz w:val="24"/>
          <w:szCs w:val="24"/>
        </w:rPr>
      </w:pPr>
      <w:r w:rsidRPr="005719CA">
        <w:rPr>
          <w:sz w:val="24"/>
          <w:szCs w:val="24"/>
        </w:rPr>
        <w:t>Phone - 0300 123 1678</w:t>
      </w:r>
    </w:p>
    <w:p w14:paraId="025B971C" w14:textId="72D2CA7D" w:rsidR="008E78BF" w:rsidRPr="005719CA" w:rsidRDefault="008E78BF" w:rsidP="008E78BF">
      <w:pPr>
        <w:pStyle w:val="ListParagraph"/>
        <w:numPr>
          <w:ilvl w:val="0"/>
          <w:numId w:val="45"/>
        </w:numPr>
        <w:rPr>
          <w:sz w:val="24"/>
          <w:szCs w:val="24"/>
        </w:rPr>
      </w:pPr>
      <w:r w:rsidRPr="005719CA">
        <w:rPr>
          <w:sz w:val="24"/>
          <w:szCs w:val="24"/>
        </w:rPr>
        <w:t xml:space="preserve">Web chat: </w:t>
      </w:r>
      <w:hyperlink r:id="rId47" w:history="1">
        <w:r w:rsidRPr="005719CA">
          <w:rPr>
            <w:rStyle w:val="Hyperlink"/>
            <w:sz w:val="24"/>
            <w:szCs w:val="24"/>
          </w:rPr>
          <w:t>Live chat | Clover St. (cloverstreet.nhs.uk)</w:t>
        </w:r>
      </w:hyperlink>
    </w:p>
    <w:p w14:paraId="0EC0BAA8" w14:textId="448B09B6" w:rsidR="008E78BF" w:rsidRPr="005719CA" w:rsidRDefault="008E78BF" w:rsidP="008E78BF">
      <w:pPr>
        <w:pStyle w:val="ListParagraph"/>
        <w:numPr>
          <w:ilvl w:val="0"/>
          <w:numId w:val="45"/>
        </w:numPr>
        <w:rPr>
          <w:sz w:val="24"/>
          <w:szCs w:val="24"/>
        </w:rPr>
      </w:pPr>
      <w:r w:rsidRPr="005719CA">
        <w:rPr>
          <w:sz w:val="24"/>
          <w:szCs w:val="24"/>
        </w:rPr>
        <w:t>Text: 07401 302946</w:t>
      </w:r>
    </w:p>
    <w:p w14:paraId="12C57C54" w14:textId="3347F52C" w:rsidR="008E78BF" w:rsidRPr="005719CA" w:rsidRDefault="008E78BF" w:rsidP="008E78BF">
      <w:pPr>
        <w:pStyle w:val="ListParagraph"/>
        <w:numPr>
          <w:ilvl w:val="0"/>
          <w:numId w:val="45"/>
        </w:numPr>
        <w:rPr>
          <w:sz w:val="24"/>
          <w:szCs w:val="24"/>
        </w:rPr>
      </w:pPr>
      <w:r w:rsidRPr="005719CA">
        <w:rPr>
          <w:sz w:val="24"/>
          <w:szCs w:val="24"/>
        </w:rPr>
        <w:t xml:space="preserve">Email: </w:t>
      </w:r>
      <w:hyperlink r:id="rId48" w:history="1">
        <w:r w:rsidRPr="005719CA">
          <w:rPr>
            <w:rStyle w:val="Hyperlink"/>
            <w:sz w:val="24"/>
            <w:szCs w:val="24"/>
          </w:rPr>
          <w:t>kchft.sexualhealthservice@nhs.net</w:t>
        </w:r>
      </w:hyperlink>
    </w:p>
    <w:p w14:paraId="3D3F5CF6" w14:textId="29FF6A2E" w:rsidR="008E78BF" w:rsidRPr="005719CA" w:rsidRDefault="008E78BF" w:rsidP="008E78BF">
      <w:pPr>
        <w:pStyle w:val="ListParagraph"/>
        <w:numPr>
          <w:ilvl w:val="0"/>
          <w:numId w:val="45"/>
        </w:numPr>
        <w:rPr>
          <w:rStyle w:val="Hyperlink"/>
          <w:sz w:val="24"/>
          <w:szCs w:val="24"/>
        </w:rPr>
      </w:pPr>
      <w:r w:rsidRPr="005719CA">
        <w:rPr>
          <w:sz w:val="24"/>
          <w:szCs w:val="24"/>
        </w:rPr>
        <w:t xml:space="preserve">Website: </w:t>
      </w:r>
      <w:hyperlink r:id="rId49" w:history="1">
        <w:r w:rsidRPr="005719CA">
          <w:rPr>
            <w:rStyle w:val="Hyperlink"/>
            <w:sz w:val="24"/>
            <w:szCs w:val="24"/>
          </w:rPr>
          <w:t>Under 25s | Clover St. (cloverstreet.nhs.uk)</w:t>
        </w:r>
      </w:hyperlink>
    </w:p>
    <w:p w14:paraId="15722F46" w14:textId="33377E9A" w:rsidR="008E78BF" w:rsidRPr="005719CA" w:rsidRDefault="00C06C24" w:rsidP="008E78BF">
      <w:pPr>
        <w:pStyle w:val="ListParagraph"/>
        <w:numPr>
          <w:ilvl w:val="0"/>
          <w:numId w:val="45"/>
        </w:numPr>
        <w:rPr>
          <w:sz w:val="24"/>
          <w:szCs w:val="24"/>
        </w:rPr>
      </w:pPr>
      <w:hyperlink r:id="rId50" w:history="1">
        <w:r w:rsidR="008E78BF" w:rsidRPr="005719CA">
          <w:rPr>
            <w:rStyle w:val="Hyperlink"/>
            <w:sz w:val="24"/>
            <w:szCs w:val="24"/>
          </w:rPr>
          <w:t>https://linktr.ee/KCHFTsexhealth</w:t>
        </w:r>
      </w:hyperlink>
      <w:r w:rsidR="008E78BF" w:rsidRPr="005719CA">
        <w:rPr>
          <w:sz w:val="24"/>
          <w:szCs w:val="24"/>
        </w:rPr>
        <w:t>      </w:t>
      </w:r>
    </w:p>
    <w:p w14:paraId="5FB86272" w14:textId="77777777" w:rsidR="00964195" w:rsidRPr="00D56FD9" w:rsidRDefault="00964195" w:rsidP="004003FA">
      <w:pPr>
        <w:rPr>
          <w:b/>
          <w:bCs/>
          <w:sz w:val="24"/>
          <w:szCs w:val="24"/>
        </w:rPr>
      </w:pPr>
      <w:r w:rsidRPr="00D56FD9">
        <w:rPr>
          <w:b/>
          <w:bCs/>
          <w:sz w:val="24"/>
          <w:szCs w:val="24"/>
        </w:rPr>
        <w:t>Kent School Health:</w:t>
      </w:r>
    </w:p>
    <w:p w14:paraId="391C2BF4" w14:textId="69C45F02" w:rsidR="00964195" w:rsidRPr="005719CA" w:rsidRDefault="00964195" w:rsidP="00964195">
      <w:pPr>
        <w:pStyle w:val="ListParagraph"/>
        <w:numPr>
          <w:ilvl w:val="0"/>
          <w:numId w:val="45"/>
        </w:numPr>
        <w:rPr>
          <w:sz w:val="24"/>
          <w:szCs w:val="24"/>
        </w:rPr>
      </w:pPr>
      <w:r w:rsidRPr="005719CA">
        <w:rPr>
          <w:sz w:val="24"/>
          <w:szCs w:val="24"/>
        </w:rPr>
        <w:t xml:space="preserve">Telephone </w:t>
      </w:r>
      <w:r w:rsidRPr="005719CA">
        <w:rPr>
          <w:rFonts w:eastAsia="Times New Roman"/>
          <w:color w:val="383A42"/>
          <w:sz w:val="24"/>
          <w:szCs w:val="24"/>
          <w:lang w:eastAsia="en-GB"/>
        </w:rPr>
        <w:t>0300 123 5205 option 2 - Single Point of Access (SPA)</w:t>
      </w:r>
    </w:p>
    <w:p w14:paraId="0E96D051" w14:textId="77777777" w:rsidR="00964195" w:rsidRPr="005719CA" w:rsidRDefault="00C06C24" w:rsidP="00964195">
      <w:pPr>
        <w:pStyle w:val="ListParagraph"/>
        <w:numPr>
          <w:ilvl w:val="0"/>
          <w:numId w:val="45"/>
        </w:numPr>
        <w:rPr>
          <w:rFonts w:eastAsia="Times New Roman"/>
          <w:color w:val="383A42"/>
          <w:sz w:val="24"/>
          <w:szCs w:val="24"/>
          <w:lang w:eastAsia="en-GB"/>
        </w:rPr>
      </w:pPr>
      <w:hyperlink r:id="rId51" w:history="1">
        <w:r w:rsidR="00964195" w:rsidRPr="005719CA">
          <w:rPr>
            <w:rStyle w:val="Hyperlink"/>
            <w:rFonts w:eastAsia="Times New Roman"/>
            <w:sz w:val="24"/>
            <w:szCs w:val="24"/>
            <w:lang w:eastAsia="en-GB"/>
          </w:rPr>
          <w:t>nem-tr.kentchildrenandyoungpeoplehealthservices@nhs.net</w:t>
        </w:r>
      </w:hyperlink>
      <w:r w:rsidR="00964195" w:rsidRPr="005719CA">
        <w:rPr>
          <w:rFonts w:eastAsia="Times New Roman"/>
          <w:color w:val="383A42"/>
          <w:sz w:val="24"/>
          <w:szCs w:val="24"/>
          <w:lang w:eastAsia="en-GB"/>
        </w:rPr>
        <w:br/>
      </w:r>
      <w:hyperlink r:id="rId52" w:history="1">
        <w:r w:rsidR="00964195" w:rsidRPr="005719CA">
          <w:rPr>
            <w:rStyle w:val="Hyperlink"/>
            <w:rFonts w:eastAsia="Times New Roman"/>
            <w:color w:val="754E9F"/>
            <w:sz w:val="24"/>
            <w:szCs w:val="24"/>
            <w:lang w:eastAsia="en-GB"/>
          </w:rPr>
          <w:t>Online referral form</w:t>
        </w:r>
      </w:hyperlink>
      <w:r w:rsidR="00964195" w:rsidRPr="005719CA">
        <w:rPr>
          <w:rFonts w:eastAsia="Times New Roman"/>
          <w:color w:val="383A42"/>
          <w:sz w:val="24"/>
          <w:szCs w:val="24"/>
          <w:lang w:eastAsia="en-GB"/>
        </w:rPr>
        <w:t xml:space="preserve"> </w:t>
      </w:r>
    </w:p>
    <w:p w14:paraId="4AC25D29" w14:textId="77777777" w:rsidR="00964195" w:rsidRPr="005719CA" w:rsidRDefault="00964195" w:rsidP="00964195">
      <w:pPr>
        <w:pStyle w:val="ListParagraph"/>
        <w:numPr>
          <w:ilvl w:val="0"/>
          <w:numId w:val="45"/>
        </w:numPr>
        <w:rPr>
          <w:sz w:val="24"/>
          <w:szCs w:val="24"/>
        </w:rPr>
      </w:pPr>
      <w:r w:rsidRPr="005719CA">
        <w:rPr>
          <w:color w:val="383A42"/>
          <w:sz w:val="24"/>
          <w:szCs w:val="24"/>
          <w:lang w:eastAsia="en-GB"/>
        </w:rPr>
        <w:t xml:space="preserve">Info regarding School Health : </w:t>
      </w:r>
      <w:hyperlink r:id="rId53" w:history="1">
        <w:r w:rsidRPr="005719CA">
          <w:rPr>
            <w:rStyle w:val="Hyperlink"/>
            <w:sz w:val="24"/>
            <w:szCs w:val="24"/>
          </w:rPr>
          <w:t>Secondary school (aged 11-19) | Kent Community Health NHS Foundation Trust (kentcht.nhs.uk)</w:t>
        </w:r>
      </w:hyperlink>
    </w:p>
    <w:p w14:paraId="0A9ED547" w14:textId="614C9516" w:rsidR="00964195" w:rsidRPr="00D56FD9" w:rsidRDefault="00964195" w:rsidP="00964195">
      <w:pPr>
        <w:rPr>
          <w:b/>
          <w:bCs/>
          <w:sz w:val="24"/>
          <w:szCs w:val="24"/>
        </w:rPr>
      </w:pPr>
      <w:r w:rsidRPr="00D56FD9">
        <w:rPr>
          <w:b/>
          <w:bCs/>
          <w:sz w:val="24"/>
          <w:szCs w:val="24"/>
        </w:rPr>
        <w:t>Medway School Health:</w:t>
      </w:r>
    </w:p>
    <w:p w14:paraId="52005C09" w14:textId="28C9E2B2" w:rsidR="00964195" w:rsidRPr="005719CA" w:rsidRDefault="00C06C24" w:rsidP="00964195">
      <w:pPr>
        <w:pStyle w:val="ListParagraph"/>
        <w:numPr>
          <w:ilvl w:val="0"/>
          <w:numId w:val="45"/>
        </w:numPr>
        <w:rPr>
          <w:sz w:val="24"/>
          <w:szCs w:val="24"/>
        </w:rPr>
      </w:pPr>
      <w:hyperlink r:id="rId54" w:history="1">
        <w:r w:rsidR="00964195" w:rsidRPr="005719CA">
          <w:rPr>
            <w:rStyle w:val="Hyperlink"/>
            <w:sz w:val="24"/>
            <w:szCs w:val="24"/>
          </w:rPr>
          <w:t>School Nursing: Medway Community Healthcare</w:t>
        </w:r>
      </w:hyperlink>
    </w:p>
    <w:p w14:paraId="4A655650" w14:textId="4CB7A07D" w:rsidR="004003FA" w:rsidRPr="005719CA" w:rsidRDefault="00C06C24" w:rsidP="004003FA">
      <w:pPr>
        <w:rPr>
          <w:rFonts w:eastAsia="Times New Roman" w:cs="Arial"/>
          <w:sz w:val="24"/>
          <w:szCs w:val="24"/>
          <w:lang w:eastAsia="en-GB"/>
        </w:rPr>
      </w:pPr>
      <w:hyperlink r:id="rId55" w:history="1">
        <w:r w:rsidR="004003FA" w:rsidRPr="005719CA">
          <w:rPr>
            <w:rStyle w:val="Hyperlink"/>
            <w:rFonts w:eastAsia="Times New Roman" w:cs="Arial"/>
            <w:sz w:val="24"/>
            <w:szCs w:val="24"/>
            <w:lang w:eastAsia="en-GB"/>
          </w:rPr>
          <w:t>National Standards for Youth Justice Services</w:t>
        </w:r>
      </w:hyperlink>
    </w:p>
    <w:p w14:paraId="51EBA4E8" w14:textId="69363641" w:rsidR="001E6886" w:rsidRPr="005719CA" w:rsidRDefault="001E6886" w:rsidP="004003FA">
      <w:pPr>
        <w:rPr>
          <w:rFonts w:eastAsia="Times New Roman" w:cs="Arial"/>
          <w:sz w:val="24"/>
          <w:szCs w:val="24"/>
          <w:lang w:eastAsia="en-GB"/>
        </w:rPr>
      </w:pPr>
      <w:r w:rsidRPr="005719CA">
        <w:rPr>
          <w:rStyle w:val="Hyperlink"/>
          <w:rFonts w:eastAsia="Times New Roman" w:cs="Arial"/>
          <w:sz w:val="24"/>
          <w:szCs w:val="24"/>
          <w:lang w:eastAsia="en-GB"/>
        </w:rPr>
        <w:t xml:space="preserve">Keeping Children Safe in Education: </w:t>
      </w:r>
      <w:hyperlink r:id="rId56" w:history="1">
        <w:r w:rsidRPr="005719CA">
          <w:rPr>
            <w:rStyle w:val="Hyperlink"/>
            <w:rFonts w:eastAsia="Times New Roman" w:cs="Arial"/>
            <w:sz w:val="24"/>
            <w:szCs w:val="24"/>
            <w:lang w:eastAsia="en-GB"/>
          </w:rPr>
          <w:t xml:space="preserve">Part Five </w:t>
        </w:r>
        <w:r w:rsidRPr="005719CA">
          <w:rPr>
            <w:rStyle w:val="Hyperlink"/>
            <w:rFonts w:cstheme="minorHAnsi"/>
            <w:bCs/>
            <w:sz w:val="24"/>
            <w:szCs w:val="24"/>
            <w:lang w:eastAsia="en-GB"/>
          </w:rPr>
          <w:t>Child-on-child sexual violence and sexual harassment</w:t>
        </w:r>
      </w:hyperlink>
      <w:r w:rsidRPr="005719CA">
        <w:rPr>
          <w:rStyle w:val="Hyperlink"/>
          <w:rFonts w:cstheme="minorHAnsi"/>
          <w:bCs/>
          <w:color w:val="auto"/>
          <w:sz w:val="24"/>
          <w:szCs w:val="24"/>
          <w:u w:val="none"/>
          <w:lang w:eastAsia="en-GB"/>
        </w:rPr>
        <w:t xml:space="preserve"> </w:t>
      </w:r>
    </w:p>
    <w:p w14:paraId="057545B3" w14:textId="69AF21A2" w:rsidR="004003FA" w:rsidRPr="005719CA" w:rsidRDefault="002A307A" w:rsidP="004003FA">
      <w:pPr>
        <w:rPr>
          <w:rStyle w:val="Hyperlink"/>
          <w:rFonts w:eastAsia="Times New Roman" w:cs="Arial"/>
          <w:sz w:val="24"/>
          <w:szCs w:val="24"/>
          <w:lang w:eastAsia="en-GB"/>
        </w:rPr>
      </w:pPr>
      <w:r w:rsidRPr="005719CA">
        <w:rPr>
          <w:rFonts w:eastAsia="Times New Roman" w:cs="Arial"/>
          <w:sz w:val="24"/>
          <w:szCs w:val="24"/>
          <w:lang w:eastAsia="en-GB"/>
        </w:rPr>
        <w:t xml:space="preserve">South West Grid for learning: </w:t>
      </w:r>
      <w:hyperlink r:id="rId57" w:history="1">
        <w:r w:rsidRPr="005719CA">
          <w:rPr>
            <w:rStyle w:val="Hyperlink"/>
            <w:rFonts w:eastAsia="Times New Roman" w:cs="Arial"/>
            <w:sz w:val="24"/>
            <w:szCs w:val="24"/>
            <w:lang w:eastAsia="en-GB"/>
          </w:rPr>
          <w:t>Harmful Sexual Behaviour resources</w:t>
        </w:r>
      </w:hyperlink>
    </w:p>
    <w:p w14:paraId="1BBB8B3D" w14:textId="23917737" w:rsidR="00AB6278" w:rsidRPr="005719CA" w:rsidRDefault="002D2EE5" w:rsidP="00AB6278">
      <w:pPr>
        <w:rPr>
          <w:rFonts w:cstheme="minorHAnsi"/>
          <w:sz w:val="24"/>
          <w:szCs w:val="24"/>
          <w:lang w:eastAsia="en-GB"/>
        </w:rPr>
      </w:pPr>
      <w:r w:rsidRPr="005719CA">
        <w:rPr>
          <w:rFonts w:cstheme="minorHAnsi"/>
          <w:sz w:val="24"/>
          <w:szCs w:val="24"/>
          <w:lang w:eastAsia="en-GB"/>
        </w:rPr>
        <w:t>UK Council for Internet Safety (UKCIS)</w:t>
      </w:r>
      <w:r w:rsidR="007E3401" w:rsidRPr="005719CA">
        <w:rPr>
          <w:rFonts w:cstheme="minorHAnsi"/>
          <w:sz w:val="24"/>
          <w:szCs w:val="24"/>
          <w:lang w:eastAsia="en-GB"/>
        </w:rPr>
        <w:t>:</w:t>
      </w:r>
      <w:r w:rsidRPr="005719CA">
        <w:rPr>
          <w:rFonts w:cstheme="minorHAnsi"/>
          <w:sz w:val="24"/>
          <w:szCs w:val="24"/>
          <w:lang w:eastAsia="en-GB"/>
        </w:rPr>
        <w:t xml:space="preserve"> </w:t>
      </w:r>
      <w:hyperlink r:id="rId58" w:history="1">
        <w:r w:rsidRPr="005719CA">
          <w:rPr>
            <w:rStyle w:val="Hyperlink"/>
            <w:rFonts w:cstheme="minorHAnsi"/>
            <w:sz w:val="24"/>
            <w:szCs w:val="24"/>
            <w:lang w:eastAsia="en-GB"/>
          </w:rPr>
          <w:t>Sharing nudes and semi-nudes: advice for education settings working with children and young people</w:t>
        </w:r>
      </w:hyperlink>
    </w:p>
    <w:p w14:paraId="6594C954" w14:textId="396F339F" w:rsidR="000435C9" w:rsidRPr="005719CA" w:rsidRDefault="00C06C24" w:rsidP="009E4FB2">
      <w:pPr>
        <w:rPr>
          <w:rFonts w:cstheme="minorHAnsi"/>
          <w:sz w:val="24"/>
          <w:szCs w:val="24"/>
          <w:lang w:eastAsia="en-GB"/>
        </w:rPr>
      </w:pPr>
      <w:hyperlink r:id="rId59" w:history="1">
        <w:r w:rsidR="009E4FB2" w:rsidRPr="005719CA">
          <w:rPr>
            <w:rStyle w:val="Hyperlink"/>
            <w:rFonts w:cstheme="minorHAnsi"/>
            <w:sz w:val="24"/>
            <w:szCs w:val="24"/>
            <w:lang w:eastAsia="en-GB"/>
          </w:rPr>
          <w:t>Childnet</w:t>
        </w:r>
        <w:r w:rsidR="000435C9" w:rsidRPr="005719CA">
          <w:rPr>
            <w:rStyle w:val="Hyperlink"/>
            <w:rFonts w:cstheme="minorHAnsi"/>
            <w:sz w:val="24"/>
            <w:szCs w:val="24"/>
            <w:lang w:eastAsia="en-GB"/>
          </w:rPr>
          <w:t xml:space="preserve"> International</w:t>
        </w:r>
      </w:hyperlink>
      <w:r w:rsidR="009E4FB2" w:rsidRPr="005719CA">
        <w:rPr>
          <w:rFonts w:cstheme="minorHAnsi"/>
          <w:sz w:val="24"/>
          <w:szCs w:val="24"/>
          <w:lang w:eastAsia="en-GB"/>
        </w:rPr>
        <w:t xml:space="preserve">: </w:t>
      </w:r>
    </w:p>
    <w:p w14:paraId="1982D1B0" w14:textId="406B6983" w:rsidR="00E9246E" w:rsidRPr="005719CA" w:rsidRDefault="00C06C24" w:rsidP="00E9246E">
      <w:pPr>
        <w:pStyle w:val="ListParagraph"/>
        <w:numPr>
          <w:ilvl w:val="0"/>
          <w:numId w:val="22"/>
        </w:numPr>
        <w:rPr>
          <w:rFonts w:cstheme="minorHAnsi"/>
          <w:sz w:val="24"/>
          <w:szCs w:val="24"/>
          <w:lang w:eastAsia="en-GB"/>
        </w:rPr>
      </w:pPr>
      <w:hyperlink r:id="rId60" w:history="1">
        <w:r w:rsidR="00E9246E" w:rsidRPr="009529B1">
          <w:rPr>
            <w:rStyle w:val="Hyperlink"/>
            <w:sz w:val="24"/>
            <w:szCs w:val="24"/>
          </w:rPr>
          <w:t>Just a Joke?</w:t>
        </w:r>
      </w:hyperlink>
    </w:p>
    <w:p w14:paraId="0487111F" w14:textId="4E4C3F2E" w:rsidR="009E4FB2" w:rsidRPr="005719CA" w:rsidRDefault="00C06C24" w:rsidP="00E9246E">
      <w:pPr>
        <w:pStyle w:val="ListParagraph"/>
        <w:numPr>
          <w:ilvl w:val="0"/>
          <w:numId w:val="22"/>
        </w:numPr>
        <w:rPr>
          <w:rFonts w:cstheme="minorHAnsi"/>
          <w:b/>
          <w:bCs/>
          <w:sz w:val="24"/>
          <w:szCs w:val="24"/>
          <w:lang w:eastAsia="en-GB"/>
        </w:rPr>
      </w:pPr>
      <w:hyperlink r:id="rId61" w:history="1">
        <w:r w:rsidR="009E4FB2" w:rsidRPr="009529B1">
          <w:rPr>
            <w:rStyle w:val="Hyperlink"/>
            <w:sz w:val="24"/>
            <w:szCs w:val="24"/>
          </w:rPr>
          <w:t>Step Up, Speak Up!</w:t>
        </w:r>
      </w:hyperlink>
    </w:p>
    <w:p w14:paraId="5E209AF4" w14:textId="54C98397" w:rsidR="00EC6F0E" w:rsidRPr="005719CA" w:rsidRDefault="00C06C24" w:rsidP="005649AF">
      <w:pPr>
        <w:pStyle w:val="ListParagraph"/>
        <w:numPr>
          <w:ilvl w:val="0"/>
          <w:numId w:val="22"/>
        </w:numPr>
        <w:rPr>
          <w:rFonts w:cstheme="minorHAnsi"/>
          <w:sz w:val="24"/>
          <w:szCs w:val="24"/>
          <w:lang w:eastAsia="en-GB"/>
        </w:rPr>
      </w:pPr>
      <w:hyperlink r:id="rId62" w:history="1">
        <w:r w:rsidR="005649AF" w:rsidRPr="009529B1">
          <w:rPr>
            <w:rStyle w:val="Hyperlink"/>
            <w:sz w:val="24"/>
            <w:szCs w:val="24"/>
          </w:rPr>
          <w:t>Guidance and training for schools and professionals</w:t>
        </w:r>
      </w:hyperlink>
    </w:p>
    <w:p w14:paraId="6C9FED21" w14:textId="5956865E" w:rsidR="00E9246E" w:rsidRPr="005719CA" w:rsidRDefault="00C06C24" w:rsidP="00E9246E">
      <w:pPr>
        <w:pStyle w:val="ListParagraph"/>
        <w:numPr>
          <w:ilvl w:val="0"/>
          <w:numId w:val="22"/>
        </w:numPr>
        <w:rPr>
          <w:rFonts w:cstheme="minorHAnsi"/>
          <w:sz w:val="24"/>
          <w:szCs w:val="24"/>
          <w:lang w:eastAsia="en-GB"/>
        </w:rPr>
      </w:pPr>
      <w:hyperlink r:id="rId63" w:history="1">
        <w:r w:rsidR="00E9246E" w:rsidRPr="009529B1">
          <w:rPr>
            <w:rStyle w:val="Hyperlink"/>
            <w:sz w:val="24"/>
            <w:szCs w:val="24"/>
          </w:rPr>
          <w:t>Online Sexual Harassment: Advice Leaflets</w:t>
        </w:r>
      </w:hyperlink>
    </w:p>
    <w:p w14:paraId="41310216" w14:textId="3FD06DC7" w:rsidR="007E3401" w:rsidRPr="005719CA" w:rsidRDefault="00C06C24" w:rsidP="007E3401">
      <w:pPr>
        <w:rPr>
          <w:rFonts w:cstheme="minorHAnsi"/>
          <w:sz w:val="24"/>
          <w:szCs w:val="24"/>
          <w:lang w:eastAsia="en-GB"/>
        </w:rPr>
      </w:pPr>
      <w:hyperlink r:id="rId64" w:history="1">
        <w:r w:rsidR="000746CF" w:rsidRPr="005719CA">
          <w:rPr>
            <w:rStyle w:val="Hyperlink"/>
            <w:rFonts w:cstheme="minorHAnsi"/>
            <w:sz w:val="24"/>
            <w:szCs w:val="24"/>
            <w:lang w:eastAsia="en-GB"/>
          </w:rPr>
          <w:t>Lucy Faithfull Foundation</w:t>
        </w:r>
      </w:hyperlink>
      <w:r w:rsidR="000746CF" w:rsidRPr="005719CA">
        <w:rPr>
          <w:rFonts w:cstheme="minorHAnsi"/>
          <w:sz w:val="24"/>
          <w:szCs w:val="24"/>
          <w:lang w:eastAsia="en-GB"/>
        </w:rPr>
        <w:t>:</w:t>
      </w:r>
    </w:p>
    <w:p w14:paraId="26739D62" w14:textId="5151EA15" w:rsidR="000746CF" w:rsidRPr="005719CA" w:rsidRDefault="00C06C24" w:rsidP="000746CF">
      <w:pPr>
        <w:pStyle w:val="ListParagraph"/>
        <w:numPr>
          <w:ilvl w:val="0"/>
          <w:numId w:val="23"/>
        </w:numPr>
        <w:rPr>
          <w:rFonts w:cstheme="minorHAnsi"/>
          <w:sz w:val="24"/>
          <w:szCs w:val="24"/>
          <w:lang w:eastAsia="en-GB"/>
        </w:rPr>
      </w:pPr>
      <w:hyperlink r:id="rId65" w:history="1">
        <w:r w:rsidR="00B30C8B" w:rsidRPr="005719CA">
          <w:rPr>
            <w:rStyle w:val="Hyperlink"/>
            <w:rFonts w:cstheme="minorHAnsi"/>
            <w:sz w:val="24"/>
            <w:szCs w:val="24"/>
            <w:lang w:eastAsia="en-GB"/>
          </w:rPr>
          <w:t>Stop it Now! Helpline</w:t>
        </w:r>
      </w:hyperlink>
    </w:p>
    <w:p w14:paraId="4E8E025E" w14:textId="1F7ED306" w:rsidR="001C6B44" w:rsidRPr="005719CA" w:rsidRDefault="00C06C24" w:rsidP="004305F3">
      <w:pPr>
        <w:pStyle w:val="ListParagraph"/>
        <w:numPr>
          <w:ilvl w:val="0"/>
          <w:numId w:val="23"/>
        </w:numPr>
        <w:rPr>
          <w:rFonts w:cstheme="minorHAnsi"/>
          <w:sz w:val="24"/>
          <w:szCs w:val="24"/>
          <w:lang w:eastAsia="en-GB"/>
        </w:rPr>
      </w:pPr>
      <w:hyperlink r:id="rId66" w:history="1">
        <w:r w:rsidR="001C6B44" w:rsidRPr="005719CA">
          <w:rPr>
            <w:rStyle w:val="Hyperlink"/>
            <w:rFonts w:cstheme="minorHAnsi"/>
            <w:sz w:val="24"/>
            <w:szCs w:val="24"/>
            <w:lang w:eastAsia="en-GB"/>
          </w:rPr>
          <w:t>Parents Protect</w:t>
        </w:r>
      </w:hyperlink>
    </w:p>
    <w:p w14:paraId="0B449144" w14:textId="62E8F613" w:rsidR="007E3401" w:rsidRPr="005719CA" w:rsidRDefault="00C06C24" w:rsidP="007E3401">
      <w:pPr>
        <w:rPr>
          <w:rFonts w:cstheme="minorHAnsi"/>
          <w:sz w:val="24"/>
          <w:szCs w:val="24"/>
          <w:lang w:eastAsia="en-GB"/>
        </w:rPr>
      </w:pPr>
      <w:hyperlink r:id="rId67" w:history="1">
        <w:r w:rsidR="007E3401" w:rsidRPr="005719CA">
          <w:rPr>
            <w:rStyle w:val="Hyperlink"/>
            <w:rFonts w:cstheme="minorHAnsi"/>
            <w:sz w:val="24"/>
            <w:szCs w:val="24"/>
            <w:lang w:eastAsia="en-GB"/>
          </w:rPr>
          <w:t>The Marie Collins Foundation</w:t>
        </w:r>
      </w:hyperlink>
    </w:p>
    <w:p w14:paraId="33A448A4" w14:textId="55F0AB50" w:rsidR="001C6B44" w:rsidRPr="005719CA" w:rsidRDefault="001C6B44" w:rsidP="001C6B44">
      <w:pPr>
        <w:rPr>
          <w:rFonts w:cstheme="minorHAnsi"/>
          <w:sz w:val="24"/>
          <w:szCs w:val="24"/>
          <w:lang w:eastAsia="en-GB"/>
        </w:rPr>
      </w:pPr>
      <w:r w:rsidRPr="005719CA">
        <w:rPr>
          <w:rFonts w:cstheme="minorHAnsi"/>
          <w:sz w:val="24"/>
          <w:szCs w:val="24"/>
          <w:lang w:eastAsia="en-GB"/>
        </w:rPr>
        <w:t>NSPCC:</w:t>
      </w:r>
    </w:p>
    <w:p w14:paraId="7F8CFA35" w14:textId="0DAEFF2D" w:rsidR="00F07DE9" w:rsidRPr="005719CA" w:rsidRDefault="00C06C24" w:rsidP="001C6B44">
      <w:pPr>
        <w:pStyle w:val="ListParagraph"/>
        <w:numPr>
          <w:ilvl w:val="0"/>
          <w:numId w:val="25"/>
        </w:numPr>
        <w:rPr>
          <w:rFonts w:cstheme="minorHAnsi"/>
          <w:sz w:val="24"/>
          <w:szCs w:val="24"/>
          <w:lang w:eastAsia="en-GB"/>
        </w:rPr>
      </w:pPr>
      <w:hyperlink r:id="rId68" w:history="1">
        <w:r w:rsidR="00F07DE9" w:rsidRPr="005719CA">
          <w:rPr>
            <w:rStyle w:val="Hyperlink"/>
            <w:rFonts w:cstheme="minorHAnsi"/>
            <w:sz w:val="24"/>
            <w:szCs w:val="24"/>
            <w:lang w:eastAsia="en-GB"/>
          </w:rPr>
          <w:t>What is harmful sexual behaviour?</w:t>
        </w:r>
      </w:hyperlink>
    </w:p>
    <w:p w14:paraId="0CE90664" w14:textId="7E96F048" w:rsidR="001C6B44" w:rsidRPr="005719CA" w:rsidRDefault="00C06C24" w:rsidP="001C6B44">
      <w:pPr>
        <w:pStyle w:val="ListParagraph"/>
        <w:numPr>
          <w:ilvl w:val="0"/>
          <w:numId w:val="25"/>
        </w:numPr>
        <w:rPr>
          <w:rFonts w:cstheme="minorHAnsi"/>
          <w:sz w:val="24"/>
          <w:szCs w:val="24"/>
          <w:lang w:eastAsia="en-GB"/>
        </w:rPr>
      </w:pPr>
      <w:hyperlink r:id="rId69" w:history="1">
        <w:r w:rsidR="001C6B44" w:rsidRPr="005719CA">
          <w:rPr>
            <w:rStyle w:val="Hyperlink"/>
            <w:rFonts w:cstheme="minorHAnsi"/>
            <w:sz w:val="24"/>
            <w:szCs w:val="24"/>
            <w:lang w:eastAsia="en-GB"/>
          </w:rPr>
          <w:t>Childline</w:t>
        </w:r>
      </w:hyperlink>
    </w:p>
    <w:p w14:paraId="5A18BA19" w14:textId="47584115" w:rsidR="001C6B44" w:rsidRPr="005719CA" w:rsidRDefault="00C06C24" w:rsidP="001C6B44">
      <w:pPr>
        <w:pStyle w:val="ListParagraph"/>
        <w:numPr>
          <w:ilvl w:val="0"/>
          <w:numId w:val="25"/>
        </w:numPr>
        <w:rPr>
          <w:rFonts w:cstheme="minorHAnsi"/>
          <w:sz w:val="24"/>
          <w:szCs w:val="24"/>
          <w:lang w:eastAsia="en-GB"/>
        </w:rPr>
      </w:pPr>
      <w:hyperlink r:id="rId70" w:history="1">
        <w:r w:rsidR="001C6B44" w:rsidRPr="005719CA">
          <w:rPr>
            <w:rStyle w:val="Hyperlink"/>
            <w:rFonts w:cstheme="minorHAnsi"/>
            <w:sz w:val="24"/>
            <w:szCs w:val="24"/>
            <w:lang w:eastAsia="en-GB"/>
          </w:rPr>
          <w:t>Report Remove</w:t>
        </w:r>
      </w:hyperlink>
    </w:p>
    <w:p w14:paraId="1FC58ACA" w14:textId="35111576" w:rsidR="005C75D8" w:rsidRPr="005719CA" w:rsidRDefault="00C06C24" w:rsidP="005C75D8">
      <w:pPr>
        <w:rPr>
          <w:rFonts w:cstheme="minorHAnsi"/>
          <w:sz w:val="24"/>
          <w:szCs w:val="24"/>
          <w:lang w:eastAsia="en-GB"/>
        </w:rPr>
      </w:pPr>
      <w:hyperlink r:id="rId71" w:history="1">
        <w:r w:rsidR="005C75D8" w:rsidRPr="005719CA">
          <w:rPr>
            <w:rStyle w:val="Hyperlink"/>
            <w:rFonts w:cstheme="minorHAnsi"/>
            <w:sz w:val="24"/>
            <w:szCs w:val="24"/>
            <w:lang w:eastAsia="en-GB"/>
          </w:rPr>
          <w:t>Internet Watch Foundation</w:t>
        </w:r>
      </w:hyperlink>
      <w:r w:rsidR="008C7C6A" w:rsidRPr="005719CA">
        <w:rPr>
          <w:rFonts w:cstheme="minorHAnsi"/>
          <w:sz w:val="24"/>
          <w:szCs w:val="24"/>
          <w:lang w:eastAsia="en-GB"/>
        </w:rPr>
        <w:t xml:space="preserve"> (IWF)</w:t>
      </w:r>
    </w:p>
    <w:p w14:paraId="2B2AB356" w14:textId="70D03553" w:rsidR="00917ABE" w:rsidRPr="005719CA" w:rsidRDefault="00C06C24" w:rsidP="005C75D8">
      <w:pPr>
        <w:rPr>
          <w:rFonts w:cstheme="minorHAnsi"/>
          <w:sz w:val="24"/>
          <w:szCs w:val="24"/>
          <w:lang w:eastAsia="en-GB"/>
        </w:rPr>
      </w:pPr>
      <w:hyperlink r:id="rId72" w:history="1">
        <w:r w:rsidR="00917ABE" w:rsidRPr="005719CA">
          <w:rPr>
            <w:rStyle w:val="Hyperlink"/>
            <w:rFonts w:cstheme="minorHAnsi"/>
            <w:sz w:val="24"/>
            <w:szCs w:val="24"/>
            <w:lang w:eastAsia="en-GB"/>
          </w:rPr>
          <w:t>UK Safer Internet Centre</w:t>
        </w:r>
      </w:hyperlink>
    </w:p>
    <w:p w14:paraId="7EE93DFB" w14:textId="19E9609F" w:rsidR="00917ABE" w:rsidRPr="005719CA" w:rsidRDefault="00C06C24" w:rsidP="00917ABE">
      <w:pPr>
        <w:pStyle w:val="ListParagraph"/>
        <w:numPr>
          <w:ilvl w:val="0"/>
          <w:numId w:val="26"/>
        </w:numPr>
        <w:rPr>
          <w:rFonts w:cstheme="minorHAnsi"/>
          <w:sz w:val="24"/>
          <w:szCs w:val="24"/>
          <w:lang w:eastAsia="en-GB"/>
        </w:rPr>
      </w:pPr>
      <w:hyperlink r:id="rId73" w:history="1">
        <w:r w:rsidR="00917ABE" w:rsidRPr="005719CA">
          <w:rPr>
            <w:rStyle w:val="Hyperlink"/>
            <w:rFonts w:cstheme="minorHAnsi"/>
            <w:sz w:val="24"/>
            <w:szCs w:val="24"/>
            <w:lang w:eastAsia="en-GB"/>
          </w:rPr>
          <w:t>Professionals Online Safety Helpline</w:t>
        </w:r>
      </w:hyperlink>
    </w:p>
    <w:p w14:paraId="27BEDA39" w14:textId="29692BA6" w:rsidR="005C75D8" w:rsidRPr="005719CA" w:rsidRDefault="00C06C24" w:rsidP="00917ABE">
      <w:pPr>
        <w:pStyle w:val="ListParagraph"/>
        <w:numPr>
          <w:ilvl w:val="0"/>
          <w:numId w:val="26"/>
        </w:numPr>
        <w:rPr>
          <w:rFonts w:cstheme="minorHAnsi"/>
          <w:sz w:val="24"/>
          <w:szCs w:val="24"/>
          <w:lang w:eastAsia="en-GB"/>
        </w:rPr>
      </w:pPr>
      <w:hyperlink r:id="rId74" w:history="1">
        <w:r w:rsidR="008C7C6A" w:rsidRPr="005719CA">
          <w:rPr>
            <w:rStyle w:val="Hyperlink"/>
            <w:rFonts w:cstheme="minorHAnsi"/>
            <w:sz w:val="24"/>
            <w:szCs w:val="24"/>
            <w:lang w:eastAsia="en-GB"/>
          </w:rPr>
          <w:t>Report Harmful Content</w:t>
        </w:r>
      </w:hyperlink>
    </w:p>
    <w:p w14:paraId="42BC546C" w14:textId="6BC8D398" w:rsidR="007F4671" w:rsidRPr="005719CA" w:rsidRDefault="00C06C24" w:rsidP="004305F3">
      <w:pPr>
        <w:pStyle w:val="ListParagraph"/>
        <w:numPr>
          <w:ilvl w:val="0"/>
          <w:numId w:val="26"/>
        </w:numPr>
        <w:rPr>
          <w:rFonts w:cstheme="minorHAnsi"/>
          <w:sz w:val="24"/>
          <w:szCs w:val="24"/>
          <w:lang w:eastAsia="en-GB"/>
        </w:rPr>
      </w:pPr>
      <w:hyperlink r:id="rId75" w:history="1">
        <w:r w:rsidR="007F4671" w:rsidRPr="005719CA">
          <w:rPr>
            <w:rStyle w:val="Hyperlink"/>
            <w:rFonts w:cstheme="minorHAnsi"/>
            <w:sz w:val="24"/>
            <w:szCs w:val="24"/>
            <w:lang w:eastAsia="en-GB"/>
          </w:rPr>
          <w:t>Revenge Porn Helpline</w:t>
        </w:r>
      </w:hyperlink>
    </w:p>
    <w:p w14:paraId="48FB992D" w14:textId="207B6894" w:rsidR="008C7C6A" w:rsidRPr="005719CA" w:rsidRDefault="00513595" w:rsidP="004305F3">
      <w:pPr>
        <w:rPr>
          <w:rFonts w:cstheme="minorHAnsi"/>
          <w:sz w:val="24"/>
          <w:szCs w:val="24"/>
          <w:lang w:eastAsia="en-GB"/>
        </w:rPr>
      </w:pPr>
      <w:r w:rsidRPr="005719CA">
        <w:rPr>
          <w:rFonts w:cstheme="minorHAnsi"/>
          <w:sz w:val="24"/>
          <w:szCs w:val="24"/>
          <w:lang w:eastAsia="en-GB"/>
        </w:rPr>
        <w:t>PHSE Associate:</w:t>
      </w:r>
    </w:p>
    <w:p w14:paraId="3967BCB9" w14:textId="7A9E79A8" w:rsidR="00513595" w:rsidRPr="005719CA" w:rsidRDefault="00C06C24" w:rsidP="00513595">
      <w:pPr>
        <w:pStyle w:val="ListParagraph"/>
        <w:numPr>
          <w:ilvl w:val="0"/>
          <w:numId w:val="26"/>
        </w:numPr>
        <w:rPr>
          <w:rFonts w:cstheme="minorHAnsi"/>
          <w:sz w:val="24"/>
          <w:szCs w:val="24"/>
          <w:lang w:eastAsia="en-GB"/>
        </w:rPr>
      </w:pPr>
      <w:hyperlink r:id="rId76" w:history="1">
        <w:r w:rsidR="00513595" w:rsidRPr="005719CA">
          <w:rPr>
            <w:rStyle w:val="Hyperlink"/>
            <w:rFonts w:cstheme="minorHAnsi"/>
            <w:sz w:val="24"/>
            <w:szCs w:val="24"/>
            <w:lang w:eastAsia="en-GB"/>
          </w:rPr>
          <w:t>PSHE resources for schools</w:t>
        </w:r>
      </w:hyperlink>
    </w:p>
    <w:p w14:paraId="2CAE1FC3" w14:textId="0D2E78A4" w:rsidR="00513595" w:rsidRPr="005719CA" w:rsidRDefault="00513595" w:rsidP="00513595">
      <w:pPr>
        <w:rPr>
          <w:rFonts w:cstheme="minorHAnsi"/>
          <w:sz w:val="24"/>
          <w:szCs w:val="24"/>
          <w:lang w:eastAsia="en-GB"/>
        </w:rPr>
      </w:pPr>
      <w:r w:rsidRPr="005719CA">
        <w:rPr>
          <w:rFonts w:cstheme="minorHAnsi"/>
          <w:sz w:val="24"/>
          <w:szCs w:val="24"/>
          <w:lang w:eastAsia="en-GB"/>
        </w:rPr>
        <w:t>Centre of expertise on child sexual abuse (CSA Centre)</w:t>
      </w:r>
    </w:p>
    <w:p w14:paraId="22CA1B62" w14:textId="35F77BAF" w:rsidR="00513595" w:rsidRPr="005719CA" w:rsidRDefault="00C06C24" w:rsidP="00513595">
      <w:pPr>
        <w:pStyle w:val="ListParagraph"/>
        <w:numPr>
          <w:ilvl w:val="0"/>
          <w:numId w:val="26"/>
        </w:numPr>
        <w:rPr>
          <w:rFonts w:cstheme="minorHAnsi"/>
          <w:sz w:val="24"/>
          <w:szCs w:val="24"/>
          <w:lang w:eastAsia="en-GB"/>
        </w:rPr>
      </w:pPr>
      <w:hyperlink r:id="rId77" w:history="1">
        <w:r w:rsidR="00513595" w:rsidRPr="005719CA">
          <w:rPr>
            <w:rStyle w:val="Hyperlink"/>
            <w:rFonts w:cstheme="minorHAnsi"/>
            <w:sz w:val="24"/>
            <w:szCs w:val="24"/>
            <w:lang w:eastAsia="en-GB"/>
          </w:rPr>
          <w:t>Safety planning in education</w:t>
        </w:r>
      </w:hyperlink>
      <w:r w:rsidR="00513595" w:rsidRPr="005719CA">
        <w:rPr>
          <w:rFonts w:cstheme="minorHAnsi"/>
          <w:sz w:val="24"/>
          <w:szCs w:val="24"/>
          <w:lang w:eastAsia="en-GB"/>
        </w:rPr>
        <w:t>: A guide for professionals supporting children following incidents of harmful sexual behaviour</w:t>
      </w:r>
    </w:p>
    <w:p w14:paraId="6A51E7B9" w14:textId="758807E0" w:rsidR="000B0877" w:rsidRPr="005719CA" w:rsidRDefault="000B0877" w:rsidP="000B0877">
      <w:pPr>
        <w:rPr>
          <w:b/>
          <w:bCs/>
          <w:sz w:val="24"/>
          <w:szCs w:val="24"/>
        </w:rPr>
      </w:pPr>
      <w:r w:rsidRPr="005719CA">
        <w:rPr>
          <w:rFonts w:cstheme="minorHAnsi"/>
          <w:sz w:val="24"/>
          <w:szCs w:val="24"/>
          <w:lang w:eastAsia="en-GB"/>
        </w:rPr>
        <w:t xml:space="preserve">NHS link: Help after sexual assault or rape: </w:t>
      </w:r>
      <w:hyperlink w:history="1">
        <w:r w:rsidRPr="005719CA">
          <w:rPr>
            <w:rStyle w:val="Hyperlink"/>
            <w:sz w:val="24"/>
            <w:szCs w:val="24"/>
          </w:rPr>
          <w:t>Help after rape and sexual assault - NHS (www.nhs.uk)</w:t>
        </w:r>
      </w:hyperlink>
    </w:p>
    <w:p w14:paraId="278BD51F" w14:textId="6333A083" w:rsidR="000B0877" w:rsidRPr="000B0877" w:rsidRDefault="000B0877" w:rsidP="000B0877">
      <w:pPr>
        <w:rPr>
          <w:rFonts w:cstheme="minorHAnsi"/>
          <w:sz w:val="24"/>
          <w:szCs w:val="24"/>
          <w:lang w:eastAsia="en-GB"/>
        </w:rPr>
      </w:pPr>
    </w:p>
    <w:p w14:paraId="05CD3B44" w14:textId="77777777" w:rsidR="00F07DE9" w:rsidRPr="00F07DE9" w:rsidRDefault="00F07DE9" w:rsidP="00F07DE9">
      <w:pPr>
        <w:ind w:left="360"/>
        <w:rPr>
          <w:rFonts w:cstheme="minorHAnsi"/>
          <w:sz w:val="24"/>
          <w:szCs w:val="24"/>
          <w:lang w:eastAsia="en-GB"/>
        </w:rPr>
      </w:pPr>
    </w:p>
    <w:p w14:paraId="7589FD2C" w14:textId="43BB69D7" w:rsidR="009E4FB2" w:rsidRPr="003C7055" w:rsidRDefault="009E4FB2" w:rsidP="00AB6278">
      <w:pPr>
        <w:rPr>
          <w:rFonts w:cstheme="minorHAnsi"/>
          <w:sz w:val="24"/>
          <w:szCs w:val="24"/>
          <w:lang w:eastAsia="en-GB"/>
        </w:rPr>
      </w:pPr>
    </w:p>
    <w:sectPr w:rsidR="009E4FB2" w:rsidRPr="003C7055" w:rsidSect="005719CA">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6A61" w14:textId="77777777" w:rsidR="002D4F76" w:rsidRDefault="002D4F76" w:rsidP="00AB6278">
      <w:pPr>
        <w:spacing w:after="0" w:line="240" w:lineRule="auto"/>
      </w:pPr>
      <w:r>
        <w:separator/>
      </w:r>
    </w:p>
  </w:endnote>
  <w:endnote w:type="continuationSeparator" w:id="0">
    <w:p w14:paraId="5C6170C1" w14:textId="77777777" w:rsidR="002D4F76" w:rsidRDefault="002D4F76" w:rsidP="00AB6278">
      <w:pPr>
        <w:spacing w:after="0" w:line="240" w:lineRule="auto"/>
      </w:pPr>
      <w:r>
        <w:continuationSeparator/>
      </w:r>
    </w:p>
  </w:endnote>
  <w:endnote w:type="continuationNotice" w:id="1">
    <w:p w14:paraId="3414EB97" w14:textId="77777777" w:rsidR="002D4F76" w:rsidRDefault="002D4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06463"/>
      <w:docPartObj>
        <w:docPartGallery w:val="Page Numbers (Bottom of Page)"/>
        <w:docPartUnique/>
      </w:docPartObj>
    </w:sdtPr>
    <w:sdtEndPr>
      <w:rPr>
        <w:noProof/>
      </w:rPr>
    </w:sdtEndPr>
    <w:sdtContent>
      <w:p w14:paraId="534F1839" w14:textId="1F07088C" w:rsidR="00046299" w:rsidRDefault="00046299">
        <w:pPr>
          <w:pStyle w:val="Footer"/>
        </w:pPr>
        <w:r>
          <w:fldChar w:fldCharType="begin"/>
        </w:r>
        <w:r>
          <w:instrText xml:space="preserve"> PAGE   \* MERGEFORMAT </w:instrText>
        </w:r>
        <w:r>
          <w:fldChar w:fldCharType="separate"/>
        </w:r>
        <w:r>
          <w:rPr>
            <w:noProof/>
          </w:rPr>
          <w:t>2</w:t>
        </w:r>
        <w:r>
          <w:rPr>
            <w:noProof/>
          </w:rPr>
          <w:fldChar w:fldCharType="end"/>
        </w:r>
      </w:p>
    </w:sdtContent>
  </w:sdt>
  <w:p w14:paraId="66F7AB5E" w14:textId="77777777" w:rsidR="00A31959" w:rsidRDefault="00A3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42F3" w14:textId="77777777" w:rsidR="002D4F76" w:rsidRDefault="002D4F76" w:rsidP="00AB6278">
      <w:pPr>
        <w:spacing w:after="0" w:line="240" w:lineRule="auto"/>
      </w:pPr>
      <w:r>
        <w:separator/>
      </w:r>
    </w:p>
  </w:footnote>
  <w:footnote w:type="continuationSeparator" w:id="0">
    <w:p w14:paraId="6969F4A1" w14:textId="77777777" w:rsidR="002D4F76" w:rsidRDefault="002D4F76" w:rsidP="00AB6278">
      <w:pPr>
        <w:spacing w:after="0" w:line="240" w:lineRule="auto"/>
      </w:pPr>
      <w:r>
        <w:continuationSeparator/>
      </w:r>
    </w:p>
  </w:footnote>
  <w:footnote w:type="continuationNotice" w:id="1">
    <w:p w14:paraId="0023953B" w14:textId="77777777" w:rsidR="002D4F76" w:rsidRDefault="002D4F76">
      <w:pPr>
        <w:spacing w:after="0" w:line="240" w:lineRule="auto"/>
      </w:pPr>
    </w:p>
  </w:footnote>
  <w:footnote w:id="2">
    <w:p w14:paraId="11F59ED9" w14:textId="77777777" w:rsidR="00394DD7" w:rsidRDefault="00394DD7" w:rsidP="00394DD7">
      <w:pPr>
        <w:pStyle w:val="FootnoteText"/>
      </w:pPr>
      <w:r>
        <w:rPr>
          <w:rStyle w:val="FootnoteReference"/>
        </w:rPr>
        <w:footnoteRef/>
      </w:r>
      <w:r>
        <w:t xml:space="preserve"> Home Office Communications Directorate (May 2004) </w:t>
      </w:r>
      <w:r>
        <w:rPr>
          <w:i/>
          <w:iCs/>
        </w:rPr>
        <w:t xml:space="preserve">Working within the Sexual Offences Act </w:t>
      </w:r>
      <w:r>
        <w:t xml:space="preserve">2003   </w:t>
      </w:r>
    </w:p>
  </w:footnote>
  <w:footnote w:id="3">
    <w:p w14:paraId="73DDA705" w14:textId="77777777" w:rsidR="00394DD7" w:rsidRDefault="00394DD7" w:rsidP="00394DD7">
      <w:pPr>
        <w:pStyle w:val="FootnoteText"/>
      </w:pPr>
      <w:r>
        <w:rPr>
          <w:rStyle w:val="FootnoteReference"/>
        </w:rPr>
        <w:footnoteRef/>
      </w:r>
      <w:r>
        <w:t xml:space="preserve"> </w:t>
      </w:r>
      <w:hyperlink r:id="rId1" w:history="1">
        <w:r>
          <w:rPr>
            <w:rStyle w:val="Hyperlink"/>
          </w:rPr>
          <w:t>https://www.legislation.gov.uk/ukpga/2003/42/part/1/crossheading/abuse-of-position-of-trust</w:t>
        </w:r>
      </w:hyperlink>
    </w:p>
  </w:footnote>
  <w:footnote w:id="4">
    <w:p w14:paraId="52902331" w14:textId="2344C4B7" w:rsidR="0068184C" w:rsidRDefault="0068184C">
      <w:pPr>
        <w:pStyle w:val="FootnoteText"/>
      </w:pPr>
      <w:r>
        <w:rPr>
          <w:rStyle w:val="FootnoteReference"/>
        </w:rPr>
        <w:footnoteRef/>
      </w:r>
      <w:r>
        <w:t xml:space="preserve"> </w:t>
      </w:r>
      <w:hyperlink r:id="rId2" w:history="1">
        <w:r>
          <w:rPr>
            <w:rStyle w:val="Hyperlink"/>
          </w:rPr>
          <w:t>https://www.nspcc.org.uk/preventing-abuse/child-protection-system/legal-definition-child-rights-law/gillick-competency-fraser-guidelines/</w:t>
        </w:r>
      </w:hyperlink>
    </w:p>
  </w:footnote>
  <w:footnote w:id="5">
    <w:p w14:paraId="01545F8B" w14:textId="77777777" w:rsidR="00C750FC" w:rsidRDefault="00C750FC" w:rsidP="00C750FC">
      <w:pPr>
        <w:pStyle w:val="FootnoteText"/>
      </w:pPr>
      <w:r>
        <w:rPr>
          <w:rStyle w:val="FootnoteReference"/>
        </w:rPr>
        <w:footnoteRef/>
      </w:r>
      <w:r>
        <w:t xml:space="preserve"> </w:t>
      </w:r>
      <w:hyperlink r:id="rId3" w:history="1">
        <w:r>
          <w:rPr>
            <w:rStyle w:val="Hyperlink"/>
          </w:rPr>
          <w:t>https://www.nspcc.org.uk/preventing-abuse/child-abuse-and-neglect/harmful-sexual-behaviour/signs-symptoms-effects/</w:t>
        </w:r>
      </w:hyperlink>
    </w:p>
  </w:footnote>
  <w:footnote w:id="6">
    <w:p w14:paraId="674F4E47" w14:textId="77777777" w:rsidR="00166294" w:rsidRDefault="00166294" w:rsidP="00166294">
      <w:pPr>
        <w:pStyle w:val="FootnoteText"/>
      </w:pPr>
      <w:r>
        <w:rPr>
          <w:rStyle w:val="FootnoteReference"/>
        </w:rPr>
        <w:footnoteRef/>
      </w:r>
      <w:r>
        <w:t xml:space="preserve"> Davies, 2012</w:t>
      </w:r>
    </w:p>
  </w:footnote>
  <w:footnote w:id="7">
    <w:p w14:paraId="687AE769" w14:textId="77777777" w:rsidR="00166294" w:rsidRDefault="00166294" w:rsidP="00166294">
      <w:pPr>
        <w:pStyle w:val="FootnoteText"/>
      </w:pPr>
      <w:r>
        <w:rPr>
          <w:rStyle w:val="FootnoteReference"/>
        </w:rPr>
        <w:footnoteRef/>
      </w:r>
      <w:r>
        <w:t xml:space="preserve"> Rich,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97D"/>
    <w:multiLevelType w:val="hybridMultilevel"/>
    <w:tmpl w:val="BF7A3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AA6935"/>
    <w:multiLevelType w:val="hybridMultilevel"/>
    <w:tmpl w:val="C4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021B8"/>
    <w:multiLevelType w:val="hybridMultilevel"/>
    <w:tmpl w:val="9B022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EC3A7E"/>
    <w:multiLevelType w:val="hybridMultilevel"/>
    <w:tmpl w:val="459C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C78DB"/>
    <w:multiLevelType w:val="hybridMultilevel"/>
    <w:tmpl w:val="7C5689B0"/>
    <w:lvl w:ilvl="0" w:tplc="BC88557E">
      <w:start w:val="1"/>
      <w:numFmt w:val="bullet"/>
      <w:lvlText w:val=""/>
      <w:lvlJc w:val="left"/>
      <w:pPr>
        <w:tabs>
          <w:tab w:val="num" w:pos="397"/>
        </w:tabs>
        <w:ind w:left="397" w:hanging="397"/>
      </w:pPr>
      <w:rPr>
        <w:rFonts w:ascii="Wingdings" w:hAnsi="Wingdings"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5" w15:restartNumberingAfterBreak="0">
    <w:nsid w:val="220F4EB9"/>
    <w:multiLevelType w:val="hybridMultilevel"/>
    <w:tmpl w:val="378C5B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648E4"/>
    <w:multiLevelType w:val="hybridMultilevel"/>
    <w:tmpl w:val="252E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3636E"/>
    <w:multiLevelType w:val="hybridMultilevel"/>
    <w:tmpl w:val="98AE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63E38"/>
    <w:multiLevelType w:val="hybridMultilevel"/>
    <w:tmpl w:val="461E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353BD"/>
    <w:multiLevelType w:val="hybridMultilevel"/>
    <w:tmpl w:val="D1D8F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34FD8"/>
    <w:multiLevelType w:val="hybridMultilevel"/>
    <w:tmpl w:val="917E39D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1" w15:restartNumberingAfterBreak="0">
    <w:nsid w:val="37BD01CC"/>
    <w:multiLevelType w:val="hybridMultilevel"/>
    <w:tmpl w:val="29C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116C4"/>
    <w:multiLevelType w:val="hybridMultilevel"/>
    <w:tmpl w:val="2FBA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33F08"/>
    <w:multiLevelType w:val="hybridMultilevel"/>
    <w:tmpl w:val="FFCCE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66220"/>
    <w:multiLevelType w:val="hybridMultilevel"/>
    <w:tmpl w:val="59B2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F2CDE"/>
    <w:multiLevelType w:val="hybridMultilevel"/>
    <w:tmpl w:val="DFC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128"/>
    <w:multiLevelType w:val="hybridMultilevel"/>
    <w:tmpl w:val="9FF4F368"/>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45C01161"/>
    <w:multiLevelType w:val="hybridMultilevel"/>
    <w:tmpl w:val="E1C0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F1838"/>
    <w:multiLevelType w:val="hybridMultilevel"/>
    <w:tmpl w:val="B98A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93BD4"/>
    <w:multiLevelType w:val="hybridMultilevel"/>
    <w:tmpl w:val="046E5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EF608BA"/>
    <w:multiLevelType w:val="hybridMultilevel"/>
    <w:tmpl w:val="F5488B5E"/>
    <w:lvl w:ilvl="0" w:tplc="86E210A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B494A"/>
    <w:multiLevelType w:val="hybridMultilevel"/>
    <w:tmpl w:val="C39E3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DA3097"/>
    <w:multiLevelType w:val="hybridMultilevel"/>
    <w:tmpl w:val="B8066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384161"/>
    <w:multiLevelType w:val="hybridMultilevel"/>
    <w:tmpl w:val="BBE4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F6121"/>
    <w:multiLevelType w:val="hybridMultilevel"/>
    <w:tmpl w:val="EB48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8409D4"/>
    <w:multiLevelType w:val="hybridMultilevel"/>
    <w:tmpl w:val="5D38BD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8F57F46"/>
    <w:multiLevelType w:val="hybridMultilevel"/>
    <w:tmpl w:val="3B1888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A913E34"/>
    <w:multiLevelType w:val="hybridMultilevel"/>
    <w:tmpl w:val="1F6E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283495"/>
    <w:multiLevelType w:val="hybridMultilevel"/>
    <w:tmpl w:val="FE2EDB58"/>
    <w:lvl w:ilvl="0" w:tplc="387E81AA">
      <w:start w:val="1"/>
      <w:numFmt w:val="decimal"/>
      <w:lvlText w:val="%1."/>
      <w:lvlJc w:val="left"/>
      <w:pPr>
        <w:ind w:left="468" w:hanging="360"/>
      </w:pPr>
    </w:lvl>
    <w:lvl w:ilvl="1" w:tplc="08090019">
      <w:start w:val="1"/>
      <w:numFmt w:val="lowerLetter"/>
      <w:lvlText w:val="%2."/>
      <w:lvlJc w:val="left"/>
      <w:pPr>
        <w:ind w:left="1188" w:hanging="360"/>
      </w:pPr>
    </w:lvl>
    <w:lvl w:ilvl="2" w:tplc="0809001B">
      <w:start w:val="1"/>
      <w:numFmt w:val="lowerRoman"/>
      <w:lvlText w:val="%3."/>
      <w:lvlJc w:val="right"/>
      <w:pPr>
        <w:ind w:left="1908" w:hanging="180"/>
      </w:pPr>
    </w:lvl>
    <w:lvl w:ilvl="3" w:tplc="0809000F">
      <w:start w:val="1"/>
      <w:numFmt w:val="decimal"/>
      <w:lvlText w:val="%4."/>
      <w:lvlJc w:val="left"/>
      <w:pPr>
        <w:ind w:left="2628" w:hanging="360"/>
      </w:pPr>
    </w:lvl>
    <w:lvl w:ilvl="4" w:tplc="08090019">
      <w:start w:val="1"/>
      <w:numFmt w:val="lowerLetter"/>
      <w:lvlText w:val="%5."/>
      <w:lvlJc w:val="left"/>
      <w:pPr>
        <w:ind w:left="3348" w:hanging="360"/>
      </w:pPr>
    </w:lvl>
    <w:lvl w:ilvl="5" w:tplc="0809001B">
      <w:start w:val="1"/>
      <w:numFmt w:val="lowerRoman"/>
      <w:lvlText w:val="%6."/>
      <w:lvlJc w:val="right"/>
      <w:pPr>
        <w:ind w:left="4068" w:hanging="180"/>
      </w:pPr>
    </w:lvl>
    <w:lvl w:ilvl="6" w:tplc="0809000F">
      <w:start w:val="1"/>
      <w:numFmt w:val="decimal"/>
      <w:lvlText w:val="%7."/>
      <w:lvlJc w:val="left"/>
      <w:pPr>
        <w:ind w:left="4788" w:hanging="360"/>
      </w:pPr>
    </w:lvl>
    <w:lvl w:ilvl="7" w:tplc="08090019">
      <w:start w:val="1"/>
      <w:numFmt w:val="lowerLetter"/>
      <w:lvlText w:val="%8."/>
      <w:lvlJc w:val="left"/>
      <w:pPr>
        <w:ind w:left="5508" w:hanging="360"/>
      </w:pPr>
    </w:lvl>
    <w:lvl w:ilvl="8" w:tplc="0809001B">
      <w:start w:val="1"/>
      <w:numFmt w:val="lowerRoman"/>
      <w:lvlText w:val="%9."/>
      <w:lvlJc w:val="right"/>
      <w:pPr>
        <w:ind w:left="6228" w:hanging="180"/>
      </w:pPr>
    </w:lvl>
  </w:abstractNum>
  <w:abstractNum w:abstractNumId="29" w15:restartNumberingAfterBreak="0">
    <w:nsid w:val="62662174"/>
    <w:multiLevelType w:val="hybridMultilevel"/>
    <w:tmpl w:val="2298A73A"/>
    <w:lvl w:ilvl="0" w:tplc="08090001">
      <w:start w:val="1"/>
      <w:numFmt w:val="bullet"/>
      <w:lvlText w:val=""/>
      <w:lvlJc w:val="left"/>
      <w:pPr>
        <w:tabs>
          <w:tab w:val="num" w:pos="397"/>
        </w:tabs>
        <w:ind w:left="397" w:hanging="397"/>
      </w:pPr>
      <w:rPr>
        <w:rFonts w:ascii="Symbol" w:hAnsi="Symbol" w:hint="default"/>
        <w:color w:val="auto"/>
      </w:rPr>
    </w:lvl>
    <w:lvl w:ilvl="1" w:tplc="08090003">
      <w:start w:val="1"/>
      <w:numFmt w:val="bullet"/>
      <w:lvlText w:val="o"/>
      <w:lvlJc w:val="left"/>
      <w:pPr>
        <w:tabs>
          <w:tab w:val="num" w:pos="1383"/>
        </w:tabs>
        <w:ind w:left="1383" w:hanging="360"/>
      </w:pPr>
      <w:rPr>
        <w:rFonts w:ascii="Courier New" w:hAnsi="Courier New" w:cs="Courier New" w:hint="default"/>
      </w:rPr>
    </w:lvl>
    <w:lvl w:ilvl="2" w:tplc="08090005">
      <w:start w:val="1"/>
      <w:numFmt w:val="bullet"/>
      <w:lvlText w:val=""/>
      <w:lvlJc w:val="left"/>
      <w:pPr>
        <w:tabs>
          <w:tab w:val="num" w:pos="2103"/>
        </w:tabs>
        <w:ind w:left="2103" w:hanging="360"/>
      </w:pPr>
      <w:rPr>
        <w:rFonts w:ascii="Wingdings" w:hAnsi="Wingdings" w:hint="default"/>
      </w:rPr>
    </w:lvl>
    <w:lvl w:ilvl="3" w:tplc="08090001">
      <w:start w:val="1"/>
      <w:numFmt w:val="bullet"/>
      <w:lvlText w:val=""/>
      <w:lvlJc w:val="left"/>
      <w:pPr>
        <w:tabs>
          <w:tab w:val="num" w:pos="2823"/>
        </w:tabs>
        <w:ind w:left="2823" w:hanging="360"/>
      </w:pPr>
      <w:rPr>
        <w:rFonts w:ascii="Symbol" w:hAnsi="Symbol" w:hint="default"/>
      </w:rPr>
    </w:lvl>
    <w:lvl w:ilvl="4" w:tplc="08090003">
      <w:start w:val="1"/>
      <w:numFmt w:val="bullet"/>
      <w:lvlText w:val="o"/>
      <w:lvlJc w:val="left"/>
      <w:pPr>
        <w:tabs>
          <w:tab w:val="num" w:pos="3543"/>
        </w:tabs>
        <w:ind w:left="3543" w:hanging="360"/>
      </w:pPr>
      <w:rPr>
        <w:rFonts w:ascii="Courier New" w:hAnsi="Courier New" w:cs="Courier New" w:hint="default"/>
      </w:rPr>
    </w:lvl>
    <w:lvl w:ilvl="5" w:tplc="08090005">
      <w:start w:val="1"/>
      <w:numFmt w:val="bullet"/>
      <w:lvlText w:val=""/>
      <w:lvlJc w:val="left"/>
      <w:pPr>
        <w:tabs>
          <w:tab w:val="num" w:pos="4263"/>
        </w:tabs>
        <w:ind w:left="4263" w:hanging="360"/>
      </w:pPr>
      <w:rPr>
        <w:rFonts w:ascii="Wingdings" w:hAnsi="Wingdings" w:hint="default"/>
      </w:rPr>
    </w:lvl>
    <w:lvl w:ilvl="6" w:tplc="08090001">
      <w:start w:val="1"/>
      <w:numFmt w:val="bullet"/>
      <w:lvlText w:val=""/>
      <w:lvlJc w:val="left"/>
      <w:pPr>
        <w:tabs>
          <w:tab w:val="num" w:pos="4983"/>
        </w:tabs>
        <w:ind w:left="4983" w:hanging="360"/>
      </w:pPr>
      <w:rPr>
        <w:rFonts w:ascii="Symbol" w:hAnsi="Symbol" w:hint="default"/>
      </w:rPr>
    </w:lvl>
    <w:lvl w:ilvl="7" w:tplc="08090003">
      <w:start w:val="1"/>
      <w:numFmt w:val="bullet"/>
      <w:lvlText w:val="o"/>
      <w:lvlJc w:val="left"/>
      <w:pPr>
        <w:tabs>
          <w:tab w:val="num" w:pos="5703"/>
        </w:tabs>
        <w:ind w:left="5703" w:hanging="360"/>
      </w:pPr>
      <w:rPr>
        <w:rFonts w:ascii="Courier New" w:hAnsi="Courier New" w:cs="Courier New" w:hint="default"/>
      </w:rPr>
    </w:lvl>
    <w:lvl w:ilvl="8" w:tplc="08090005">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67882AB1"/>
    <w:multiLevelType w:val="hybridMultilevel"/>
    <w:tmpl w:val="F05CA9D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1" w15:restartNumberingAfterBreak="0">
    <w:nsid w:val="6861145E"/>
    <w:multiLevelType w:val="hybridMultilevel"/>
    <w:tmpl w:val="0E427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9D4ABC"/>
    <w:multiLevelType w:val="hybridMultilevel"/>
    <w:tmpl w:val="ADA2B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B0EAB"/>
    <w:multiLevelType w:val="hybridMultilevel"/>
    <w:tmpl w:val="60760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05244"/>
    <w:multiLevelType w:val="hybridMultilevel"/>
    <w:tmpl w:val="72E2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6B5FA2"/>
    <w:multiLevelType w:val="hybridMultilevel"/>
    <w:tmpl w:val="F236A706"/>
    <w:lvl w:ilvl="0" w:tplc="2CDC69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70AF0"/>
    <w:multiLevelType w:val="hybridMultilevel"/>
    <w:tmpl w:val="A05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D5CAB"/>
    <w:multiLevelType w:val="hybridMultilevel"/>
    <w:tmpl w:val="A3300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5F2D38"/>
    <w:multiLevelType w:val="hybridMultilevel"/>
    <w:tmpl w:val="FC420A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0346E"/>
    <w:multiLevelType w:val="hybridMultilevel"/>
    <w:tmpl w:val="29BA5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231315"/>
    <w:multiLevelType w:val="hybridMultilevel"/>
    <w:tmpl w:val="7AF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27FD"/>
    <w:multiLevelType w:val="hybridMultilevel"/>
    <w:tmpl w:val="4B8CB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C3211C"/>
    <w:multiLevelType w:val="hybridMultilevel"/>
    <w:tmpl w:val="F312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DB3648"/>
    <w:multiLevelType w:val="hybridMultilevel"/>
    <w:tmpl w:val="47969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1058111">
    <w:abstractNumId w:val="13"/>
  </w:num>
  <w:num w:numId="2" w16cid:durableId="1781531497">
    <w:abstractNumId w:val="12"/>
  </w:num>
  <w:num w:numId="3" w16cid:durableId="247345754">
    <w:abstractNumId w:val="11"/>
  </w:num>
  <w:num w:numId="4" w16cid:durableId="988679276">
    <w:abstractNumId w:val="36"/>
  </w:num>
  <w:num w:numId="5" w16cid:durableId="1803307745">
    <w:abstractNumId w:val="3"/>
  </w:num>
  <w:num w:numId="6" w16cid:durableId="37242408">
    <w:abstractNumId w:val="19"/>
  </w:num>
  <w:num w:numId="7" w16cid:durableId="538013079">
    <w:abstractNumId w:val="15"/>
  </w:num>
  <w:num w:numId="8" w16cid:durableId="1745368540">
    <w:abstractNumId w:val="1"/>
  </w:num>
  <w:num w:numId="9" w16cid:durableId="571697440">
    <w:abstractNumId w:val="37"/>
  </w:num>
  <w:num w:numId="10" w16cid:durableId="119105890">
    <w:abstractNumId w:val="38"/>
  </w:num>
  <w:num w:numId="11" w16cid:durableId="497769753">
    <w:abstractNumId w:val="25"/>
  </w:num>
  <w:num w:numId="12" w16cid:durableId="568803545">
    <w:abstractNumId w:val="4"/>
  </w:num>
  <w:num w:numId="13" w16cid:durableId="2050062999">
    <w:abstractNumId w:val="35"/>
  </w:num>
  <w:num w:numId="14" w16cid:durableId="1094132735">
    <w:abstractNumId w:val="4"/>
  </w:num>
  <w:num w:numId="15" w16cid:durableId="899290510">
    <w:abstractNumId w:val="29"/>
  </w:num>
  <w:num w:numId="16" w16cid:durableId="1173422267">
    <w:abstractNumId w:val="20"/>
  </w:num>
  <w:num w:numId="17" w16cid:durableId="949556068">
    <w:abstractNumId w:val="7"/>
  </w:num>
  <w:num w:numId="18" w16cid:durableId="41759884">
    <w:abstractNumId w:val="32"/>
  </w:num>
  <w:num w:numId="19" w16cid:durableId="1797291501">
    <w:abstractNumId w:val="5"/>
  </w:num>
  <w:num w:numId="20" w16cid:durableId="814179360">
    <w:abstractNumId w:val="39"/>
  </w:num>
  <w:num w:numId="21" w16cid:durableId="85224716">
    <w:abstractNumId w:val="6"/>
  </w:num>
  <w:num w:numId="22" w16cid:durableId="1065567338">
    <w:abstractNumId w:val="23"/>
  </w:num>
  <w:num w:numId="23" w16cid:durableId="950472894">
    <w:abstractNumId w:val="42"/>
  </w:num>
  <w:num w:numId="24" w16cid:durableId="199052265">
    <w:abstractNumId w:val="31"/>
  </w:num>
  <w:num w:numId="25" w16cid:durableId="921378165">
    <w:abstractNumId w:val="14"/>
  </w:num>
  <w:num w:numId="26" w16cid:durableId="1137990578">
    <w:abstractNumId w:val="40"/>
  </w:num>
  <w:num w:numId="27" w16cid:durableId="67843933">
    <w:abstractNumId w:val="8"/>
  </w:num>
  <w:num w:numId="28" w16cid:durableId="1316952515">
    <w:abstractNumId w:val="9"/>
  </w:num>
  <w:num w:numId="29" w16cid:durableId="655720386">
    <w:abstractNumId w:val="33"/>
  </w:num>
  <w:num w:numId="30" w16cid:durableId="149059038">
    <w:abstractNumId w:val="41"/>
  </w:num>
  <w:num w:numId="31" w16cid:durableId="2870120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3858225">
    <w:abstractNumId w:val="18"/>
  </w:num>
  <w:num w:numId="33" w16cid:durableId="1429346448">
    <w:abstractNumId w:val="24"/>
  </w:num>
  <w:num w:numId="34" w16cid:durableId="335767812">
    <w:abstractNumId w:val="22"/>
  </w:num>
  <w:num w:numId="35" w16cid:durableId="211430644">
    <w:abstractNumId w:val="2"/>
  </w:num>
  <w:num w:numId="36" w16cid:durableId="1287152041">
    <w:abstractNumId w:val="34"/>
  </w:num>
  <w:num w:numId="37" w16cid:durableId="1506896654">
    <w:abstractNumId w:val="21"/>
  </w:num>
  <w:num w:numId="38" w16cid:durableId="1350184525">
    <w:abstractNumId w:val="16"/>
  </w:num>
  <w:num w:numId="39" w16cid:durableId="1869487361">
    <w:abstractNumId w:val="27"/>
  </w:num>
  <w:num w:numId="40" w16cid:durableId="1469863196">
    <w:abstractNumId w:val="30"/>
  </w:num>
  <w:num w:numId="41" w16cid:durableId="1833258853">
    <w:abstractNumId w:val="10"/>
  </w:num>
  <w:num w:numId="42" w16cid:durableId="372465503">
    <w:abstractNumId w:val="0"/>
  </w:num>
  <w:num w:numId="43" w16cid:durableId="30496970">
    <w:abstractNumId w:val="43"/>
  </w:num>
  <w:num w:numId="44" w16cid:durableId="410543848">
    <w:abstractNumId w:val="26"/>
  </w:num>
  <w:num w:numId="45" w16cid:durableId="568417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9"/>
    <w:rsid w:val="0000152F"/>
    <w:rsid w:val="00003C87"/>
    <w:rsid w:val="00020A3B"/>
    <w:rsid w:val="00031998"/>
    <w:rsid w:val="00035C13"/>
    <w:rsid w:val="00035D28"/>
    <w:rsid w:val="00036342"/>
    <w:rsid w:val="000435C9"/>
    <w:rsid w:val="00046299"/>
    <w:rsid w:val="0004631F"/>
    <w:rsid w:val="000708CF"/>
    <w:rsid w:val="00073EA3"/>
    <w:rsid w:val="000746CF"/>
    <w:rsid w:val="00083260"/>
    <w:rsid w:val="0008512E"/>
    <w:rsid w:val="00092742"/>
    <w:rsid w:val="000B0877"/>
    <w:rsid w:val="000B2FBB"/>
    <w:rsid w:val="000B3728"/>
    <w:rsid w:val="000C7EA7"/>
    <w:rsid w:val="000D1316"/>
    <w:rsid w:val="000D450A"/>
    <w:rsid w:val="000D675A"/>
    <w:rsid w:val="000E4F77"/>
    <w:rsid w:val="000E59B1"/>
    <w:rsid w:val="000F073C"/>
    <w:rsid w:val="000F368C"/>
    <w:rsid w:val="000F37A9"/>
    <w:rsid w:val="000F3FA1"/>
    <w:rsid w:val="000F78EF"/>
    <w:rsid w:val="00103EA3"/>
    <w:rsid w:val="001155C9"/>
    <w:rsid w:val="001301E2"/>
    <w:rsid w:val="0013647A"/>
    <w:rsid w:val="00141848"/>
    <w:rsid w:val="00147339"/>
    <w:rsid w:val="0015207A"/>
    <w:rsid w:val="0016039A"/>
    <w:rsid w:val="00160B97"/>
    <w:rsid w:val="00166294"/>
    <w:rsid w:val="00173844"/>
    <w:rsid w:val="00174610"/>
    <w:rsid w:val="00175912"/>
    <w:rsid w:val="0018089D"/>
    <w:rsid w:val="00187428"/>
    <w:rsid w:val="0019322A"/>
    <w:rsid w:val="001A1A27"/>
    <w:rsid w:val="001A448A"/>
    <w:rsid w:val="001A7B32"/>
    <w:rsid w:val="001B048A"/>
    <w:rsid w:val="001B33A2"/>
    <w:rsid w:val="001B4D36"/>
    <w:rsid w:val="001B6DC1"/>
    <w:rsid w:val="001C189B"/>
    <w:rsid w:val="001C25D1"/>
    <w:rsid w:val="001C6B44"/>
    <w:rsid w:val="001D50A0"/>
    <w:rsid w:val="001D7E19"/>
    <w:rsid w:val="001E6886"/>
    <w:rsid w:val="001F0825"/>
    <w:rsid w:val="001F5C80"/>
    <w:rsid w:val="00205DED"/>
    <w:rsid w:val="00215021"/>
    <w:rsid w:val="00227723"/>
    <w:rsid w:val="002338A1"/>
    <w:rsid w:val="00242868"/>
    <w:rsid w:val="00257947"/>
    <w:rsid w:val="002609F0"/>
    <w:rsid w:val="002659DB"/>
    <w:rsid w:val="00267CD5"/>
    <w:rsid w:val="00276F42"/>
    <w:rsid w:val="00282E6D"/>
    <w:rsid w:val="00291438"/>
    <w:rsid w:val="002A155C"/>
    <w:rsid w:val="002A307A"/>
    <w:rsid w:val="002C16E3"/>
    <w:rsid w:val="002C7CC4"/>
    <w:rsid w:val="002D2EE5"/>
    <w:rsid w:val="002D30F3"/>
    <w:rsid w:val="002D4F76"/>
    <w:rsid w:val="002E14E6"/>
    <w:rsid w:val="002F22DD"/>
    <w:rsid w:val="002F73B7"/>
    <w:rsid w:val="00303EEF"/>
    <w:rsid w:val="003142AE"/>
    <w:rsid w:val="00314B45"/>
    <w:rsid w:val="00320A4C"/>
    <w:rsid w:val="00330B19"/>
    <w:rsid w:val="003528AA"/>
    <w:rsid w:val="003555E5"/>
    <w:rsid w:val="00365C6E"/>
    <w:rsid w:val="00366964"/>
    <w:rsid w:val="003738FA"/>
    <w:rsid w:val="00380E9F"/>
    <w:rsid w:val="00384E81"/>
    <w:rsid w:val="00392A64"/>
    <w:rsid w:val="00394DD7"/>
    <w:rsid w:val="003A24DC"/>
    <w:rsid w:val="003A402F"/>
    <w:rsid w:val="003A4198"/>
    <w:rsid w:val="003A6B64"/>
    <w:rsid w:val="003B27E2"/>
    <w:rsid w:val="003B4562"/>
    <w:rsid w:val="003C544C"/>
    <w:rsid w:val="003C7055"/>
    <w:rsid w:val="003E0BB7"/>
    <w:rsid w:val="003E1B1A"/>
    <w:rsid w:val="003E30DC"/>
    <w:rsid w:val="003F5951"/>
    <w:rsid w:val="003F5ABC"/>
    <w:rsid w:val="003F7675"/>
    <w:rsid w:val="004003FA"/>
    <w:rsid w:val="00417D5D"/>
    <w:rsid w:val="004230EC"/>
    <w:rsid w:val="004256B3"/>
    <w:rsid w:val="004305F3"/>
    <w:rsid w:val="004363A5"/>
    <w:rsid w:val="00451733"/>
    <w:rsid w:val="0045379B"/>
    <w:rsid w:val="00453944"/>
    <w:rsid w:val="004554AB"/>
    <w:rsid w:val="004556A5"/>
    <w:rsid w:val="00461311"/>
    <w:rsid w:val="00466A4D"/>
    <w:rsid w:val="00472126"/>
    <w:rsid w:val="004A35EC"/>
    <w:rsid w:val="004A45A0"/>
    <w:rsid w:val="004B23AE"/>
    <w:rsid w:val="004B42C5"/>
    <w:rsid w:val="004C2098"/>
    <w:rsid w:val="004C3086"/>
    <w:rsid w:val="004D069C"/>
    <w:rsid w:val="004D07A9"/>
    <w:rsid w:val="004D41DC"/>
    <w:rsid w:val="004E356A"/>
    <w:rsid w:val="004F5171"/>
    <w:rsid w:val="00513595"/>
    <w:rsid w:val="00525B32"/>
    <w:rsid w:val="00527638"/>
    <w:rsid w:val="0053240F"/>
    <w:rsid w:val="00552F32"/>
    <w:rsid w:val="00556BCA"/>
    <w:rsid w:val="005649AF"/>
    <w:rsid w:val="00570062"/>
    <w:rsid w:val="005719CA"/>
    <w:rsid w:val="005771B7"/>
    <w:rsid w:val="00585192"/>
    <w:rsid w:val="00587C58"/>
    <w:rsid w:val="005B26BE"/>
    <w:rsid w:val="005C5520"/>
    <w:rsid w:val="005C6122"/>
    <w:rsid w:val="005C75D8"/>
    <w:rsid w:val="005D408B"/>
    <w:rsid w:val="005D49E7"/>
    <w:rsid w:val="005D73F5"/>
    <w:rsid w:val="005E1550"/>
    <w:rsid w:val="005E576A"/>
    <w:rsid w:val="005E6E7C"/>
    <w:rsid w:val="005E7B9A"/>
    <w:rsid w:val="005F1C02"/>
    <w:rsid w:val="006157A3"/>
    <w:rsid w:val="0061636D"/>
    <w:rsid w:val="0063201C"/>
    <w:rsid w:val="0063734C"/>
    <w:rsid w:val="00645460"/>
    <w:rsid w:val="00651427"/>
    <w:rsid w:val="006534FD"/>
    <w:rsid w:val="00670F73"/>
    <w:rsid w:val="0068184C"/>
    <w:rsid w:val="006917B0"/>
    <w:rsid w:val="00691830"/>
    <w:rsid w:val="006B4B7C"/>
    <w:rsid w:val="006E3954"/>
    <w:rsid w:val="00701E6F"/>
    <w:rsid w:val="007074DD"/>
    <w:rsid w:val="00712D0A"/>
    <w:rsid w:val="007477DB"/>
    <w:rsid w:val="0075401D"/>
    <w:rsid w:val="00775647"/>
    <w:rsid w:val="00780324"/>
    <w:rsid w:val="007843B2"/>
    <w:rsid w:val="00784A55"/>
    <w:rsid w:val="007920D9"/>
    <w:rsid w:val="00796D80"/>
    <w:rsid w:val="007A5077"/>
    <w:rsid w:val="007A6323"/>
    <w:rsid w:val="007C7219"/>
    <w:rsid w:val="007D031F"/>
    <w:rsid w:val="007D181E"/>
    <w:rsid w:val="007D49A9"/>
    <w:rsid w:val="007D601E"/>
    <w:rsid w:val="007E21B3"/>
    <w:rsid w:val="007E3401"/>
    <w:rsid w:val="007F4671"/>
    <w:rsid w:val="007F54EF"/>
    <w:rsid w:val="00805F28"/>
    <w:rsid w:val="00830EB5"/>
    <w:rsid w:val="008407DE"/>
    <w:rsid w:val="00844239"/>
    <w:rsid w:val="008475EC"/>
    <w:rsid w:val="00880562"/>
    <w:rsid w:val="008B1A1D"/>
    <w:rsid w:val="008C3CFB"/>
    <w:rsid w:val="008C730E"/>
    <w:rsid w:val="008C7C6A"/>
    <w:rsid w:val="008D7350"/>
    <w:rsid w:val="008E1A8A"/>
    <w:rsid w:val="008E20A7"/>
    <w:rsid w:val="008E78BF"/>
    <w:rsid w:val="008F5C9C"/>
    <w:rsid w:val="00917ABE"/>
    <w:rsid w:val="00930B69"/>
    <w:rsid w:val="00930E5F"/>
    <w:rsid w:val="009529B1"/>
    <w:rsid w:val="0095524A"/>
    <w:rsid w:val="00960547"/>
    <w:rsid w:val="00964195"/>
    <w:rsid w:val="00995C5C"/>
    <w:rsid w:val="009A2C37"/>
    <w:rsid w:val="009A702B"/>
    <w:rsid w:val="009C1522"/>
    <w:rsid w:val="009E0F54"/>
    <w:rsid w:val="009E4FB2"/>
    <w:rsid w:val="009E6A2C"/>
    <w:rsid w:val="009F01F2"/>
    <w:rsid w:val="009F0622"/>
    <w:rsid w:val="009F4864"/>
    <w:rsid w:val="00A31959"/>
    <w:rsid w:val="00A34143"/>
    <w:rsid w:val="00A5386F"/>
    <w:rsid w:val="00A54644"/>
    <w:rsid w:val="00A65336"/>
    <w:rsid w:val="00A71F81"/>
    <w:rsid w:val="00A74293"/>
    <w:rsid w:val="00A757DE"/>
    <w:rsid w:val="00A766DC"/>
    <w:rsid w:val="00A77969"/>
    <w:rsid w:val="00A928C1"/>
    <w:rsid w:val="00AA17DA"/>
    <w:rsid w:val="00AA7174"/>
    <w:rsid w:val="00AB387E"/>
    <w:rsid w:val="00AB6278"/>
    <w:rsid w:val="00AB74C7"/>
    <w:rsid w:val="00AD0DEE"/>
    <w:rsid w:val="00AD1D36"/>
    <w:rsid w:val="00B00DC4"/>
    <w:rsid w:val="00B126F1"/>
    <w:rsid w:val="00B30C8B"/>
    <w:rsid w:val="00B42F44"/>
    <w:rsid w:val="00B6341B"/>
    <w:rsid w:val="00B75F80"/>
    <w:rsid w:val="00B815C6"/>
    <w:rsid w:val="00B946A4"/>
    <w:rsid w:val="00B979A7"/>
    <w:rsid w:val="00BA082F"/>
    <w:rsid w:val="00BA49AD"/>
    <w:rsid w:val="00BB7AB6"/>
    <w:rsid w:val="00BC2F5C"/>
    <w:rsid w:val="00BD02DC"/>
    <w:rsid w:val="00BE6181"/>
    <w:rsid w:val="00BF1AFC"/>
    <w:rsid w:val="00BF573A"/>
    <w:rsid w:val="00C03074"/>
    <w:rsid w:val="00C03AFF"/>
    <w:rsid w:val="00C0418C"/>
    <w:rsid w:val="00C043E2"/>
    <w:rsid w:val="00C06C24"/>
    <w:rsid w:val="00C11B41"/>
    <w:rsid w:val="00C16C2E"/>
    <w:rsid w:val="00C26036"/>
    <w:rsid w:val="00C267BF"/>
    <w:rsid w:val="00C5191D"/>
    <w:rsid w:val="00C55C31"/>
    <w:rsid w:val="00C620D1"/>
    <w:rsid w:val="00C732B5"/>
    <w:rsid w:val="00C750FC"/>
    <w:rsid w:val="00C92F91"/>
    <w:rsid w:val="00C95393"/>
    <w:rsid w:val="00C967E9"/>
    <w:rsid w:val="00CA7DE3"/>
    <w:rsid w:val="00CB0D5E"/>
    <w:rsid w:val="00CB224D"/>
    <w:rsid w:val="00CC1C8C"/>
    <w:rsid w:val="00CE0846"/>
    <w:rsid w:val="00D03453"/>
    <w:rsid w:val="00D34DB0"/>
    <w:rsid w:val="00D41474"/>
    <w:rsid w:val="00D47FD4"/>
    <w:rsid w:val="00D529D7"/>
    <w:rsid w:val="00D56B50"/>
    <w:rsid w:val="00D56FD9"/>
    <w:rsid w:val="00D65D0E"/>
    <w:rsid w:val="00D674E8"/>
    <w:rsid w:val="00D814FC"/>
    <w:rsid w:val="00D82760"/>
    <w:rsid w:val="00D85DD0"/>
    <w:rsid w:val="00D87172"/>
    <w:rsid w:val="00D955DB"/>
    <w:rsid w:val="00D975DE"/>
    <w:rsid w:val="00D978C9"/>
    <w:rsid w:val="00DB0717"/>
    <w:rsid w:val="00DB2ED1"/>
    <w:rsid w:val="00DC4CC8"/>
    <w:rsid w:val="00DC5D4A"/>
    <w:rsid w:val="00DE6DA8"/>
    <w:rsid w:val="00DF76B9"/>
    <w:rsid w:val="00E22067"/>
    <w:rsid w:val="00E23FC3"/>
    <w:rsid w:val="00E26111"/>
    <w:rsid w:val="00E472C9"/>
    <w:rsid w:val="00E53441"/>
    <w:rsid w:val="00E7063B"/>
    <w:rsid w:val="00E83BCB"/>
    <w:rsid w:val="00E83C44"/>
    <w:rsid w:val="00E8611B"/>
    <w:rsid w:val="00E87248"/>
    <w:rsid w:val="00E91DC8"/>
    <w:rsid w:val="00E9246E"/>
    <w:rsid w:val="00E95F32"/>
    <w:rsid w:val="00E97C3A"/>
    <w:rsid w:val="00EA473C"/>
    <w:rsid w:val="00EB4A73"/>
    <w:rsid w:val="00EC5575"/>
    <w:rsid w:val="00EC6B79"/>
    <w:rsid w:val="00EC6F0E"/>
    <w:rsid w:val="00ED0DEE"/>
    <w:rsid w:val="00ED3058"/>
    <w:rsid w:val="00ED5F78"/>
    <w:rsid w:val="00EF0195"/>
    <w:rsid w:val="00F07DE9"/>
    <w:rsid w:val="00F325C9"/>
    <w:rsid w:val="00F51377"/>
    <w:rsid w:val="00F519D6"/>
    <w:rsid w:val="00F65CC3"/>
    <w:rsid w:val="00F81CD3"/>
    <w:rsid w:val="00F845E5"/>
    <w:rsid w:val="00F84DA1"/>
    <w:rsid w:val="00F86A3F"/>
    <w:rsid w:val="00F87F93"/>
    <w:rsid w:val="00F908EE"/>
    <w:rsid w:val="00F92834"/>
    <w:rsid w:val="00F95030"/>
    <w:rsid w:val="00F97C64"/>
    <w:rsid w:val="00FA7EB7"/>
    <w:rsid w:val="00FE1422"/>
    <w:rsid w:val="00FF0927"/>
    <w:rsid w:val="00FF0D66"/>
    <w:rsid w:val="00FF1943"/>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231424"/>
  <w15:chartTrackingRefBased/>
  <w15:docId w15:val="{2FC7E8AE-56DD-48B0-AC12-C5271AF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74"/>
  </w:style>
  <w:style w:type="paragraph" w:styleId="Heading1">
    <w:name w:val="heading 1"/>
    <w:basedOn w:val="Normal"/>
    <w:next w:val="Normal"/>
    <w:link w:val="Heading1Char"/>
    <w:uiPriority w:val="9"/>
    <w:qFormat/>
    <w:rsid w:val="009E4F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07A9"/>
    <w:pPr>
      <w:keepNext/>
      <w:keepLines/>
      <w:widowControl w:val="0"/>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7A9"/>
    <w:rPr>
      <w:color w:val="0563C1" w:themeColor="hyperlink"/>
      <w:u w:val="single"/>
    </w:rPr>
  </w:style>
  <w:style w:type="paragraph" w:styleId="Title">
    <w:name w:val="Title"/>
    <w:basedOn w:val="Normal"/>
    <w:next w:val="Normal"/>
    <w:link w:val="TitleChar"/>
    <w:uiPriority w:val="10"/>
    <w:qFormat/>
    <w:rsid w:val="004D07A9"/>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4D07A9"/>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4D07A9"/>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uiPriority w:val="34"/>
    <w:qFormat/>
    <w:rsid w:val="000E4F77"/>
    <w:pPr>
      <w:ind w:left="720"/>
      <w:contextualSpacing/>
    </w:pPr>
  </w:style>
  <w:style w:type="character" w:styleId="UnresolvedMention">
    <w:name w:val="Unresolved Mention"/>
    <w:basedOn w:val="DefaultParagraphFont"/>
    <w:uiPriority w:val="99"/>
    <w:semiHidden/>
    <w:unhideWhenUsed/>
    <w:rsid w:val="008E20A7"/>
    <w:rPr>
      <w:color w:val="605E5C"/>
      <w:shd w:val="clear" w:color="auto" w:fill="E1DFDD"/>
    </w:rPr>
  </w:style>
  <w:style w:type="paragraph" w:styleId="Header">
    <w:name w:val="header"/>
    <w:basedOn w:val="Normal"/>
    <w:link w:val="HeaderChar"/>
    <w:uiPriority w:val="99"/>
    <w:unhideWhenUsed/>
    <w:rsid w:val="00AB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78"/>
  </w:style>
  <w:style w:type="paragraph" w:styleId="Footer">
    <w:name w:val="footer"/>
    <w:basedOn w:val="Normal"/>
    <w:link w:val="FooterChar"/>
    <w:uiPriority w:val="99"/>
    <w:unhideWhenUsed/>
    <w:rsid w:val="00AB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78"/>
  </w:style>
  <w:style w:type="paragraph" w:styleId="FootnoteText">
    <w:name w:val="footnote text"/>
    <w:basedOn w:val="Normal"/>
    <w:link w:val="FootnoteTextChar"/>
    <w:uiPriority w:val="99"/>
    <w:semiHidden/>
    <w:unhideWhenUsed/>
    <w:rsid w:val="00394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DD7"/>
    <w:rPr>
      <w:sz w:val="20"/>
      <w:szCs w:val="20"/>
    </w:rPr>
  </w:style>
  <w:style w:type="character" w:styleId="FootnoteReference">
    <w:name w:val="footnote reference"/>
    <w:basedOn w:val="DefaultParagraphFont"/>
    <w:uiPriority w:val="99"/>
    <w:semiHidden/>
    <w:unhideWhenUsed/>
    <w:rsid w:val="00394DD7"/>
    <w:rPr>
      <w:vertAlign w:val="superscript"/>
    </w:rPr>
  </w:style>
  <w:style w:type="paragraph" w:styleId="NormalWeb">
    <w:name w:val="Normal (Web)"/>
    <w:basedOn w:val="Normal"/>
    <w:uiPriority w:val="99"/>
    <w:semiHidden/>
    <w:unhideWhenUsed/>
    <w:rsid w:val="00073EA3"/>
    <w:pPr>
      <w:spacing w:after="200" w:line="276" w:lineRule="auto"/>
    </w:pPr>
    <w:rPr>
      <w:rFonts w:ascii="Times New Roman" w:hAnsi="Times New Roman" w:cs="Times New Roman"/>
      <w:sz w:val="24"/>
      <w:szCs w:val="24"/>
    </w:rPr>
  </w:style>
  <w:style w:type="paragraph" w:styleId="Revision">
    <w:name w:val="Revision"/>
    <w:hidden/>
    <w:uiPriority w:val="99"/>
    <w:semiHidden/>
    <w:rsid w:val="006534FD"/>
    <w:pPr>
      <w:spacing w:after="0" w:line="240" w:lineRule="auto"/>
    </w:pPr>
  </w:style>
  <w:style w:type="character" w:styleId="CommentReference">
    <w:name w:val="annotation reference"/>
    <w:basedOn w:val="DefaultParagraphFont"/>
    <w:uiPriority w:val="99"/>
    <w:semiHidden/>
    <w:unhideWhenUsed/>
    <w:rsid w:val="005D73F5"/>
    <w:rPr>
      <w:sz w:val="16"/>
      <w:szCs w:val="16"/>
    </w:rPr>
  </w:style>
  <w:style w:type="paragraph" w:styleId="CommentText">
    <w:name w:val="annotation text"/>
    <w:basedOn w:val="Normal"/>
    <w:link w:val="CommentTextChar"/>
    <w:uiPriority w:val="99"/>
    <w:unhideWhenUsed/>
    <w:rsid w:val="005D73F5"/>
    <w:pPr>
      <w:spacing w:line="240" w:lineRule="auto"/>
    </w:pPr>
    <w:rPr>
      <w:sz w:val="20"/>
      <w:szCs w:val="20"/>
    </w:rPr>
  </w:style>
  <w:style w:type="character" w:customStyle="1" w:styleId="CommentTextChar">
    <w:name w:val="Comment Text Char"/>
    <w:basedOn w:val="DefaultParagraphFont"/>
    <w:link w:val="CommentText"/>
    <w:uiPriority w:val="99"/>
    <w:rsid w:val="005D73F5"/>
    <w:rPr>
      <w:sz w:val="20"/>
      <w:szCs w:val="20"/>
    </w:rPr>
  </w:style>
  <w:style w:type="paragraph" w:styleId="CommentSubject">
    <w:name w:val="annotation subject"/>
    <w:basedOn w:val="CommentText"/>
    <w:next w:val="CommentText"/>
    <w:link w:val="CommentSubjectChar"/>
    <w:uiPriority w:val="99"/>
    <w:semiHidden/>
    <w:unhideWhenUsed/>
    <w:rsid w:val="005D73F5"/>
    <w:rPr>
      <w:b/>
      <w:bCs/>
    </w:rPr>
  </w:style>
  <w:style w:type="character" w:customStyle="1" w:styleId="CommentSubjectChar">
    <w:name w:val="Comment Subject Char"/>
    <w:basedOn w:val="CommentTextChar"/>
    <w:link w:val="CommentSubject"/>
    <w:uiPriority w:val="99"/>
    <w:semiHidden/>
    <w:rsid w:val="005D73F5"/>
    <w:rPr>
      <w:b/>
      <w:bCs/>
      <w:sz w:val="20"/>
      <w:szCs w:val="20"/>
    </w:rPr>
  </w:style>
  <w:style w:type="character" w:customStyle="1" w:styleId="Heading1Char">
    <w:name w:val="Heading 1 Char"/>
    <w:basedOn w:val="DefaultParagraphFont"/>
    <w:link w:val="Heading1"/>
    <w:uiPriority w:val="9"/>
    <w:rsid w:val="009E4FB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A307A"/>
    <w:rPr>
      <w:color w:val="954F72" w:themeColor="followedHyperlink"/>
      <w:u w:val="single"/>
    </w:rPr>
  </w:style>
  <w:style w:type="paragraph" w:customStyle="1" w:styleId="TableParagraph">
    <w:name w:val="Table Paragraph"/>
    <w:basedOn w:val="Normal"/>
    <w:uiPriority w:val="1"/>
    <w:qFormat/>
    <w:rsid w:val="005D408B"/>
    <w:pPr>
      <w:widowControl w:val="0"/>
      <w:autoSpaceDE w:val="0"/>
      <w:autoSpaceDN w:val="0"/>
      <w:spacing w:after="0" w:line="240" w:lineRule="auto"/>
      <w:ind w:left="108"/>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07">
      <w:bodyDiv w:val="1"/>
      <w:marLeft w:val="0"/>
      <w:marRight w:val="0"/>
      <w:marTop w:val="0"/>
      <w:marBottom w:val="0"/>
      <w:divBdr>
        <w:top w:val="none" w:sz="0" w:space="0" w:color="auto"/>
        <w:left w:val="none" w:sz="0" w:space="0" w:color="auto"/>
        <w:bottom w:val="none" w:sz="0" w:space="0" w:color="auto"/>
        <w:right w:val="none" w:sz="0" w:space="0" w:color="auto"/>
      </w:divBdr>
    </w:div>
    <w:div w:id="52199420">
      <w:bodyDiv w:val="1"/>
      <w:marLeft w:val="0"/>
      <w:marRight w:val="0"/>
      <w:marTop w:val="0"/>
      <w:marBottom w:val="0"/>
      <w:divBdr>
        <w:top w:val="none" w:sz="0" w:space="0" w:color="auto"/>
        <w:left w:val="none" w:sz="0" w:space="0" w:color="auto"/>
        <w:bottom w:val="none" w:sz="0" w:space="0" w:color="auto"/>
        <w:right w:val="none" w:sz="0" w:space="0" w:color="auto"/>
      </w:divBdr>
    </w:div>
    <w:div w:id="106659811">
      <w:bodyDiv w:val="1"/>
      <w:marLeft w:val="0"/>
      <w:marRight w:val="0"/>
      <w:marTop w:val="0"/>
      <w:marBottom w:val="0"/>
      <w:divBdr>
        <w:top w:val="none" w:sz="0" w:space="0" w:color="auto"/>
        <w:left w:val="none" w:sz="0" w:space="0" w:color="auto"/>
        <w:bottom w:val="none" w:sz="0" w:space="0" w:color="auto"/>
        <w:right w:val="none" w:sz="0" w:space="0" w:color="auto"/>
      </w:divBdr>
    </w:div>
    <w:div w:id="111754128">
      <w:bodyDiv w:val="1"/>
      <w:marLeft w:val="0"/>
      <w:marRight w:val="0"/>
      <w:marTop w:val="0"/>
      <w:marBottom w:val="0"/>
      <w:divBdr>
        <w:top w:val="none" w:sz="0" w:space="0" w:color="auto"/>
        <w:left w:val="none" w:sz="0" w:space="0" w:color="auto"/>
        <w:bottom w:val="none" w:sz="0" w:space="0" w:color="auto"/>
        <w:right w:val="none" w:sz="0" w:space="0" w:color="auto"/>
      </w:divBdr>
    </w:div>
    <w:div w:id="234701518">
      <w:bodyDiv w:val="1"/>
      <w:marLeft w:val="0"/>
      <w:marRight w:val="0"/>
      <w:marTop w:val="0"/>
      <w:marBottom w:val="0"/>
      <w:divBdr>
        <w:top w:val="none" w:sz="0" w:space="0" w:color="auto"/>
        <w:left w:val="none" w:sz="0" w:space="0" w:color="auto"/>
        <w:bottom w:val="none" w:sz="0" w:space="0" w:color="auto"/>
        <w:right w:val="none" w:sz="0" w:space="0" w:color="auto"/>
      </w:divBdr>
    </w:div>
    <w:div w:id="295725184">
      <w:bodyDiv w:val="1"/>
      <w:marLeft w:val="0"/>
      <w:marRight w:val="0"/>
      <w:marTop w:val="0"/>
      <w:marBottom w:val="0"/>
      <w:divBdr>
        <w:top w:val="none" w:sz="0" w:space="0" w:color="auto"/>
        <w:left w:val="none" w:sz="0" w:space="0" w:color="auto"/>
        <w:bottom w:val="none" w:sz="0" w:space="0" w:color="auto"/>
        <w:right w:val="none" w:sz="0" w:space="0" w:color="auto"/>
      </w:divBdr>
    </w:div>
    <w:div w:id="461386792">
      <w:bodyDiv w:val="1"/>
      <w:marLeft w:val="0"/>
      <w:marRight w:val="0"/>
      <w:marTop w:val="0"/>
      <w:marBottom w:val="0"/>
      <w:divBdr>
        <w:top w:val="none" w:sz="0" w:space="0" w:color="auto"/>
        <w:left w:val="none" w:sz="0" w:space="0" w:color="auto"/>
        <w:bottom w:val="none" w:sz="0" w:space="0" w:color="auto"/>
        <w:right w:val="none" w:sz="0" w:space="0" w:color="auto"/>
      </w:divBdr>
    </w:div>
    <w:div w:id="582951778">
      <w:bodyDiv w:val="1"/>
      <w:marLeft w:val="0"/>
      <w:marRight w:val="0"/>
      <w:marTop w:val="0"/>
      <w:marBottom w:val="0"/>
      <w:divBdr>
        <w:top w:val="none" w:sz="0" w:space="0" w:color="auto"/>
        <w:left w:val="none" w:sz="0" w:space="0" w:color="auto"/>
        <w:bottom w:val="none" w:sz="0" w:space="0" w:color="auto"/>
        <w:right w:val="none" w:sz="0" w:space="0" w:color="auto"/>
      </w:divBdr>
    </w:div>
    <w:div w:id="620497240">
      <w:bodyDiv w:val="1"/>
      <w:marLeft w:val="0"/>
      <w:marRight w:val="0"/>
      <w:marTop w:val="0"/>
      <w:marBottom w:val="0"/>
      <w:divBdr>
        <w:top w:val="none" w:sz="0" w:space="0" w:color="auto"/>
        <w:left w:val="none" w:sz="0" w:space="0" w:color="auto"/>
        <w:bottom w:val="none" w:sz="0" w:space="0" w:color="auto"/>
        <w:right w:val="none" w:sz="0" w:space="0" w:color="auto"/>
      </w:divBdr>
    </w:div>
    <w:div w:id="660157708">
      <w:bodyDiv w:val="1"/>
      <w:marLeft w:val="0"/>
      <w:marRight w:val="0"/>
      <w:marTop w:val="0"/>
      <w:marBottom w:val="0"/>
      <w:divBdr>
        <w:top w:val="none" w:sz="0" w:space="0" w:color="auto"/>
        <w:left w:val="none" w:sz="0" w:space="0" w:color="auto"/>
        <w:bottom w:val="none" w:sz="0" w:space="0" w:color="auto"/>
        <w:right w:val="none" w:sz="0" w:space="0" w:color="auto"/>
      </w:divBdr>
    </w:div>
    <w:div w:id="751707803">
      <w:bodyDiv w:val="1"/>
      <w:marLeft w:val="0"/>
      <w:marRight w:val="0"/>
      <w:marTop w:val="0"/>
      <w:marBottom w:val="0"/>
      <w:divBdr>
        <w:top w:val="none" w:sz="0" w:space="0" w:color="auto"/>
        <w:left w:val="none" w:sz="0" w:space="0" w:color="auto"/>
        <w:bottom w:val="none" w:sz="0" w:space="0" w:color="auto"/>
        <w:right w:val="none" w:sz="0" w:space="0" w:color="auto"/>
      </w:divBdr>
    </w:div>
    <w:div w:id="1048411761">
      <w:bodyDiv w:val="1"/>
      <w:marLeft w:val="0"/>
      <w:marRight w:val="0"/>
      <w:marTop w:val="0"/>
      <w:marBottom w:val="0"/>
      <w:divBdr>
        <w:top w:val="none" w:sz="0" w:space="0" w:color="auto"/>
        <w:left w:val="none" w:sz="0" w:space="0" w:color="auto"/>
        <w:bottom w:val="none" w:sz="0" w:space="0" w:color="auto"/>
        <w:right w:val="none" w:sz="0" w:space="0" w:color="auto"/>
      </w:divBdr>
    </w:div>
    <w:div w:id="1168397919">
      <w:bodyDiv w:val="1"/>
      <w:marLeft w:val="0"/>
      <w:marRight w:val="0"/>
      <w:marTop w:val="0"/>
      <w:marBottom w:val="0"/>
      <w:divBdr>
        <w:top w:val="none" w:sz="0" w:space="0" w:color="auto"/>
        <w:left w:val="none" w:sz="0" w:space="0" w:color="auto"/>
        <w:bottom w:val="none" w:sz="0" w:space="0" w:color="auto"/>
        <w:right w:val="none" w:sz="0" w:space="0" w:color="auto"/>
      </w:divBdr>
    </w:div>
    <w:div w:id="1338457907">
      <w:bodyDiv w:val="1"/>
      <w:marLeft w:val="0"/>
      <w:marRight w:val="0"/>
      <w:marTop w:val="0"/>
      <w:marBottom w:val="0"/>
      <w:divBdr>
        <w:top w:val="none" w:sz="0" w:space="0" w:color="auto"/>
        <w:left w:val="none" w:sz="0" w:space="0" w:color="auto"/>
        <w:bottom w:val="none" w:sz="0" w:space="0" w:color="auto"/>
        <w:right w:val="none" w:sz="0" w:space="0" w:color="auto"/>
      </w:divBdr>
    </w:div>
    <w:div w:id="1714772182">
      <w:bodyDiv w:val="1"/>
      <w:marLeft w:val="0"/>
      <w:marRight w:val="0"/>
      <w:marTop w:val="0"/>
      <w:marBottom w:val="0"/>
      <w:divBdr>
        <w:top w:val="none" w:sz="0" w:space="0" w:color="auto"/>
        <w:left w:val="none" w:sz="0" w:space="0" w:color="auto"/>
        <w:bottom w:val="none" w:sz="0" w:space="0" w:color="auto"/>
        <w:right w:val="none" w:sz="0" w:space="0" w:color="auto"/>
      </w:divBdr>
    </w:div>
    <w:div w:id="1867402115">
      <w:bodyDiv w:val="1"/>
      <w:marLeft w:val="0"/>
      <w:marRight w:val="0"/>
      <w:marTop w:val="0"/>
      <w:marBottom w:val="0"/>
      <w:divBdr>
        <w:top w:val="none" w:sz="0" w:space="0" w:color="auto"/>
        <w:left w:val="none" w:sz="0" w:space="0" w:color="auto"/>
        <w:bottom w:val="none" w:sz="0" w:space="0" w:color="auto"/>
        <w:right w:val="none" w:sz="0" w:space="0" w:color="auto"/>
      </w:divBdr>
    </w:div>
    <w:div w:id="1926112601">
      <w:bodyDiv w:val="1"/>
      <w:marLeft w:val="0"/>
      <w:marRight w:val="0"/>
      <w:marTop w:val="0"/>
      <w:marBottom w:val="0"/>
      <w:divBdr>
        <w:top w:val="none" w:sz="0" w:space="0" w:color="auto"/>
        <w:left w:val="none" w:sz="0" w:space="0" w:color="auto"/>
        <w:bottom w:val="none" w:sz="0" w:space="0" w:color="auto"/>
        <w:right w:val="none" w:sz="0" w:space="0" w:color="auto"/>
      </w:divBdr>
    </w:div>
    <w:div w:id="1964386259">
      <w:bodyDiv w:val="1"/>
      <w:marLeft w:val="0"/>
      <w:marRight w:val="0"/>
      <w:marTop w:val="0"/>
      <w:marBottom w:val="0"/>
      <w:divBdr>
        <w:top w:val="none" w:sz="0" w:space="0" w:color="auto"/>
        <w:left w:val="none" w:sz="0" w:space="0" w:color="auto"/>
        <w:bottom w:val="none" w:sz="0" w:space="0" w:color="auto"/>
        <w:right w:val="none" w:sz="0" w:space="0" w:color="auto"/>
      </w:divBdr>
    </w:div>
    <w:div w:id="1989477926">
      <w:bodyDiv w:val="1"/>
      <w:marLeft w:val="0"/>
      <w:marRight w:val="0"/>
      <w:marTop w:val="0"/>
      <w:marBottom w:val="0"/>
      <w:divBdr>
        <w:top w:val="none" w:sz="0" w:space="0" w:color="auto"/>
        <w:left w:val="none" w:sz="0" w:space="0" w:color="auto"/>
        <w:bottom w:val="none" w:sz="0" w:space="0" w:color="auto"/>
        <w:right w:val="none" w:sz="0" w:space="0" w:color="auto"/>
      </w:divBdr>
    </w:div>
    <w:div w:id="2026396592">
      <w:bodyDiv w:val="1"/>
      <w:marLeft w:val="0"/>
      <w:marRight w:val="0"/>
      <w:marTop w:val="0"/>
      <w:marBottom w:val="0"/>
      <w:divBdr>
        <w:top w:val="none" w:sz="0" w:space="0" w:color="auto"/>
        <w:left w:val="none" w:sz="0" w:space="0" w:color="auto"/>
        <w:bottom w:val="none" w:sz="0" w:space="0" w:color="auto"/>
        <w:right w:val="none" w:sz="0" w:space="0" w:color="auto"/>
      </w:divBdr>
    </w:div>
    <w:div w:id="2029402083">
      <w:bodyDiv w:val="1"/>
      <w:marLeft w:val="0"/>
      <w:marRight w:val="0"/>
      <w:marTop w:val="0"/>
      <w:marBottom w:val="0"/>
      <w:divBdr>
        <w:top w:val="none" w:sz="0" w:space="0" w:color="auto"/>
        <w:left w:val="none" w:sz="0" w:space="0" w:color="auto"/>
        <w:bottom w:val="none" w:sz="0" w:space="0" w:color="auto"/>
        <w:right w:val="none" w:sz="0" w:space="0" w:color="auto"/>
      </w:divBdr>
    </w:div>
    <w:div w:id="2051804742">
      <w:bodyDiv w:val="1"/>
      <w:marLeft w:val="0"/>
      <w:marRight w:val="0"/>
      <w:marTop w:val="0"/>
      <w:marBottom w:val="0"/>
      <w:divBdr>
        <w:top w:val="none" w:sz="0" w:space="0" w:color="auto"/>
        <w:left w:val="none" w:sz="0" w:space="0" w:color="auto"/>
        <w:bottom w:val="none" w:sz="0" w:space="0" w:color="auto"/>
        <w:right w:val="none" w:sz="0" w:space="0" w:color="auto"/>
      </w:divBdr>
    </w:div>
    <w:div w:id="2056617520">
      <w:bodyDiv w:val="1"/>
      <w:marLeft w:val="0"/>
      <w:marRight w:val="0"/>
      <w:marTop w:val="0"/>
      <w:marBottom w:val="0"/>
      <w:divBdr>
        <w:top w:val="none" w:sz="0" w:space="0" w:color="auto"/>
        <w:left w:val="none" w:sz="0" w:space="0" w:color="auto"/>
        <w:bottom w:val="none" w:sz="0" w:space="0" w:color="auto"/>
        <w:right w:val="none" w:sz="0" w:space="0" w:color="auto"/>
      </w:divBdr>
    </w:div>
    <w:div w:id="21226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scmp@kent.gov.uk" TargetMode="External"/><Relationship Id="rId18" Type="http://schemas.openxmlformats.org/officeDocument/2006/relationships/hyperlink" Target="https://www.parentsprotect.co.uk/" TargetMode="External"/><Relationship Id="rId26" Type="http://schemas.openxmlformats.org/officeDocument/2006/relationships/hyperlink" Target="https://learning.nspcc.org.uk/media/2685/responding-to-children-who-display-sexualised-behaviour-guide.pdf" TargetMode="External"/><Relationship Id="rId39" Type="http://schemas.openxmlformats.org/officeDocument/2006/relationships/hyperlink" Target="https://learning.nspcc.org.uk/media/2685/responding-to-children-who-display-sexualised-behaviour-guide.pdf" TargetMode="External"/><Relationship Id="rId21" Type="http://schemas.openxmlformats.org/officeDocument/2006/relationships/hyperlink" Target="https://www.medwayscp.org.uk/mscb/info/4/advice-resources-professionals/19/child-sexual-exploitation" TargetMode="External"/><Relationship Id="rId34" Type="http://schemas.openxmlformats.org/officeDocument/2006/relationships/hyperlink" Target="https://webapps.kent.gov.uk/KCC.ChildrensPortal.Web.Sites.Public/Default.aspx" TargetMode="External"/><Relationship Id="rId42" Type="http://schemas.openxmlformats.org/officeDocument/2006/relationships/hyperlink" Target="https://www.mtw.nhs.uk/service/sexual-health-services/" TargetMode="External"/><Relationship Id="rId47" Type="http://schemas.openxmlformats.org/officeDocument/2006/relationships/hyperlink" Target="https://gbr01.safelinks.protection.outlook.com/?url=https%3A%2F%2Fwww.cloverstreet.nhs.uk%2Flive-chat%2F&amp;data=05%7C01%7Cindia.sholeh%40nhs.net%7C6b976b135c0c497baab008db257d0c3e%7C37c354b285b047f5b22207b48d774ee3%7C0%7C0%7C638144991223006604%7CUnknown%7CTWFpbGZsb3d8eyJWIjoiMC4wLjAwMDAiLCJQIjoiV2luMzIiLCJBTiI6Ik1haWwiLCJXVCI6Mn0%3D%7C3000%7C%7C%7C&amp;sdata=1Dz2iW5%2BRFaLq3PA9Zbk%2Fx1NILgzqh5tia4wKFcKvuI%3D&amp;reserved=0" TargetMode="External"/><Relationship Id="rId50" Type="http://schemas.openxmlformats.org/officeDocument/2006/relationships/hyperlink" Target="https://linktr.ee/KCHFTsexhealth" TargetMode="External"/><Relationship Id="rId55" Type="http://schemas.openxmlformats.org/officeDocument/2006/relationships/hyperlink" Target="https://www.gov.uk/government/publications/national-standards-for-youth-justice-services" TargetMode="External"/><Relationship Id="rId63" Type="http://schemas.openxmlformats.org/officeDocument/2006/relationships/hyperlink" Target="https://www.childnet.com/resources/online-sexual-harassment-advice-leaflets/" TargetMode="External"/><Relationship Id="rId68" Type="http://schemas.openxmlformats.org/officeDocument/2006/relationships/hyperlink" Target="https://learning.nspcc.org.uk/child-abuse-and-neglect/harmful-sexual-behaviour" TargetMode="External"/><Relationship Id="rId76" Type="http://schemas.openxmlformats.org/officeDocument/2006/relationships/hyperlink" Target="https://pshe-association.org.uk/search?queryTerm=Disrespect%20NoBody"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2" Type="http://schemas.openxmlformats.org/officeDocument/2006/relationships/customXml" Target="../customXml/item2.xml"/><Relationship Id="rId16" Type="http://schemas.openxmlformats.org/officeDocument/2006/relationships/hyperlink" Target="https://rapecrisis.org.uk/get-informed/about-sexual-violence/sexual-consent/" TargetMode="External"/><Relationship Id="rId29" Type="http://schemas.openxmlformats.org/officeDocument/2006/relationships/package" Target="embeddings/Microsoft_Word_Document.docx"/><Relationship Id="rId11" Type="http://schemas.openxmlformats.org/officeDocument/2006/relationships/image" Target="media/image1.png"/><Relationship Id="rId24" Type="http://schemas.openxmlformats.org/officeDocument/2006/relationships/hyperlink" Target="https://learning.nspcc.org.uk/child-abuse-and-neglect/harmful-sexual-behaviour/understanding" TargetMode="External"/><Relationship Id="rId32" Type="http://schemas.openxmlformats.org/officeDocument/2006/relationships/hyperlink" Target="https://www.medway.gov.uk/info/200170/children_and_families/600/concerned_about_a_child/2" TargetMode="External"/><Relationship Id="rId37" Type="http://schemas.openxmlformats.org/officeDocument/2006/relationships/footer" Target="footer1.xml"/><Relationship Id="rId40" Type="http://schemas.openxmlformats.org/officeDocument/2006/relationships/image" Target="media/image6.png"/><Relationship Id="rId45" Type="http://schemas.openxmlformats.org/officeDocument/2006/relationships/hyperlink" Target="https://gbr01.safelinks.protection.outlook.com/?url=http%3A%2F%2Fwww.kentcht.nhs.uk%2Fservice%2Fsexual-health%2F&amp;data=05%7C01%7Cindia.sholeh%40nhs.net%7C5c6095b58ae7456ba08b08db1ef47d40%7C37c354b285b047f5b22207b48d774ee3%7C0%7C0%7C638137807634111633%7CUnknown%7CTWFpbGZsb3d8eyJWIjoiMC4wLjAwMDAiLCJQIjoiV2luMzIiLCJBTiI6Ik1haWwiLCJXVCI6Mn0%3D%7C3000%7C%7C%7C&amp;sdata=JY%2BXN67%2Bko%2BmNR2W%2Bq%2BSSAQn%2F009s8O9ZcHHcMHCia8%3D&amp;reserved=0" TargetMode="External"/><Relationship Id="rId53" Type="http://schemas.openxmlformats.org/officeDocument/2006/relationships/hyperlink" Target="https://www.kentcht.nhs.uk/service/school-health/secondary-school-aged-11-19/" TargetMode="External"/><Relationship Id="rId58" Type="http://schemas.openxmlformats.org/officeDocument/2006/relationships/hyperlink" Target="https://www.gov.uk/government/publications/sharing-nudes-and-semi-nudes-advice-for-education-settings-working-with-children-and-young-people" TargetMode="External"/><Relationship Id="rId66" Type="http://schemas.openxmlformats.org/officeDocument/2006/relationships/hyperlink" Target="https://www.parentsprotect.co.uk/" TargetMode="External"/><Relationship Id="rId74" Type="http://schemas.openxmlformats.org/officeDocument/2006/relationships/hyperlink" Target="https://reportharmfulcontent.com/"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childnet.com/resources/step-up-speak-up/" TargetMode="External"/><Relationship Id="rId10" Type="http://schemas.openxmlformats.org/officeDocument/2006/relationships/endnotes" Target="endnotes.xml"/><Relationship Id="rId19" Type="http://schemas.openxmlformats.org/officeDocument/2006/relationships/hyperlink" Target="https://www.proceduresonline.com/kentandmedway/chapters/p_ch_sexual_exploit.html" TargetMode="External"/><Relationship Id="rId31" Type="http://schemas.openxmlformats.org/officeDocument/2006/relationships/package" Target="embeddings/Microsoft_Word_Document1.docx"/><Relationship Id="rId44" Type="http://schemas.openxmlformats.org/officeDocument/2006/relationships/hyperlink" Target="mailto:kchft.sexualhealthservice@nhs.net" TargetMode="External"/><Relationship Id="rId52" Type="http://schemas.openxmlformats.org/officeDocument/2006/relationships/hyperlink" Target="https://gbr01.safelinks.protection.outlook.com/?url=https%3A%2F%2Fwww.kentcht.nhs.uk%2Fforms%2Fschool-health-service-referral-form%2F&amp;data=05%7C01%7Cindia.sholeh%40nhs.net%7C5c6095b58ae7456ba08b08db1ef47d40%7C37c354b285b047f5b22207b48d774ee3%7C0%7C0%7C638137807634111633%7CUnknown%7CTWFpbGZsb3d8eyJWIjoiMC4wLjAwMDAiLCJQIjoiV2luMzIiLCJBTiI6Ik1haWwiLCJXVCI6Mn0%3D%7C3000%7C%7C%7C&amp;sdata=my74JrVtdPzbxu15B6NqdlJUeu4DVVEZCstPzwojGgQ%3D&amp;reserved=0" TargetMode="External"/><Relationship Id="rId60" Type="http://schemas.openxmlformats.org/officeDocument/2006/relationships/hyperlink" Target="https://www.childnet.com/resources/just-a-joke/" TargetMode="External"/><Relationship Id="rId65" Type="http://schemas.openxmlformats.org/officeDocument/2006/relationships/hyperlink" Target="https://www.stopitnow.org.uk/" TargetMode="External"/><Relationship Id="rId73" Type="http://schemas.openxmlformats.org/officeDocument/2006/relationships/hyperlink" Target="https://saferinternet.org.uk/professionals-online-safety-helplin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cp@medway.gov.uk" TargetMode="External"/><Relationship Id="rId22" Type="http://schemas.openxmlformats.org/officeDocument/2006/relationships/hyperlink" Target="https://learning.nspcc.org.uk/child-abuse-and-neglect/harmful-sexual-behaviour/understanding"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image" Target="media/image5.emf"/><Relationship Id="rId35" Type="http://schemas.openxmlformats.org/officeDocument/2006/relationships/hyperlink" Target="https://www.medway.gov.uk/info/200170/children_and_families/600/concerned_about_a_child/2" TargetMode="External"/><Relationship Id="rId43" Type="http://schemas.openxmlformats.org/officeDocument/2006/relationships/hyperlink" Target="https://gbr01.safelinks.protection.outlook.com/?url=https%3A%2F%2Fwww.kentcht.nhs.uk%2Fservice%2Fsexual-health%2Flive-chat%2F&amp;data=05%7C01%7Cindia.sholeh%40nhs.net%7C6b976b135c0c497baab008db257d0c3e%7C37c354b285b047f5b22207b48d774ee3%7C0%7C0%7C638144991223006604%7CUnknown%7CTWFpbGZsb3d8eyJWIjoiMC4wLjAwMDAiLCJQIjoiV2luMzIiLCJBTiI6Ik1haWwiLCJXVCI6Mn0%3D%7C3000%7C%7C%7C&amp;sdata=4mqlBV9xKRL4mB%2BMTRk0UAj%2BpbmgrwKneHn%2B2i5VAVo%3D&amp;reserved=0" TargetMode="External"/><Relationship Id="rId48" Type="http://schemas.openxmlformats.org/officeDocument/2006/relationships/hyperlink" Target="mailto:kchft.sexualhealthservice@nhs.net" TargetMode="External"/><Relationship Id="rId56" Type="http://schemas.openxmlformats.org/officeDocument/2006/relationships/hyperlink" Target="https://www.gov.uk/government/publications/keeping-children-safe-in-education--2" TargetMode="External"/><Relationship Id="rId64" Type="http://schemas.openxmlformats.org/officeDocument/2006/relationships/hyperlink" Target="https://www.lucyfaithfull.org.uk/" TargetMode="External"/><Relationship Id="rId69" Type="http://schemas.openxmlformats.org/officeDocument/2006/relationships/hyperlink" Target="https://www.childline.org.uk/" TargetMode="External"/><Relationship Id="rId77" Type="http://schemas.openxmlformats.org/officeDocument/2006/relationships/hyperlink" Target="https://www.csacentre.org.uk/documents/safety-planning-in-education/" TargetMode="External"/><Relationship Id="rId8" Type="http://schemas.openxmlformats.org/officeDocument/2006/relationships/webSettings" Target="webSettings.xml"/><Relationship Id="rId51" Type="http://schemas.openxmlformats.org/officeDocument/2006/relationships/hyperlink" Target="mailto:nem-tr.kentchildrenandyoungpeoplehealthservices@nhs.net" TargetMode="External"/><Relationship Id="rId72" Type="http://schemas.openxmlformats.org/officeDocument/2006/relationships/hyperlink" Target="https://saferinternet.org.uk/"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topitnow.org.uk/" TargetMode="External"/><Relationship Id="rId25" Type="http://schemas.openxmlformats.org/officeDocument/2006/relationships/image" Target="media/image3.png"/><Relationship Id="rId33" Type="http://schemas.openxmlformats.org/officeDocument/2006/relationships/hyperlink" Target="https://www.nelft.nhs.uk/kent-cypmhs-get-in-touch" TargetMode="External"/><Relationship Id="rId38" Type="http://schemas.openxmlformats.org/officeDocument/2006/relationships/hyperlink" Target="https://learning.nspcc.org.uk/media/2685/responding-to-children-who-display-sexualised-behaviour-guide.pdf" TargetMode="External"/><Relationship Id="rId46" Type="http://schemas.openxmlformats.org/officeDocument/2006/relationships/hyperlink" Target="https://gbr01.safelinks.protection.outlook.com/?url=https%3A%2F%2Flinktr.ee%2FKCHFTsexhealth&amp;data=05%7C01%7Cindia.sholeh%40nhs.net%7C6b976b135c0c497baab008db257d0c3e%7C37c354b285b047f5b22207b48d774ee3%7C0%7C0%7C638144991223006604%7CUnknown%7CTWFpbGZsb3d8eyJWIjoiMC4wLjAwMDAiLCJQIjoiV2luMzIiLCJBTiI6Ik1haWwiLCJXVCI6Mn0%3D%7C3000%7C%7C%7C&amp;sdata=ppFhLHjIeTImifJK3RpM76tgqZrTtpM0kfaM0j04txI%3D&amp;reserved=0" TargetMode="External"/><Relationship Id="rId59" Type="http://schemas.openxmlformats.org/officeDocument/2006/relationships/hyperlink" Target="https://www.childnet.com/" TargetMode="External"/><Relationship Id="rId67" Type="http://schemas.openxmlformats.org/officeDocument/2006/relationships/hyperlink" Target="https://www.mariecollinsfoundation.org.uk/" TargetMode="External"/><Relationship Id="rId20" Type="http://schemas.openxmlformats.org/officeDocument/2006/relationships/hyperlink" Target="https://kentcc-self.achieveservice.com/en/AchieveForms/?form_uri=sandbox-publish://AF-Process-324aca71-2b84-44fe-b010-98209cdb7ea7/AF-Stage-2bfdb4bf-0293-49e0-919a-af9f673f374f/definition.json&amp;redirectlink=%2Fen&amp;cancelRedirectLink=%2Fen&amp;consentMessage=yes" TargetMode="External"/><Relationship Id="rId41" Type="http://schemas.openxmlformats.org/officeDocument/2006/relationships/hyperlink" Target="https://www.mtw.nhs.uk/service/sexual-health-services/young-people/" TargetMode="External"/><Relationship Id="rId54" Type="http://schemas.openxmlformats.org/officeDocument/2006/relationships/hyperlink" Target="https://www.medwaycommunityhealthcare.nhs.uk/our-services/a-z-services/child-health-service/school-health" TargetMode="External"/><Relationship Id="rId62" Type="http://schemas.openxmlformats.org/officeDocument/2006/relationships/hyperlink" Target="https://www.childnet.com/resources/step-up-speak-up/guidance-and-training-for-schools-and-professionals/" TargetMode="External"/><Relationship Id="rId70" Type="http://schemas.openxmlformats.org/officeDocument/2006/relationships/hyperlink" Target="https://www.childline.org.uk/info-advice/bullying-abuse-safety/online-mobile-safety/remove-nude-image-shared-online/" TargetMode="External"/><Relationship Id="rId75" Type="http://schemas.openxmlformats.org/officeDocument/2006/relationships/hyperlink" Target="https://revengepornhelpline.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learning.nspcc.org.uk/media/2685/responding-to-children-who-display-sexualised-behaviour-guide.pdf" TargetMode="External"/><Relationship Id="rId28" Type="http://schemas.openxmlformats.org/officeDocument/2006/relationships/image" Target="media/image4.emf"/><Relationship Id="rId36" Type="http://schemas.openxmlformats.org/officeDocument/2006/relationships/hyperlink" Target="https://www.medwayscp.org.uk/mscb/info/5/mscb-1/34/worried-child" TargetMode="External"/><Relationship Id="rId49" Type="http://schemas.openxmlformats.org/officeDocument/2006/relationships/hyperlink" Target="https://www.cloverstreet.nhs.uk/under-25s/" TargetMode="External"/><Relationship Id="rId57" Type="http://schemas.openxmlformats.org/officeDocument/2006/relationships/hyperlink" Target="https://swgfl.org.uk/helplines/harmful-sexual-behaviour-support-serv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spcc.org.uk/preventing-abuse/child-abuse-and-neglect/harmful-sexual-behaviour/signs-symptoms-effects/" TargetMode="External"/><Relationship Id="rId2" Type="http://schemas.openxmlformats.org/officeDocument/2006/relationships/hyperlink" Target="https://www.nspcc.org.uk/preventing-abuse/child-protection-system/legal-definition-child-rights-law/gillick-competency-fraser-guidelines/" TargetMode="External"/><Relationship Id="rId1" Type="http://schemas.openxmlformats.org/officeDocument/2006/relationships/hyperlink" Target="https://www.legislation.gov.uk/ukpga/2003/42/part/1/crossheading/abuse-of-position-of-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a6091f9c914754581a4a31a3f6aa2165">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bf4d9eb734e6771a1f94500cc48e725c"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865ea8-f116-406c-9840-b9098c6aa2bd" xsi:nil="true"/>
    <TaskType xmlns="5ad066b7-17af-49ff-b59c-e8a3e1ff06aa">Multi-Agency</TaskType>
    <lcf76f155ced4ddcb4097134ff3c332f xmlns="5ad066b7-17af-49ff-b59c-e8a3e1ff06aa">
      <Terms xmlns="http://schemas.microsoft.com/office/infopath/2007/PartnerControls"/>
    </lcf76f155ced4ddcb4097134ff3c332f>
    <ApplicableYear xmlns="5ad066b7-17af-49ff-b59c-e8a3e1ff06aa">2023</ApplicableYea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5F921-AA72-4703-BC0F-36443F984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872BF-932F-43CB-9D06-725F51FDDEF4}">
  <ds:schemaRefs>
    <ds:schemaRef ds:uri="http://schemas.microsoft.com/office/2006/metadata/properties"/>
    <ds:schemaRef ds:uri="http://schemas.microsoft.com/office/infopath/2007/PartnerControls"/>
    <ds:schemaRef ds:uri="62865ea8-f116-406c-9840-b9098c6aa2bd"/>
    <ds:schemaRef ds:uri="5ad066b7-17af-49ff-b59c-e8a3e1ff06aa"/>
  </ds:schemaRefs>
</ds:datastoreItem>
</file>

<file path=customXml/itemProps3.xml><?xml version="1.0" encoding="utf-8"?>
<ds:datastoreItem xmlns:ds="http://schemas.openxmlformats.org/officeDocument/2006/customXml" ds:itemID="{E5050FCD-9EB8-4954-BFC7-7A510B060D72}">
  <ds:schemaRefs>
    <ds:schemaRef ds:uri="http://schemas.openxmlformats.org/officeDocument/2006/bibliography"/>
  </ds:schemaRefs>
</ds:datastoreItem>
</file>

<file path=customXml/itemProps4.xml><?xml version="1.0" encoding="utf-8"?>
<ds:datastoreItem xmlns:ds="http://schemas.openxmlformats.org/officeDocument/2006/customXml" ds:itemID="{BDE75565-5C4B-4D94-BCE4-393B85B0D5AE}">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10</Pages>
  <Words>10506</Words>
  <Characters>59887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Hampson - ST SPRCA</dc:creator>
  <cp:keywords/>
  <dc:description/>
  <cp:lastModifiedBy>Catherine Hampson  - CED SPRCA</cp:lastModifiedBy>
  <cp:revision>6</cp:revision>
  <cp:lastPrinted>2023-01-31T07:52:00Z</cp:lastPrinted>
  <dcterms:created xsi:type="dcterms:W3CDTF">2023-06-27T14:54:00Z</dcterms:created>
  <dcterms:modified xsi:type="dcterms:W3CDTF">2023-07-18T08:31:00Z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