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D4506" w14:textId="5C720D9F" w:rsidR="007C097D" w:rsidRDefault="007C097D" w:rsidP="00F34851">
      <w:pPr>
        <w:jc w:val="right"/>
      </w:pPr>
    </w:p>
    <w:p w14:paraId="7B1B1026" w14:textId="014E017F" w:rsidR="00F34851" w:rsidRPr="00465308" w:rsidRDefault="00F34851" w:rsidP="00F34851">
      <w:pPr>
        <w:jc w:val="center"/>
        <w:rPr>
          <w:rFonts w:ascii="Arial" w:hAnsi="Arial" w:cs="Arial"/>
          <w:b/>
          <w:bCs/>
          <w:sz w:val="72"/>
          <w:szCs w:val="72"/>
          <w14:ligatures w14:val="none"/>
        </w:rPr>
      </w:pPr>
      <w:r w:rsidRPr="00465308">
        <w:rPr>
          <w:rFonts w:ascii="Arial" w:hAnsi="Arial" w:cs="Arial"/>
          <w:b/>
          <w:bCs/>
          <w:sz w:val="72"/>
          <w:szCs w:val="72"/>
          <w14:ligatures w14:val="none"/>
        </w:rPr>
        <w:t>LOCAL AUTHORITY DESIGNATED OFFICERS</w:t>
      </w:r>
    </w:p>
    <w:p w14:paraId="289C26DA" w14:textId="78568B1E" w:rsidR="00F34851" w:rsidRPr="00465308" w:rsidRDefault="00F34851" w:rsidP="00F34851">
      <w:pPr>
        <w:jc w:val="center"/>
        <w:rPr>
          <w:rFonts w:ascii="Arial" w:hAnsi="Arial" w:cs="Arial"/>
          <w:b/>
          <w:bCs/>
          <w:sz w:val="72"/>
          <w:szCs w:val="72"/>
          <w14:ligatures w14:val="none"/>
        </w:rPr>
      </w:pPr>
      <w:r w:rsidRPr="00465308">
        <w:rPr>
          <w:rFonts w:ascii="Arial" w:hAnsi="Arial" w:cs="Arial"/>
          <w:b/>
          <w:bCs/>
          <w:sz w:val="72"/>
          <w:szCs w:val="72"/>
          <w14:ligatures w14:val="none"/>
        </w:rPr>
        <w:t>(LADO)</w:t>
      </w:r>
    </w:p>
    <w:p w14:paraId="41231103" w14:textId="4D1E6C45" w:rsidR="00F34851" w:rsidRPr="00465308" w:rsidRDefault="00F34851" w:rsidP="00F34851">
      <w:pPr>
        <w:jc w:val="center"/>
        <w:rPr>
          <w:rFonts w:ascii="Arial" w:hAnsi="Arial" w:cs="Arial"/>
          <w:b/>
          <w:bCs/>
          <w:color w:val="FF0000"/>
          <w:sz w:val="52"/>
          <w:szCs w:val="52"/>
          <w14:shadow w14:blurRad="0" w14:dist="38100" w14:dir="2700000" w14:sx="100000" w14:sy="100000" w14:kx="0" w14:ky="0" w14:algn="tl">
            <w14:srgbClr w14:val="C0504D"/>
          </w14:shadow>
          <w14:ligatures w14:val="none"/>
        </w:rPr>
      </w:pPr>
      <w:r w:rsidRPr="00465308">
        <w:rPr>
          <w:rFonts w:ascii="Arial" w:hAnsi="Arial" w:cs="Arial"/>
          <w:b/>
          <w:bCs/>
          <w:color w:val="FF0000"/>
          <w:sz w:val="52"/>
          <w:szCs w:val="52"/>
          <w14:shadow w14:blurRad="0" w14:dist="38100" w14:dir="2700000" w14:sx="100000" w14:sy="100000" w14:kx="0" w14:ky="0" w14:algn="tl">
            <w14:srgbClr w14:val="C0504D"/>
          </w14:shadow>
          <w14:ligatures w14:val="none"/>
        </w:rPr>
        <w:t xml:space="preserve">SAFEGUARDING WITHIN THE CHILDRENS WORKFORCE </w:t>
      </w:r>
    </w:p>
    <w:p w14:paraId="232C63D7" w14:textId="6C60D91A" w:rsidR="00F34851" w:rsidRDefault="006F0D42" w:rsidP="00F34851">
      <w:pPr>
        <w:jc w:val="center"/>
        <w:rPr>
          <w:rFonts w:ascii="Arial" w:hAnsi="Arial" w:cs="Arial"/>
          <w:b/>
          <w:bCs/>
          <w:color w:val="FF0000"/>
          <w:sz w:val="28"/>
          <w:szCs w:val="28"/>
          <w14:shadow w14:blurRad="0" w14:dist="38100" w14:dir="2700000" w14:sx="100000" w14:sy="100000" w14:kx="0" w14:ky="0" w14:algn="tl">
            <w14:srgbClr w14:val="C0504D"/>
          </w14:shadow>
          <w14:ligatures w14:val="none"/>
        </w:rPr>
      </w:pPr>
      <w:r>
        <w:rPr>
          <w:rFonts w:ascii="Arial" w:hAnsi="Arial" w:cs="Arial"/>
          <w:b/>
          <w:bCs/>
          <w:noProof/>
          <w:color w:val="FF0000"/>
          <w:sz w:val="28"/>
          <w:szCs w:val="28"/>
          <w14:shadow w14:blurRad="0" w14:dist="38100" w14:dir="2700000" w14:sx="100000" w14:sy="100000" w14:kx="0" w14:ky="0" w14:algn="tl">
            <w14:srgbClr w14:val="C0504D"/>
          </w14:shadow>
          <w14:ligatures w14:val="none"/>
        </w:rPr>
        <w:drawing>
          <wp:inline distT="0" distB="0" distL="0" distR="0" wp14:anchorId="5A75A66A" wp14:editId="0144F89D">
            <wp:extent cx="6429375" cy="2314575"/>
            <wp:effectExtent l="0" t="0" r="9525" b="952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9375" cy="2314575"/>
                    </a:xfrm>
                    <a:prstGeom prst="rect">
                      <a:avLst/>
                    </a:prstGeom>
                    <a:noFill/>
                  </pic:spPr>
                </pic:pic>
              </a:graphicData>
            </a:graphic>
          </wp:inline>
        </w:drawing>
      </w:r>
    </w:p>
    <w:p w14:paraId="4D0F1B97" w14:textId="13A878C4" w:rsidR="00F34851" w:rsidRPr="007D7B13" w:rsidRDefault="001B71BA" w:rsidP="00F34851">
      <w:pPr>
        <w:widowControl w:val="0"/>
        <w:jc w:val="center"/>
        <w:rPr>
          <w:rFonts w:ascii="Arial" w:hAnsi="Arial" w:cs="Arial"/>
          <w:b/>
          <w:bCs/>
          <w:color w:val="FF0000"/>
          <w:sz w:val="56"/>
          <w:szCs w:val="56"/>
          <w14:shadow w14:blurRad="0" w14:dist="38100" w14:dir="2700000" w14:sx="100000" w14:sy="100000" w14:kx="0" w14:ky="0" w14:algn="tl">
            <w14:srgbClr w14:val="C0504D"/>
          </w14:shadow>
          <w14:ligatures w14:val="none"/>
        </w:rPr>
      </w:pPr>
      <w:r w:rsidRPr="007D7B13">
        <w:rPr>
          <w:rFonts w:ascii="Arial" w:hAnsi="Arial" w:cs="Arial"/>
          <w:b/>
          <w:bCs/>
          <w:color w:val="FF0000"/>
          <w:sz w:val="56"/>
          <w:szCs w:val="56"/>
          <w14:shadow w14:blurRad="0" w14:dist="38100" w14:dir="2700000" w14:sx="100000" w14:sy="100000" w14:kx="0" w14:ky="0" w14:algn="tl">
            <w14:srgbClr w14:val="C0504D"/>
          </w14:shadow>
          <w14:ligatures w14:val="none"/>
        </w:rPr>
        <w:t>GUIDANCE</w:t>
      </w:r>
      <w:r w:rsidR="00865DA9" w:rsidRPr="007D7B13">
        <w:rPr>
          <w:rFonts w:ascii="Arial" w:hAnsi="Arial" w:cs="Arial"/>
          <w:b/>
          <w:bCs/>
          <w:color w:val="FF0000"/>
          <w:sz w:val="56"/>
          <w:szCs w:val="56"/>
          <w14:shadow w14:blurRad="0" w14:dist="38100" w14:dir="2700000" w14:sx="100000" w14:sy="100000" w14:kx="0" w14:ky="0" w14:algn="tl">
            <w14:srgbClr w14:val="C0504D"/>
          </w14:shadow>
          <w14:ligatures w14:val="none"/>
        </w:rPr>
        <w:t>:</w:t>
      </w:r>
    </w:p>
    <w:p w14:paraId="102FDC3A" w14:textId="6A7A5725" w:rsidR="001B71BA" w:rsidRPr="007D7B13" w:rsidRDefault="001B71BA" w:rsidP="001B71BA">
      <w:pPr>
        <w:autoSpaceDE w:val="0"/>
        <w:autoSpaceDN w:val="0"/>
        <w:adjustRightInd w:val="0"/>
        <w:spacing w:after="0" w:line="240" w:lineRule="auto"/>
        <w:rPr>
          <w:rFonts w:ascii="Arial" w:hAnsi="Arial" w:cs="Arial"/>
          <w:b/>
          <w:bCs/>
          <w:color w:val="FF0000"/>
          <w:sz w:val="56"/>
          <w:szCs w:val="56"/>
          <w14:shadow w14:blurRad="0" w14:dist="38100" w14:dir="2700000" w14:sx="100000" w14:sy="100000" w14:kx="0" w14:ky="0" w14:algn="tl">
            <w14:srgbClr w14:val="C0504D"/>
          </w14:shadow>
          <w14:ligatures w14:val="none"/>
        </w:rPr>
      </w:pPr>
    </w:p>
    <w:p w14:paraId="726E23A5" w14:textId="05F8974B" w:rsidR="00B42DE5" w:rsidRPr="00465308" w:rsidRDefault="00B42DE5" w:rsidP="00B42DE5">
      <w:pPr>
        <w:autoSpaceDE w:val="0"/>
        <w:autoSpaceDN w:val="0"/>
        <w:adjustRightInd w:val="0"/>
        <w:spacing w:after="0" w:line="240" w:lineRule="auto"/>
        <w:jc w:val="center"/>
        <w:rPr>
          <w:rFonts w:ascii="Arial" w:hAnsi="Arial" w:cs="Arial"/>
          <w:b/>
          <w:bCs/>
          <w:color w:val="FF0000"/>
          <w:sz w:val="72"/>
          <w:szCs w:val="72"/>
          <w14:shadow w14:blurRad="0" w14:dist="38100" w14:dir="2700000" w14:sx="100000" w14:sy="100000" w14:kx="0" w14:ky="0" w14:algn="tl">
            <w14:srgbClr w14:val="C0504D"/>
          </w14:shadow>
          <w14:ligatures w14:val="none"/>
        </w:rPr>
      </w:pPr>
      <w:r w:rsidRPr="00465308">
        <w:rPr>
          <w:rFonts w:ascii="Arial" w:hAnsi="Arial" w:cs="Arial"/>
          <w:b/>
          <w:bCs/>
          <w:color w:val="FF0000"/>
          <w:sz w:val="72"/>
          <w:szCs w:val="72"/>
          <w14:shadow w14:blurRad="0" w14:dist="38100" w14:dir="2700000" w14:sx="100000" w14:sy="100000" w14:kx="0" w14:ky="0" w14:algn="tl">
            <w14:srgbClr w14:val="C0504D"/>
          </w14:shadow>
          <w14:ligatures w14:val="none"/>
        </w:rPr>
        <w:t xml:space="preserve">POSITION OF TRUST MEETINGS </w:t>
      </w:r>
    </w:p>
    <w:p w14:paraId="6A1EF20F" w14:textId="2593519B" w:rsidR="00B42DE5" w:rsidRPr="007D7B13" w:rsidRDefault="00B42DE5" w:rsidP="00B42DE5">
      <w:pPr>
        <w:autoSpaceDE w:val="0"/>
        <w:autoSpaceDN w:val="0"/>
        <w:adjustRightInd w:val="0"/>
        <w:spacing w:after="0" w:line="240" w:lineRule="auto"/>
        <w:jc w:val="center"/>
        <w:rPr>
          <w:rFonts w:ascii="Calibri" w:eastAsiaTheme="minorHAnsi" w:hAnsi="Calibri" w:cs="Calibri"/>
          <w:kern w:val="0"/>
          <w:sz w:val="56"/>
          <w:szCs w:val="56"/>
          <w:lang w:eastAsia="en-US"/>
          <w14:ligatures w14:val="none"/>
          <w14:cntxtAlts w14:val="0"/>
        </w:rPr>
      </w:pPr>
      <w:r w:rsidRPr="007D7B13">
        <w:rPr>
          <w:rFonts w:ascii="Arial" w:hAnsi="Arial" w:cs="Arial"/>
          <w:b/>
          <w:bCs/>
          <w:color w:val="FF0000"/>
          <w:sz w:val="56"/>
          <w:szCs w:val="56"/>
          <w14:shadow w14:blurRad="0" w14:dist="38100" w14:dir="2700000" w14:sx="100000" w14:sy="100000" w14:kx="0" w14:ky="0" w14:algn="tl">
            <w14:srgbClr w14:val="C0504D"/>
          </w14:shadow>
          <w14:ligatures w14:val="none"/>
        </w:rPr>
        <w:t>(POT)</w:t>
      </w:r>
    </w:p>
    <w:p w14:paraId="2B605682" w14:textId="4ACCAB9E" w:rsidR="00E730B5" w:rsidRDefault="00E730B5" w:rsidP="001B71BA">
      <w:pPr>
        <w:autoSpaceDE w:val="0"/>
        <w:autoSpaceDN w:val="0"/>
        <w:adjustRightInd w:val="0"/>
        <w:spacing w:after="0" w:line="240" w:lineRule="auto"/>
        <w:rPr>
          <w:rFonts w:ascii="Calibri" w:eastAsiaTheme="minorHAnsi" w:hAnsi="Calibri" w:cs="Calibri"/>
          <w:kern w:val="0"/>
          <w:sz w:val="24"/>
          <w:szCs w:val="24"/>
          <w:lang w:eastAsia="en-US"/>
          <w14:ligatures w14:val="none"/>
          <w14:cntxtAlts w14:val="0"/>
        </w:rPr>
      </w:pPr>
    </w:p>
    <w:p w14:paraId="6C5A9035" w14:textId="77777777" w:rsidR="00B21A80" w:rsidRPr="00465308" w:rsidRDefault="00B21A80" w:rsidP="00B21A80">
      <w:pPr>
        <w:pStyle w:val="Default"/>
        <w:jc w:val="both"/>
        <w:rPr>
          <w:rFonts w:ascii="Arial" w:hAnsi="Arial" w:cs="Arial"/>
          <w:sz w:val="28"/>
          <w:szCs w:val="28"/>
          <w14:ligatures w14:val="none"/>
        </w:rPr>
      </w:pPr>
      <w:r w:rsidRPr="00465308">
        <w:rPr>
          <w:rFonts w:ascii="Arial" w:hAnsi="Arial" w:cs="Arial"/>
          <w:sz w:val="28"/>
          <w:szCs w:val="28"/>
          <w14:ligatures w14:val="none"/>
        </w:rPr>
        <w:t xml:space="preserve">The </w:t>
      </w:r>
      <w:r w:rsidRPr="00465308">
        <w:rPr>
          <w:rFonts w:ascii="Arial" w:hAnsi="Arial" w:cs="Arial"/>
          <w:sz w:val="28"/>
          <w:szCs w:val="28"/>
          <w:u w:val="single"/>
          <w14:ligatures w14:val="none"/>
        </w:rPr>
        <w:t>purpose</w:t>
      </w:r>
      <w:r w:rsidRPr="00465308">
        <w:rPr>
          <w:rFonts w:ascii="Arial" w:hAnsi="Arial" w:cs="Arial"/>
          <w:sz w:val="28"/>
          <w:szCs w:val="28"/>
          <w14:ligatures w14:val="none"/>
        </w:rPr>
        <w:t xml:space="preserve"> of a LADO Position of Trust (POT) meeting is to consider information shared by professionals relevant to the allegation made against a member of staff within the children’s workforce. The LADO will exercise their professional judgement in their decision making, having considered the harm threshold, as to whether a POT meeting will be convened.</w:t>
      </w:r>
    </w:p>
    <w:p w14:paraId="695B27C1" w14:textId="77777777" w:rsidR="00B21A80" w:rsidRPr="00465308" w:rsidRDefault="00B21A80" w:rsidP="00B21A80">
      <w:pPr>
        <w:pStyle w:val="Default"/>
        <w:jc w:val="both"/>
        <w:rPr>
          <w:rFonts w:ascii="Arial" w:hAnsi="Arial" w:cs="Arial"/>
          <w:sz w:val="28"/>
          <w:szCs w:val="28"/>
          <w14:ligatures w14:val="none"/>
        </w:rPr>
      </w:pPr>
    </w:p>
    <w:p w14:paraId="69110388" w14:textId="77777777" w:rsidR="00B21A80" w:rsidRPr="00465308" w:rsidRDefault="00B21A80" w:rsidP="00B21A80">
      <w:pPr>
        <w:pStyle w:val="Default"/>
        <w:jc w:val="both"/>
        <w:rPr>
          <w:rFonts w:ascii="Arial" w:hAnsi="Arial" w:cs="Arial"/>
          <w:sz w:val="28"/>
          <w:szCs w:val="28"/>
          <w14:ligatures w14:val="none"/>
        </w:rPr>
      </w:pPr>
      <w:r w:rsidRPr="00465308">
        <w:rPr>
          <w:rFonts w:ascii="Arial" w:hAnsi="Arial" w:cs="Arial"/>
          <w:sz w:val="28"/>
          <w:szCs w:val="28"/>
          <w14:ligatures w14:val="none"/>
        </w:rPr>
        <w:t>A POT meeting may be convened under the following circumstances:</w:t>
      </w:r>
    </w:p>
    <w:p w14:paraId="34487556" w14:textId="77777777" w:rsidR="00B21A80" w:rsidRPr="00465308" w:rsidRDefault="00B21A80" w:rsidP="00B21A80">
      <w:pPr>
        <w:pStyle w:val="Default"/>
        <w:jc w:val="both"/>
        <w:rPr>
          <w:rFonts w:ascii="Arial" w:hAnsi="Arial" w:cs="Arial"/>
          <w:sz w:val="28"/>
          <w:szCs w:val="28"/>
          <w14:ligatures w14:val="none"/>
        </w:rPr>
      </w:pPr>
      <w:r w:rsidRPr="00465308">
        <w:rPr>
          <w:rFonts w:ascii="Arial" w:hAnsi="Arial" w:cs="Arial"/>
          <w:sz w:val="28"/>
          <w:szCs w:val="28"/>
          <w14:ligatures w14:val="none"/>
        </w:rPr>
        <w:t>•</w:t>
      </w:r>
      <w:r w:rsidRPr="00465308">
        <w:rPr>
          <w:rFonts w:ascii="Arial" w:hAnsi="Arial" w:cs="Arial"/>
          <w:sz w:val="28"/>
          <w:szCs w:val="28"/>
          <w14:ligatures w14:val="none"/>
        </w:rPr>
        <w:tab/>
        <w:t>Upon the receipt of a LADO referral.</w:t>
      </w:r>
    </w:p>
    <w:p w14:paraId="5ACA42A7" w14:textId="77777777" w:rsidR="00B21A80" w:rsidRPr="00465308" w:rsidRDefault="00B21A80" w:rsidP="00B21A80">
      <w:pPr>
        <w:pStyle w:val="Default"/>
        <w:jc w:val="both"/>
        <w:rPr>
          <w:rFonts w:ascii="Arial" w:hAnsi="Arial" w:cs="Arial"/>
          <w:sz w:val="28"/>
          <w:szCs w:val="28"/>
          <w14:ligatures w14:val="none"/>
        </w:rPr>
      </w:pPr>
      <w:r w:rsidRPr="00465308">
        <w:rPr>
          <w:rFonts w:ascii="Arial" w:hAnsi="Arial" w:cs="Arial"/>
          <w:sz w:val="28"/>
          <w:szCs w:val="28"/>
          <w14:ligatures w14:val="none"/>
        </w:rPr>
        <w:t>•</w:t>
      </w:r>
      <w:r w:rsidRPr="00465308">
        <w:rPr>
          <w:rFonts w:ascii="Arial" w:hAnsi="Arial" w:cs="Arial"/>
          <w:sz w:val="28"/>
          <w:szCs w:val="28"/>
          <w14:ligatures w14:val="none"/>
        </w:rPr>
        <w:tab/>
        <w:t>When enquiries have escalated concerns.</w:t>
      </w:r>
    </w:p>
    <w:p w14:paraId="1C6BD56A" w14:textId="77777777" w:rsidR="00B21A80" w:rsidRPr="00465308" w:rsidRDefault="00B21A80" w:rsidP="00B21A80">
      <w:pPr>
        <w:pStyle w:val="Default"/>
        <w:jc w:val="both"/>
        <w:rPr>
          <w:rFonts w:ascii="Arial" w:hAnsi="Arial" w:cs="Arial"/>
          <w:sz w:val="28"/>
          <w:szCs w:val="28"/>
          <w14:ligatures w14:val="none"/>
        </w:rPr>
      </w:pPr>
      <w:r w:rsidRPr="00465308">
        <w:rPr>
          <w:rFonts w:ascii="Arial" w:hAnsi="Arial" w:cs="Arial"/>
          <w:sz w:val="28"/>
          <w:szCs w:val="28"/>
          <w14:ligatures w14:val="none"/>
        </w:rPr>
        <w:t>•</w:t>
      </w:r>
      <w:r w:rsidRPr="00465308">
        <w:rPr>
          <w:rFonts w:ascii="Arial" w:hAnsi="Arial" w:cs="Arial"/>
          <w:sz w:val="28"/>
          <w:szCs w:val="28"/>
          <w14:ligatures w14:val="none"/>
        </w:rPr>
        <w:tab/>
        <w:t>During the allegation management process to review risk and actions taken.</w:t>
      </w:r>
    </w:p>
    <w:p w14:paraId="6FE707B1" w14:textId="77DEC26C" w:rsidR="00B21A80" w:rsidRPr="00465308" w:rsidRDefault="00B21A80" w:rsidP="00B21A80">
      <w:pPr>
        <w:pStyle w:val="Default"/>
        <w:jc w:val="both"/>
        <w:rPr>
          <w:rFonts w:ascii="Arial" w:hAnsi="Arial" w:cs="Arial"/>
          <w:sz w:val="28"/>
          <w:szCs w:val="28"/>
          <w14:ligatures w14:val="none"/>
        </w:rPr>
      </w:pPr>
    </w:p>
    <w:p w14:paraId="5F816724" w14:textId="44F836CC" w:rsidR="00EA7749" w:rsidRPr="00465308" w:rsidRDefault="00B21A80" w:rsidP="00B21A80">
      <w:pPr>
        <w:pStyle w:val="Default"/>
        <w:jc w:val="both"/>
        <w:rPr>
          <w:rFonts w:ascii="Arial" w:hAnsi="Arial" w:cs="Arial"/>
          <w:sz w:val="28"/>
          <w:szCs w:val="28"/>
          <w14:ligatures w14:val="none"/>
        </w:rPr>
      </w:pPr>
      <w:r w:rsidRPr="00465308">
        <w:rPr>
          <w:rFonts w:ascii="Arial" w:hAnsi="Arial" w:cs="Arial"/>
          <w:sz w:val="28"/>
          <w:szCs w:val="28"/>
          <w14:ligatures w14:val="none"/>
        </w:rPr>
        <w:t>The harm threshold is when it has been alleged that a person who works with children has:</w:t>
      </w:r>
    </w:p>
    <w:p w14:paraId="025EA86D" w14:textId="77777777" w:rsidR="00EA7749" w:rsidRPr="00465308" w:rsidRDefault="00EA7749" w:rsidP="00EA7749">
      <w:pPr>
        <w:pStyle w:val="Default"/>
        <w:numPr>
          <w:ilvl w:val="0"/>
          <w:numId w:val="3"/>
        </w:numPr>
        <w:spacing w:after="30"/>
        <w:jc w:val="both"/>
        <w:rPr>
          <w:rFonts w:ascii="Arial" w:hAnsi="Arial" w:cs="Arial"/>
          <w:b/>
          <w:bCs/>
          <w:sz w:val="28"/>
          <w:szCs w:val="28"/>
          <w14:ligatures w14:val="none"/>
        </w:rPr>
      </w:pPr>
      <w:r w:rsidRPr="00465308">
        <w:rPr>
          <w:rFonts w:ascii="Arial" w:hAnsi="Arial" w:cs="Arial"/>
          <w:b/>
          <w:bCs/>
          <w:sz w:val="28"/>
          <w:szCs w:val="28"/>
          <w14:ligatures w14:val="none"/>
        </w:rPr>
        <w:t xml:space="preserve">Behaved in a way that has harmed a child, or may have </w:t>
      </w:r>
      <w:r w:rsidRPr="00465308">
        <w:rPr>
          <w:rFonts w:ascii="Arial" w:hAnsi="Arial" w:cs="Arial"/>
          <w:b/>
          <w:bCs/>
          <w:color w:val="FF0000"/>
          <w:sz w:val="28"/>
          <w:szCs w:val="28"/>
          <w14:ligatures w14:val="none"/>
        </w:rPr>
        <w:t>harmed</w:t>
      </w:r>
      <w:r w:rsidRPr="00465308">
        <w:rPr>
          <w:rFonts w:ascii="Arial" w:hAnsi="Arial" w:cs="Arial"/>
          <w:b/>
          <w:bCs/>
          <w:sz w:val="28"/>
          <w:szCs w:val="28"/>
          <w14:ligatures w14:val="none"/>
        </w:rPr>
        <w:t xml:space="preserve"> a </w:t>
      </w:r>
      <w:proofErr w:type="gramStart"/>
      <w:r w:rsidRPr="00465308">
        <w:rPr>
          <w:rFonts w:ascii="Arial" w:hAnsi="Arial" w:cs="Arial"/>
          <w:b/>
          <w:bCs/>
          <w:sz w:val="28"/>
          <w:szCs w:val="28"/>
          <w14:ligatures w14:val="none"/>
        </w:rPr>
        <w:t>child;</w:t>
      </w:r>
      <w:proofErr w:type="gramEnd"/>
      <w:r w:rsidRPr="00465308">
        <w:rPr>
          <w:rFonts w:ascii="Arial" w:hAnsi="Arial" w:cs="Arial"/>
          <w:b/>
          <w:bCs/>
          <w:sz w:val="28"/>
          <w:szCs w:val="28"/>
          <w14:ligatures w14:val="none"/>
        </w:rPr>
        <w:t xml:space="preserve"> </w:t>
      </w:r>
    </w:p>
    <w:p w14:paraId="63F1F48F" w14:textId="7BE0BDB5" w:rsidR="00EA7749" w:rsidRPr="00465308" w:rsidRDefault="00EA7749" w:rsidP="00600958">
      <w:pPr>
        <w:pStyle w:val="Default"/>
        <w:numPr>
          <w:ilvl w:val="0"/>
          <w:numId w:val="3"/>
        </w:numPr>
        <w:spacing w:after="30"/>
        <w:ind w:left="765"/>
        <w:jc w:val="both"/>
        <w:rPr>
          <w:rFonts w:ascii="Arial" w:hAnsi="Arial" w:cs="Arial"/>
          <w:b/>
          <w:bCs/>
          <w:sz w:val="28"/>
          <w:szCs w:val="28"/>
          <w14:ligatures w14:val="none"/>
        </w:rPr>
      </w:pPr>
      <w:r w:rsidRPr="00465308">
        <w:rPr>
          <w:rFonts w:ascii="Arial" w:hAnsi="Arial" w:cs="Arial"/>
          <w:b/>
          <w:bCs/>
          <w:sz w:val="28"/>
          <w:szCs w:val="28"/>
          <w14:ligatures w14:val="none"/>
        </w:rPr>
        <w:t xml:space="preserve">Possibly committed a criminal offence </w:t>
      </w:r>
      <w:r w:rsidRPr="00465308">
        <w:rPr>
          <w:rFonts w:ascii="Arial" w:hAnsi="Arial" w:cs="Arial"/>
          <w:b/>
          <w:bCs/>
          <w:color w:val="FF0000"/>
          <w:sz w:val="28"/>
          <w:szCs w:val="28"/>
          <w14:ligatures w14:val="none"/>
        </w:rPr>
        <w:t xml:space="preserve">against or related to a </w:t>
      </w:r>
      <w:proofErr w:type="gramStart"/>
      <w:r w:rsidRPr="00465308">
        <w:rPr>
          <w:rFonts w:ascii="Arial" w:hAnsi="Arial" w:cs="Arial"/>
          <w:b/>
          <w:bCs/>
          <w:color w:val="FF0000"/>
          <w:sz w:val="28"/>
          <w:szCs w:val="28"/>
          <w14:ligatures w14:val="none"/>
        </w:rPr>
        <w:t>child</w:t>
      </w:r>
      <w:r w:rsidRPr="00465308">
        <w:rPr>
          <w:rFonts w:ascii="Arial" w:hAnsi="Arial" w:cs="Arial"/>
          <w:b/>
          <w:bCs/>
          <w:sz w:val="28"/>
          <w:szCs w:val="28"/>
          <w14:ligatures w14:val="none"/>
        </w:rPr>
        <w:t>;</w:t>
      </w:r>
      <w:proofErr w:type="gramEnd"/>
      <w:r w:rsidRPr="00465308">
        <w:rPr>
          <w:rFonts w:ascii="Arial" w:hAnsi="Arial" w:cs="Arial"/>
          <w:b/>
          <w:bCs/>
          <w:sz w:val="28"/>
          <w:szCs w:val="28"/>
          <w14:ligatures w14:val="none"/>
        </w:rPr>
        <w:t xml:space="preserve">                      </w:t>
      </w:r>
    </w:p>
    <w:p w14:paraId="0BFB05E7" w14:textId="4619D6FE" w:rsidR="00EA7749" w:rsidRPr="00465308" w:rsidRDefault="00EA7749" w:rsidP="00885F7C">
      <w:pPr>
        <w:pStyle w:val="Default"/>
        <w:numPr>
          <w:ilvl w:val="0"/>
          <w:numId w:val="3"/>
        </w:numPr>
        <w:jc w:val="both"/>
        <w:rPr>
          <w:rFonts w:ascii="Arial" w:hAnsi="Arial" w:cs="Arial"/>
          <w:b/>
          <w:bCs/>
          <w:sz w:val="28"/>
          <w:szCs w:val="28"/>
          <w14:ligatures w14:val="none"/>
        </w:rPr>
      </w:pPr>
      <w:r w:rsidRPr="00465308">
        <w:rPr>
          <w:rFonts w:ascii="Arial" w:hAnsi="Arial" w:cs="Arial"/>
          <w:b/>
          <w:bCs/>
          <w:sz w:val="28"/>
          <w:szCs w:val="28"/>
          <w14:ligatures w14:val="none"/>
        </w:rPr>
        <w:t xml:space="preserve">Behaved towards a child or children in a way that indicates </w:t>
      </w:r>
      <w:r w:rsidR="00DD15B7" w:rsidRPr="00465308">
        <w:rPr>
          <w:rFonts w:ascii="Arial" w:hAnsi="Arial" w:cs="Arial"/>
          <w:b/>
          <w:bCs/>
          <w:sz w:val="28"/>
          <w:szCs w:val="28"/>
          <w14:ligatures w14:val="none"/>
        </w:rPr>
        <w:t>you</w:t>
      </w:r>
      <w:r w:rsidRPr="00465308">
        <w:rPr>
          <w:rFonts w:ascii="Arial" w:hAnsi="Arial" w:cs="Arial"/>
          <w:b/>
          <w:bCs/>
          <w:sz w:val="28"/>
          <w:szCs w:val="28"/>
          <w14:ligatures w14:val="none"/>
        </w:rPr>
        <w:t xml:space="preserve"> may </w:t>
      </w:r>
      <w:r w:rsidRPr="00465308">
        <w:rPr>
          <w:rFonts w:ascii="Arial" w:hAnsi="Arial" w:cs="Arial"/>
          <w:b/>
          <w:bCs/>
          <w:color w:val="FF0000"/>
          <w:sz w:val="28"/>
          <w:szCs w:val="28"/>
          <w14:ligatures w14:val="none"/>
        </w:rPr>
        <w:t xml:space="preserve">pose a risk of harm </w:t>
      </w:r>
      <w:r w:rsidRPr="00465308">
        <w:rPr>
          <w:rFonts w:ascii="Arial" w:hAnsi="Arial" w:cs="Arial"/>
          <w:b/>
          <w:bCs/>
          <w:sz w:val="28"/>
          <w:szCs w:val="28"/>
          <w14:ligatures w14:val="none"/>
        </w:rPr>
        <w:t xml:space="preserve">to children. Or </w:t>
      </w:r>
    </w:p>
    <w:p w14:paraId="215000C3" w14:textId="77777777" w:rsidR="00DB050B" w:rsidRPr="00465308" w:rsidRDefault="00EA7749" w:rsidP="00465308">
      <w:pPr>
        <w:pStyle w:val="Default"/>
        <w:numPr>
          <w:ilvl w:val="0"/>
          <w:numId w:val="3"/>
        </w:numPr>
        <w:rPr>
          <w:rFonts w:ascii="Arial" w:hAnsi="Arial" w:cs="Arial"/>
          <w:sz w:val="28"/>
          <w:szCs w:val="28"/>
          <w14:ligatures w14:val="none"/>
        </w:rPr>
      </w:pPr>
      <w:r w:rsidRPr="00465308">
        <w:rPr>
          <w:rFonts w:ascii="Arial" w:hAnsi="Arial" w:cs="Arial"/>
          <w:b/>
          <w:bCs/>
          <w:sz w:val="28"/>
          <w:szCs w:val="28"/>
          <w14:ligatures w14:val="none"/>
        </w:rPr>
        <w:t xml:space="preserve">Behaved in a way that indicates </w:t>
      </w:r>
      <w:r w:rsidR="00DD15B7" w:rsidRPr="00465308">
        <w:rPr>
          <w:rFonts w:ascii="Arial" w:hAnsi="Arial" w:cs="Arial"/>
          <w:b/>
          <w:bCs/>
          <w:sz w:val="28"/>
          <w:szCs w:val="28"/>
          <w14:ligatures w14:val="none"/>
        </w:rPr>
        <w:t>you</w:t>
      </w:r>
      <w:r w:rsidRPr="00465308">
        <w:rPr>
          <w:rFonts w:ascii="Arial" w:hAnsi="Arial" w:cs="Arial"/>
          <w:b/>
          <w:bCs/>
          <w:sz w:val="28"/>
          <w:szCs w:val="28"/>
          <w14:ligatures w14:val="none"/>
        </w:rPr>
        <w:t xml:space="preserve"> </w:t>
      </w:r>
      <w:r w:rsidRPr="00465308">
        <w:rPr>
          <w:rFonts w:ascii="Arial" w:hAnsi="Arial" w:cs="Arial"/>
          <w:b/>
          <w:bCs/>
          <w:color w:val="FF0000"/>
          <w:sz w:val="28"/>
          <w:szCs w:val="28"/>
          <w14:ligatures w14:val="none"/>
        </w:rPr>
        <w:t>may not be suitable to work with children</w:t>
      </w:r>
      <w:r w:rsidRPr="00465308">
        <w:rPr>
          <w:rFonts w:ascii="Arial" w:hAnsi="Arial" w:cs="Arial"/>
          <w:b/>
          <w:bCs/>
          <w:sz w:val="28"/>
          <w:szCs w:val="28"/>
          <w14:ligatures w14:val="none"/>
        </w:rPr>
        <w:t xml:space="preserve"> </w:t>
      </w:r>
    </w:p>
    <w:p w14:paraId="2D5F98E7" w14:textId="77777777" w:rsidR="00465308" w:rsidRDefault="00465308" w:rsidP="006E50D2">
      <w:pPr>
        <w:widowControl w:val="0"/>
        <w:jc w:val="both"/>
        <w:rPr>
          <w:rFonts w:ascii="Arial" w:hAnsi="Arial" w:cs="Arial"/>
          <w:sz w:val="28"/>
          <w:szCs w:val="28"/>
          <w14:ligatures w14:val="none"/>
        </w:rPr>
      </w:pPr>
    </w:p>
    <w:p w14:paraId="02089847" w14:textId="3C83F520" w:rsidR="00CD1F1D" w:rsidRPr="00465308" w:rsidRDefault="00B21A80" w:rsidP="006E50D2">
      <w:pPr>
        <w:widowControl w:val="0"/>
        <w:jc w:val="both"/>
        <w:rPr>
          <w:rFonts w:ascii="Arial" w:hAnsi="Arial" w:cs="Arial"/>
          <w:sz w:val="28"/>
          <w:szCs w:val="28"/>
          <w14:ligatures w14:val="none"/>
        </w:rPr>
      </w:pPr>
      <w:r w:rsidRPr="00465308">
        <w:rPr>
          <w:rFonts w:ascii="Arial" w:hAnsi="Arial" w:cs="Arial"/>
          <w:sz w:val="28"/>
          <w:szCs w:val="28"/>
          <w14:ligatures w14:val="none"/>
        </w:rPr>
        <w:t>Meetings should not be used to further investigate concerns about inappropriate behaviour or conduct where there are not clear indications of harm to a child/ren.</w:t>
      </w:r>
    </w:p>
    <w:p w14:paraId="1023AE6D" w14:textId="5E9AB56C" w:rsidR="00E021A7" w:rsidRPr="00465308" w:rsidRDefault="00E021A7" w:rsidP="00E021A7">
      <w:pPr>
        <w:jc w:val="both"/>
        <w:rPr>
          <w:rFonts w:ascii="Arial" w:hAnsi="Arial" w:cs="Arial"/>
          <w:color w:val="auto"/>
          <w:kern w:val="0"/>
          <w:sz w:val="28"/>
          <w:szCs w:val="28"/>
          <w14:ligatures w14:val="none"/>
          <w14:cntxtAlts w14:val="0"/>
        </w:rPr>
      </w:pPr>
      <w:r w:rsidRPr="00465308">
        <w:rPr>
          <w:rFonts w:ascii="Arial" w:hAnsi="Arial" w:cs="Arial"/>
          <w:sz w:val="28"/>
          <w:szCs w:val="28"/>
        </w:rPr>
        <w:t xml:space="preserve">POT meetings are </w:t>
      </w:r>
      <w:r w:rsidR="006E50D2" w:rsidRPr="00465308">
        <w:rPr>
          <w:rFonts w:ascii="Arial" w:hAnsi="Arial" w:cs="Arial"/>
          <w:sz w:val="28"/>
          <w:szCs w:val="28"/>
        </w:rPr>
        <w:t xml:space="preserve">also </w:t>
      </w:r>
      <w:r w:rsidRPr="00465308">
        <w:rPr>
          <w:rFonts w:ascii="Arial" w:hAnsi="Arial" w:cs="Arial"/>
          <w:sz w:val="28"/>
          <w:szCs w:val="28"/>
        </w:rPr>
        <w:t>likely to be used for cases that relate to historical allegations, allegations where there are no named children and where the concern has not met the threshold for a strategy discussion under children’s services.</w:t>
      </w:r>
    </w:p>
    <w:p w14:paraId="1A5D02B7" w14:textId="77777777" w:rsidR="00E021A7" w:rsidRPr="00465308" w:rsidRDefault="00E021A7" w:rsidP="00E021A7">
      <w:pPr>
        <w:jc w:val="both"/>
        <w:rPr>
          <w:rFonts w:ascii="Arial" w:hAnsi="Arial" w:cs="Arial"/>
          <w:sz w:val="28"/>
          <w:szCs w:val="28"/>
        </w:rPr>
      </w:pPr>
      <w:r w:rsidRPr="00465308">
        <w:rPr>
          <w:rFonts w:ascii="Arial" w:hAnsi="Arial" w:cs="Arial"/>
          <w:sz w:val="28"/>
          <w:szCs w:val="28"/>
        </w:rPr>
        <w:t>POT meetings will be chaired by the LADO.  It will be attended by the police, social worker (if one or Front Door) and the employer.  The employer is advised to consult and or invite a Human Resources advisor.  In situations where the allegation is against a health professional, the Designated or Named Nurse for safeguarding should be invited.</w:t>
      </w:r>
    </w:p>
    <w:p w14:paraId="48ABA001" w14:textId="77777777" w:rsidR="00E021A7" w:rsidRPr="00465308" w:rsidRDefault="00E021A7" w:rsidP="00E021A7">
      <w:pPr>
        <w:jc w:val="both"/>
        <w:rPr>
          <w:rFonts w:ascii="Arial" w:hAnsi="Arial" w:cs="Arial"/>
          <w:sz w:val="28"/>
          <w:szCs w:val="28"/>
        </w:rPr>
      </w:pPr>
      <w:r w:rsidRPr="00465308">
        <w:rPr>
          <w:rFonts w:ascii="Arial" w:hAnsi="Arial" w:cs="Arial"/>
          <w:sz w:val="28"/>
          <w:szCs w:val="28"/>
        </w:rPr>
        <w:t xml:space="preserve">Professionals involved in this process should maintain </w:t>
      </w:r>
      <w:r w:rsidRPr="00465308">
        <w:rPr>
          <w:rFonts w:ascii="Arial" w:hAnsi="Arial" w:cs="Arial"/>
          <w:sz w:val="28"/>
          <w:szCs w:val="28"/>
          <w:u w:val="single"/>
        </w:rPr>
        <w:t>confidentiality</w:t>
      </w:r>
      <w:r w:rsidRPr="00465308">
        <w:rPr>
          <w:rFonts w:ascii="Arial" w:hAnsi="Arial" w:cs="Arial"/>
          <w:sz w:val="28"/>
          <w:szCs w:val="28"/>
        </w:rPr>
        <w:t xml:space="preserve">.  Information sharing should be restricted to those who need to know, </w:t>
      </w:r>
      <w:proofErr w:type="gramStart"/>
      <w:r w:rsidRPr="00465308">
        <w:rPr>
          <w:rFonts w:ascii="Arial" w:hAnsi="Arial" w:cs="Arial"/>
          <w:sz w:val="28"/>
          <w:szCs w:val="28"/>
        </w:rPr>
        <w:t>in order to</w:t>
      </w:r>
      <w:proofErr w:type="gramEnd"/>
      <w:r w:rsidRPr="00465308">
        <w:rPr>
          <w:rFonts w:ascii="Arial" w:hAnsi="Arial" w:cs="Arial"/>
          <w:sz w:val="28"/>
          <w:szCs w:val="28"/>
        </w:rPr>
        <w:t xml:space="preserve"> protect children, to facilitate enquiries, to manage related disciplinary process, or to determine whether an individual is suitable to work with children.</w:t>
      </w:r>
    </w:p>
    <w:p w14:paraId="21D43D19" w14:textId="77777777" w:rsidR="00465308" w:rsidRDefault="00465308" w:rsidP="00E021A7">
      <w:pPr>
        <w:jc w:val="both"/>
        <w:rPr>
          <w:rFonts w:ascii="Arial" w:hAnsi="Arial" w:cs="Arial"/>
          <w:color w:val="FF0000"/>
          <w:sz w:val="28"/>
          <w:szCs w:val="28"/>
        </w:rPr>
      </w:pPr>
    </w:p>
    <w:p w14:paraId="003B41BD" w14:textId="4779AC4F" w:rsidR="00E021A7" w:rsidRPr="008C0AC4" w:rsidRDefault="00E021A7" w:rsidP="00E021A7">
      <w:pPr>
        <w:jc w:val="both"/>
        <w:rPr>
          <w:rFonts w:ascii="Arial" w:hAnsi="Arial" w:cs="Arial"/>
          <w:color w:val="auto"/>
          <w:sz w:val="28"/>
          <w:szCs w:val="28"/>
        </w:rPr>
      </w:pPr>
      <w:r w:rsidRPr="008C0AC4">
        <w:rPr>
          <w:rFonts w:ascii="Arial" w:hAnsi="Arial" w:cs="Arial"/>
          <w:color w:val="auto"/>
          <w:sz w:val="28"/>
          <w:szCs w:val="28"/>
        </w:rPr>
        <w:t>The meeting should</w:t>
      </w:r>
      <w:r w:rsidR="006E50D2" w:rsidRPr="008C0AC4">
        <w:rPr>
          <w:rFonts w:ascii="Arial" w:hAnsi="Arial" w:cs="Arial"/>
          <w:color w:val="auto"/>
          <w:sz w:val="28"/>
          <w:szCs w:val="28"/>
        </w:rPr>
        <w:t>:</w:t>
      </w:r>
    </w:p>
    <w:p w14:paraId="7C55AE39" w14:textId="77777777" w:rsidR="00E021A7" w:rsidRPr="008C0AC4" w:rsidRDefault="00E021A7" w:rsidP="00E021A7">
      <w:pPr>
        <w:pStyle w:val="ListParagraph"/>
        <w:numPr>
          <w:ilvl w:val="0"/>
          <w:numId w:val="12"/>
        </w:numPr>
        <w:spacing w:after="0" w:line="240" w:lineRule="auto"/>
        <w:jc w:val="both"/>
        <w:rPr>
          <w:rFonts w:ascii="Arial" w:hAnsi="Arial" w:cs="Arial"/>
          <w:color w:val="auto"/>
          <w:sz w:val="28"/>
          <w:szCs w:val="28"/>
        </w:rPr>
      </w:pPr>
      <w:r w:rsidRPr="008C0AC4">
        <w:rPr>
          <w:rFonts w:ascii="Arial" w:hAnsi="Arial" w:cs="Arial"/>
          <w:color w:val="auto"/>
          <w:sz w:val="28"/>
          <w:szCs w:val="28"/>
        </w:rPr>
        <w:t>Address the scope of the investigation including other children at possible risk.</w:t>
      </w:r>
    </w:p>
    <w:p w14:paraId="7E09B43F" w14:textId="77777777" w:rsidR="00E021A7" w:rsidRPr="008C0AC4" w:rsidRDefault="00E021A7" w:rsidP="00E021A7">
      <w:pPr>
        <w:pStyle w:val="ListParagraph"/>
        <w:numPr>
          <w:ilvl w:val="0"/>
          <w:numId w:val="12"/>
        </w:numPr>
        <w:spacing w:after="0" w:line="240" w:lineRule="auto"/>
        <w:jc w:val="both"/>
        <w:rPr>
          <w:rFonts w:ascii="Arial" w:hAnsi="Arial" w:cs="Arial"/>
          <w:color w:val="auto"/>
          <w:sz w:val="28"/>
          <w:szCs w:val="28"/>
        </w:rPr>
      </w:pPr>
      <w:r w:rsidRPr="008C0AC4">
        <w:rPr>
          <w:rFonts w:ascii="Arial" w:hAnsi="Arial" w:cs="Arial"/>
          <w:color w:val="auto"/>
          <w:sz w:val="28"/>
          <w:szCs w:val="28"/>
        </w:rPr>
        <w:t>Consider whether any parallel disciplinary process can take place and agree protocols for sharing information.</w:t>
      </w:r>
    </w:p>
    <w:p w14:paraId="5554C08F" w14:textId="77777777" w:rsidR="00E021A7" w:rsidRPr="008C0AC4" w:rsidRDefault="00E021A7" w:rsidP="00E021A7">
      <w:pPr>
        <w:pStyle w:val="ListParagraph"/>
        <w:numPr>
          <w:ilvl w:val="0"/>
          <w:numId w:val="12"/>
        </w:numPr>
        <w:spacing w:after="0" w:line="240" w:lineRule="auto"/>
        <w:jc w:val="both"/>
        <w:rPr>
          <w:rFonts w:ascii="Arial" w:hAnsi="Arial" w:cs="Arial"/>
          <w:color w:val="auto"/>
          <w:sz w:val="28"/>
          <w:szCs w:val="28"/>
        </w:rPr>
      </w:pPr>
      <w:r w:rsidRPr="008C0AC4">
        <w:rPr>
          <w:rFonts w:ascii="Arial" w:hAnsi="Arial" w:cs="Arial"/>
          <w:color w:val="auto"/>
          <w:sz w:val="28"/>
          <w:szCs w:val="28"/>
        </w:rPr>
        <w:t>Consider the current allegation in the context of any previous allegations or concerns.</w:t>
      </w:r>
    </w:p>
    <w:p w14:paraId="2F6C088A" w14:textId="77777777" w:rsidR="00E021A7" w:rsidRPr="008C0AC4" w:rsidRDefault="00E021A7" w:rsidP="00E021A7">
      <w:pPr>
        <w:pStyle w:val="ListParagraph"/>
        <w:numPr>
          <w:ilvl w:val="0"/>
          <w:numId w:val="12"/>
        </w:numPr>
        <w:spacing w:after="0" w:line="240" w:lineRule="auto"/>
        <w:jc w:val="both"/>
        <w:rPr>
          <w:rFonts w:ascii="Arial" w:hAnsi="Arial" w:cs="Arial"/>
          <w:color w:val="auto"/>
          <w:sz w:val="28"/>
          <w:szCs w:val="28"/>
        </w:rPr>
      </w:pPr>
      <w:r w:rsidRPr="008C0AC4">
        <w:rPr>
          <w:rFonts w:ascii="Arial" w:hAnsi="Arial" w:cs="Arial"/>
          <w:color w:val="auto"/>
          <w:sz w:val="28"/>
          <w:szCs w:val="28"/>
        </w:rPr>
        <w:t>Where appropriate, take account of any entitlement by staff to use reasonable force to control or restrain children.</w:t>
      </w:r>
    </w:p>
    <w:p w14:paraId="5E9060C3" w14:textId="77777777" w:rsidR="00E021A7" w:rsidRPr="008C0AC4" w:rsidRDefault="00E021A7" w:rsidP="00E021A7">
      <w:pPr>
        <w:pStyle w:val="ListParagraph"/>
        <w:numPr>
          <w:ilvl w:val="0"/>
          <w:numId w:val="12"/>
        </w:numPr>
        <w:spacing w:after="0" w:line="240" w:lineRule="auto"/>
        <w:jc w:val="both"/>
        <w:rPr>
          <w:rFonts w:ascii="Arial" w:hAnsi="Arial" w:cs="Arial"/>
          <w:color w:val="auto"/>
          <w:sz w:val="28"/>
          <w:szCs w:val="28"/>
        </w:rPr>
      </w:pPr>
      <w:r w:rsidRPr="008C0AC4">
        <w:rPr>
          <w:rFonts w:ascii="Arial" w:hAnsi="Arial" w:cs="Arial"/>
          <w:color w:val="auto"/>
          <w:sz w:val="28"/>
          <w:szCs w:val="28"/>
        </w:rPr>
        <w:t>Consider whether a complex abuse investigation is applicable.</w:t>
      </w:r>
    </w:p>
    <w:p w14:paraId="63DCEF61" w14:textId="7A9B51F8" w:rsidR="00E021A7" w:rsidRPr="008C0AC4" w:rsidRDefault="00E021A7" w:rsidP="00E021A7">
      <w:pPr>
        <w:pStyle w:val="ListParagraph"/>
        <w:numPr>
          <w:ilvl w:val="0"/>
          <w:numId w:val="12"/>
        </w:numPr>
        <w:spacing w:after="0" w:line="240" w:lineRule="auto"/>
        <w:jc w:val="both"/>
        <w:rPr>
          <w:rFonts w:ascii="Arial" w:hAnsi="Arial" w:cs="Arial"/>
          <w:color w:val="auto"/>
          <w:sz w:val="28"/>
          <w:szCs w:val="28"/>
        </w:rPr>
      </w:pPr>
      <w:r w:rsidRPr="008C0AC4">
        <w:rPr>
          <w:rFonts w:ascii="Arial" w:hAnsi="Arial" w:cs="Arial"/>
          <w:color w:val="auto"/>
          <w:sz w:val="28"/>
          <w:szCs w:val="28"/>
        </w:rPr>
        <w:t xml:space="preserve">Plan enquiries if needed, allocate </w:t>
      </w:r>
      <w:r w:rsidR="006E50D2" w:rsidRPr="008C0AC4">
        <w:rPr>
          <w:rFonts w:ascii="Arial" w:hAnsi="Arial" w:cs="Arial"/>
          <w:color w:val="auto"/>
          <w:sz w:val="28"/>
          <w:szCs w:val="28"/>
        </w:rPr>
        <w:t>tasks,</w:t>
      </w:r>
      <w:r w:rsidRPr="008C0AC4">
        <w:rPr>
          <w:rFonts w:ascii="Arial" w:hAnsi="Arial" w:cs="Arial"/>
          <w:color w:val="auto"/>
          <w:sz w:val="28"/>
          <w:szCs w:val="28"/>
        </w:rPr>
        <w:t xml:space="preserve"> and set timescales.</w:t>
      </w:r>
    </w:p>
    <w:p w14:paraId="2DD85493" w14:textId="77777777" w:rsidR="00E021A7" w:rsidRPr="008C0AC4" w:rsidRDefault="00E021A7" w:rsidP="00E021A7">
      <w:pPr>
        <w:pStyle w:val="ListParagraph"/>
        <w:numPr>
          <w:ilvl w:val="0"/>
          <w:numId w:val="12"/>
        </w:numPr>
        <w:spacing w:after="0" w:line="240" w:lineRule="auto"/>
        <w:jc w:val="both"/>
        <w:rPr>
          <w:rFonts w:ascii="Arial" w:hAnsi="Arial" w:cs="Arial"/>
          <w:color w:val="auto"/>
          <w:sz w:val="28"/>
          <w:szCs w:val="28"/>
        </w:rPr>
      </w:pPr>
      <w:r w:rsidRPr="008C0AC4">
        <w:rPr>
          <w:rFonts w:ascii="Arial" w:hAnsi="Arial" w:cs="Arial"/>
          <w:color w:val="auto"/>
          <w:sz w:val="28"/>
          <w:szCs w:val="28"/>
        </w:rPr>
        <w:t>Decide what information can be shared with whom and when.</w:t>
      </w:r>
    </w:p>
    <w:p w14:paraId="20E761FC" w14:textId="77777777" w:rsidR="006E50D2" w:rsidRPr="008C0AC4" w:rsidRDefault="006E50D2" w:rsidP="00E021A7">
      <w:pPr>
        <w:jc w:val="both"/>
        <w:rPr>
          <w:rFonts w:ascii="Arial" w:hAnsi="Arial" w:cs="Arial"/>
          <w:color w:val="auto"/>
          <w:sz w:val="28"/>
          <w:szCs w:val="28"/>
        </w:rPr>
      </w:pPr>
    </w:p>
    <w:p w14:paraId="03622015" w14:textId="733A5BF9" w:rsidR="00E021A7" w:rsidRPr="008C0AC4" w:rsidRDefault="00E021A7" w:rsidP="00E021A7">
      <w:pPr>
        <w:jc w:val="both"/>
        <w:rPr>
          <w:rFonts w:ascii="Arial" w:hAnsi="Arial" w:cs="Arial"/>
          <w:color w:val="auto"/>
          <w:sz w:val="28"/>
          <w:szCs w:val="28"/>
        </w:rPr>
      </w:pPr>
      <w:r w:rsidRPr="008C0AC4">
        <w:rPr>
          <w:rFonts w:ascii="Arial" w:hAnsi="Arial" w:cs="Arial"/>
          <w:color w:val="auto"/>
          <w:sz w:val="28"/>
          <w:szCs w:val="28"/>
        </w:rPr>
        <w:t>The meeting should also:</w:t>
      </w:r>
    </w:p>
    <w:p w14:paraId="66756C84" w14:textId="77777777" w:rsidR="00E021A7" w:rsidRPr="008C0AC4" w:rsidRDefault="00E021A7" w:rsidP="008C0AC4">
      <w:pPr>
        <w:pStyle w:val="ListParagraph"/>
        <w:numPr>
          <w:ilvl w:val="0"/>
          <w:numId w:val="14"/>
        </w:numPr>
        <w:spacing w:after="0" w:line="240" w:lineRule="auto"/>
        <w:jc w:val="both"/>
        <w:rPr>
          <w:rFonts w:ascii="Arial" w:hAnsi="Arial" w:cs="Arial"/>
          <w:color w:val="auto"/>
          <w:sz w:val="28"/>
          <w:szCs w:val="28"/>
        </w:rPr>
      </w:pPr>
      <w:r w:rsidRPr="008C0AC4">
        <w:rPr>
          <w:rFonts w:ascii="Arial" w:hAnsi="Arial" w:cs="Arial"/>
          <w:color w:val="auto"/>
          <w:sz w:val="28"/>
          <w:szCs w:val="28"/>
        </w:rPr>
        <w:t>Ensure that the child/ren involved and or affected are safeguarded, including taking emergency action where necessary.  This may include</w:t>
      </w:r>
      <w:r w:rsidRPr="008C0AC4">
        <w:rPr>
          <w:color w:val="auto"/>
          <w:sz w:val="28"/>
          <w:szCs w:val="28"/>
        </w:rPr>
        <w:t xml:space="preserve"> </w:t>
      </w:r>
      <w:r w:rsidRPr="008C0AC4">
        <w:rPr>
          <w:rFonts w:ascii="Arial" w:hAnsi="Arial" w:cs="Arial"/>
          <w:color w:val="auto"/>
          <w:sz w:val="28"/>
          <w:szCs w:val="28"/>
        </w:rPr>
        <w:t>the need for a referral to the Front Door in the child’s own right.</w:t>
      </w:r>
    </w:p>
    <w:p w14:paraId="41D0E835" w14:textId="77777777" w:rsidR="00E021A7" w:rsidRPr="008C0AC4" w:rsidRDefault="00E021A7" w:rsidP="008C0AC4">
      <w:pPr>
        <w:pStyle w:val="ListParagraph"/>
        <w:numPr>
          <w:ilvl w:val="0"/>
          <w:numId w:val="14"/>
        </w:numPr>
        <w:spacing w:after="0" w:line="240" w:lineRule="auto"/>
        <w:jc w:val="both"/>
        <w:rPr>
          <w:rFonts w:ascii="Arial" w:hAnsi="Arial" w:cs="Arial"/>
          <w:color w:val="auto"/>
          <w:sz w:val="28"/>
          <w:szCs w:val="28"/>
        </w:rPr>
      </w:pPr>
      <w:r w:rsidRPr="008C0AC4">
        <w:rPr>
          <w:rFonts w:ascii="Arial" w:hAnsi="Arial" w:cs="Arial"/>
          <w:color w:val="auto"/>
          <w:sz w:val="28"/>
          <w:szCs w:val="28"/>
        </w:rPr>
        <w:t>Consider what support should be provided to all children who may be affected.</w:t>
      </w:r>
    </w:p>
    <w:p w14:paraId="06691472" w14:textId="77777777" w:rsidR="00E021A7" w:rsidRPr="008C0AC4" w:rsidRDefault="00E021A7" w:rsidP="008C0AC4">
      <w:pPr>
        <w:pStyle w:val="ListParagraph"/>
        <w:numPr>
          <w:ilvl w:val="0"/>
          <w:numId w:val="14"/>
        </w:numPr>
        <w:spacing w:after="0" w:line="240" w:lineRule="auto"/>
        <w:jc w:val="both"/>
        <w:rPr>
          <w:rFonts w:ascii="Arial" w:hAnsi="Arial" w:cs="Arial"/>
          <w:color w:val="auto"/>
          <w:sz w:val="28"/>
          <w:szCs w:val="28"/>
        </w:rPr>
      </w:pPr>
      <w:r w:rsidRPr="008C0AC4">
        <w:rPr>
          <w:rFonts w:ascii="Arial" w:hAnsi="Arial" w:cs="Arial"/>
          <w:color w:val="auto"/>
          <w:sz w:val="28"/>
          <w:szCs w:val="28"/>
        </w:rPr>
        <w:t>Consider what support should be provided to the member of staff and others who may be affected and how they will be kept up to date with the progress of the investigation.</w:t>
      </w:r>
    </w:p>
    <w:p w14:paraId="08420F11" w14:textId="77777777" w:rsidR="00E021A7" w:rsidRPr="008C0AC4" w:rsidRDefault="00E021A7" w:rsidP="008C0AC4">
      <w:pPr>
        <w:pStyle w:val="ListParagraph"/>
        <w:numPr>
          <w:ilvl w:val="0"/>
          <w:numId w:val="14"/>
        </w:numPr>
        <w:spacing w:after="0" w:line="240" w:lineRule="auto"/>
        <w:jc w:val="both"/>
        <w:rPr>
          <w:rFonts w:ascii="Arial" w:hAnsi="Arial" w:cs="Arial"/>
          <w:color w:val="auto"/>
          <w:sz w:val="28"/>
          <w:szCs w:val="28"/>
        </w:rPr>
      </w:pPr>
      <w:r w:rsidRPr="008C0AC4">
        <w:rPr>
          <w:rFonts w:ascii="Arial" w:hAnsi="Arial" w:cs="Arial"/>
          <w:color w:val="auto"/>
          <w:sz w:val="28"/>
          <w:szCs w:val="28"/>
        </w:rPr>
        <w:t>Ensure that investigations are sufficiently independent.</w:t>
      </w:r>
    </w:p>
    <w:p w14:paraId="6948B4BF" w14:textId="77777777" w:rsidR="00E021A7" w:rsidRPr="008C0AC4" w:rsidRDefault="00E021A7" w:rsidP="008C0AC4">
      <w:pPr>
        <w:pStyle w:val="ListParagraph"/>
        <w:numPr>
          <w:ilvl w:val="0"/>
          <w:numId w:val="14"/>
        </w:numPr>
        <w:spacing w:after="0" w:line="240" w:lineRule="auto"/>
        <w:jc w:val="both"/>
        <w:rPr>
          <w:rFonts w:ascii="Arial" w:hAnsi="Arial" w:cs="Arial"/>
          <w:color w:val="auto"/>
          <w:sz w:val="28"/>
          <w:szCs w:val="28"/>
        </w:rPr>
      </w:pPr>
      <w:r w:rsidRPr="008C0AC4">
        <w:rPr>
          <w:rFonts w:ascii="Arial" w:hAnsi="Arial" w:cs="Arial"/>
          <w:color w:val="auto"/>
          <w:sz w:val="28"/>
          <w:szCs w:val="28"/>
        </w:rPr>
        <w:t>Make recommendations where appropriate regarding suspension, or alternatives to suspension.</w:t>
      </w:r>
    </w:p>
    <w:p w14:paraId="254AFEB8" w14:textId="77777777" w:rsidR="00E021A7" w:rsidRPr="008C0AC4" w:rsidRDefault="00E021A7" w:rsidP="008C0AC4">
      <w:pPr>
        <w:pStyle w:val="ListParagraph"/>
        <w:numPr>
          <w:ilvl w:val="0"/>
          <w:numId w:val="14"/>
        </w:numPr>
        <w:spacing w:after="0" w:line="240" w:lineRule="auto"/>
        <w:jc w:val="both"/>
        <w:rPr>
          <w:rFonts w:ascii="Arial" w:hAnsi="Arial" w:cs="Arial"/>
          <w:color w:val="auto"/>
          <w:sz w:val="28"/>
          <w:szCs w:val="28"/>
        </w:rPr>
      </w:pPr>
      <w:r w:rsidRPr="008C0AC4">
        <w:rPr>
          <w:rFonts w:ascii="Arial" w:hAnsi="Arial" w:cs="Arial"/>
          <w:color w:val="auto"/>
          <w:sz w:val="28"/>
          <w:szCs w:val="28"/>
        </w:rPr>
        <w:t>Identify a lead contact manager within each agency.</w:t>
      </w:r>
    </w:p>
    <w:p w14:paraId="491AB1EF" w14:textId="77777777" w:rsidR="00E021A7" w:rsidRPr="008C0AC4" w:rsidRDefault="00E021A7" w:rsidP="008C0AC4">
      <w:pPr>
        <w:pStyle w:val="ListParagraph"/>
        <w:numPr>
          <w:ilvl w:val="0"/>
          <w:numId w:val="14"/>
        </w:numPr>
        <w:spacing w:after="0" w:line="240" w:lineRule="auto"/>
        <w:jc w:val="both"/>
        <w:rPr>
          <w:rFonts w:ascii="Arial" w:hAnsi="Arial" w:cs="Arial"/>
          <w:color w:val="auto"/>
          <w:sz w:val="28"/>
          <w:szCs w:val="28"/>
        </w:rPr>
      </w:pPr>
      <w:r w:rsidRPr="008C0AC4">
        <w:rPr>
          <w:rFonts w:ascii="Arial" w:hAnsi="Arial" w:cs="Arial"/>
          <w:color w:val="auto"/>
          <w:sz w:val="28"/>
          <w:szCs w:val="28"/>
        </w:rPr>
        <w:t>Agree protocols for reviewing investigations and monitoring progress by the LADO, having regard to the target timescales.</w:t>
      </w:r>
    </w:p>
    <w:p w14:paraId="2028F68B" w14:textId="77777777" w:rsidR="00E021A7" w:rsidRPr="008C0AC4" w:rsidRDefault="00E021A7" w:rsidP="008C0AC4">
      <w:pPr>
        <w:pStyle w:val="ListParagraph"/>
        <w:numPr>
          <w:ilvl w:val="0"/>
          <w:numId w:val="14"/>
        </w:numPr>
        <w:spacing w:after="0" w:line="240" w:lineRule="auto"/>
        <w:jc w:val="both"/>
        <w:rPr>
          <w:rFonts w:ascii="Arial" w:hAnsi="Arial" w:cs="Arial"/>
          <w:color w:val="auto"/>
          <w:sz w:val="28"/>
          <w:szCs w:val="28"/>
        </w:rPr>
      </w:pPr>
      <w:r w:rsidRPr="008C0AC4">
        <w:rPr>
          <w:rFonts w:ascii="Arial" w:hAnsi="Arial" w:cs="Arial"/>
          <w:color w:val="auto"/>
          <w:sz w:val="28"/>
          <w:szCs w:val="28"/>
        </w:rPr>
        <w:t>Consider issues for the attention of senior management (e.g. media interest, resource implications).</w:t>
      </w:r>
    </w:p>
    <w:p w14:paraId="5E86E85E" w14:textId="77777777" w:rsidR="00E021A7" w:rsidRPr="008C0AC4" w:rsidRDefault="00E021A7" w:rsidP="008C0AC4">
      <w:pPr>
        <w:pStyle w:val="ListParagraph"/>
        <w:numPr>
          <w:ilvl w:val="0"/>
          <w:numId w:val="14"/>
        </w:numPr>
        <w:spacing w:after="0" w:line="240" w:lineRule="auto"/>
        <w:jc w:val="both"/>
        <w:rPr>
          <w:rFonts w:ascii="Arial" w:hAnsi="Arial" w:cs="Arial"/>
          <w:color w:val="auto"/>
          <w:sz w:val="28"/>
          <w:szCs w:val="28"/>
        </w:rPr>
      </w:pPr>
      <w:r w:rsidRPr="008C0AC4">
        <w:rPr>
          <w:rFonts w:ascii="Arial" w:hAnsi="Arial" w:cs="Arial"/>
          <w:color w:val="auto"/>
          <w:sz w:val="28"/>
          <w:szCs w:val="28"/>
        </w:rPr>
        <w:t>Consider reports for consideration for barring.</w:t>
      </w:r>
    </w:p>
    <w:p w14:paraId="788D4EFD" w14:textId="77777777" w:rsidR="00E021A7" w:rsidRPr="008C0AC4" w:rsidRDefault="00E021A7" w:rsidP="008C0AC4">
      <w:pPr>
        <w:pStyle w:val="ListParagraph"/>
        <w:numPr>
          <w:ilvl w:val="0"/>
          <w:numId w:val="14"/>
        </w:numPr>
        <w:spacing w:after="0" w:line="240" w:lineRule="auto"/>
        <w:jc w:val="both"/>
        <w:rPr>
          <w:rFonts w:ascii="Arial" w:hAnsi="Arial" w:cs="Arial"/>
          <w:color w:val="auto"/>
          <w:sz w:val="28"/>
          <w:szCs w:val="28"/>
        </w:rPr>
      </w:pPr>
      <w:r w:rsidRPr="008C0AC4">
        <w:rPr>
          <w:rFonts w:ascii="Arial" w:hAnsi="Arial" w:cs="Arial"/>
          <w:color w:val="auto"/>
          <w:sz w:val="28"/>
          <w:szCs w:val="28"/>
        </w:rPr>
        <w:t>Consider risk assessments to inform the employer’s safeguarding arrangements.</w:t>
      </w:r>
    </w:p>
    <w:p w14:paraId="601C2EE1" w14:textId="77777777" w:rsidR="00E021A7" w:rsidRPr="008C0AC4" w:rsidRDefault="00E021A7" w:rsidP="008C0AC4">
      <w:pPr>
        <w:pStyle w:val="ListParagraph"/>
        <w:numPr>
          <w:ilvl w:val="0"/>
          <w:numId w:val="14"/>
        </w:numPr>
        <w:spacing w:after="0" w:line="240" w:lineRule="auto"/>
        <w:jc w:val="both"/>
        <w:rPr>
          <w:rFonts w:ascii="Arial" w:hAnsi="Arial" w:cs="Arial"/>
          <w:color w:val="auto"/>
          <w:sz w:val="28"/>
          <w:szCs w:val="28"/>
        </w:rPr>
      </w:pPr>
      <w:r w:rsidRPr="008C0AC4">
        <w:rPr>
          <w:rFonts w:ascii="Arial" w:hAnsi="Arial" w:cs="Arial"/>
          <w:color w:val="auto"/>
          <w:sz w:val="28"/>
          <w:szCs w:val="28"/>
        </w:rPr>
        <w:t>Agree dates for future meetings/discussions.</w:t>
      </w:r>
    </w:p>
    <w:p w14:paraId="343F4807" w14:textId="77777777" w:rsidR="00E021A7" w:rsidRPr="00465308" w:rsidRDefault="00E021A7" w:rsidP="00E021A7">
      <w:pPr>
        <w:jc w:val="both"/>
        <w:rPr>
          <w:rFonts w:ascii="Arial" w:hAnsi="Arial" w:cs="Arial"/>
          <w:sz w:val="28"/>
          <w:szCs w:val="28"/>
        </w:rPr>
      </w:pPr>
    </w:p>
    <w:p w14:paraId="7ABB09A9" w14:textId="77777777" w:rsidR="00E021A7" w:rsidRPr="00465308" w:rsidRDefault="00E021A7" w:rsidP="00E021A7">
      <w:pPr>
        <w:jc w:val="both"/>
        <w:rPr>
          <w:rFonts w:ascii="Arial" w:hAnsi="Arial" w:cs="Arial"/>
          <w:sz w:val="28"/>
          <w:szCs w:val="28"/>
        </w:rPr>
      </w:pPr>
      <w:r w:rsidRPr="00465308">
        <w:rPr>
          <w:rFonts w:ascii="Arial" w:hAnsi="Arial" w:cs="Arial"/>
          <w:sz w:val="28"/>
          <w:szCs w:val="28"/>
        </w:rPr>
        <w:t>It is vital to agree how the member of staff concerned and how the parents of the child/ren are informed of the concerns and the planned action.  Ensure it is agreed what information can be shared at each stage and who is responsible for informing them.</w:t>
      </w:r>
    </w:p>
    <w:p w14:paraId="4E1B22C8" w14:textId="77777777" w:rsidR="00E021A7" w:rsidRPr="00465308" w:rsidRDefault="00E021A7" w:rsidP="00E021A7">
      <w:pPr>
        <w:jc w:val="both"/>
        <w:rPr>
          <w:rFonts w:ascii="Arial" w:hAnsi="Arial" w:cs="Arial"/>
          <w:sz w:val="28"/>
          <w:szCs w:val="28"/>
        </w:rPr>
      </w:pPr>
      <w:r w:rsidRPr="00465308">
        <w:rPr>
          <w:rFonts w:ascii="Arial" w:hAnsi="Arial" w:cs="Arial"/>
          <w:sz w:val="28"/>
          <w:szCs w:val="28"/>
        </w:rPr>
        <w:t>If the member of staff lives in a different authority area to that which covers their workplace, liaison should take place between the relevant agencies in both areas and a joint meeting convened.</w:t>
      </w:r>
    </w:p>
    <w:p w14:paraId="0FC8C439" w14:textId="77777777" w:rsidR="00E021A7" w:rsidRPr="00465308" w:rsidRDefault="00E021A7" w:rsidP="00E021A7">
      <w:pPr>
        <w:jc w:val="both"/>
        <w:rPr>
          <w:rFonts w:ascii="Arial" w:hAnsi="Arial" w:cs="Arial"/>
          <w:sz w:val="28"/>
          <w:szCs w:val="28"/>
        </w:rPr>
      </w:pPr>
      <w:r w:rsidRPr="00465308">
        <w:rPr>
          <w:rFonts w:ascii="Arial" w:hAnsi="Arial" w:cs="Arial"/>
          <w:sz w:val="28"/>
          <w:szCs w:val="28"/>
        </w:rPr>
        <w:t>Where the allegation of abuse had been made against someone closely associated with a member of staff, the POT meeting should consider:</w:t>
      </w:r>
    </w:p>
    <w:p w14:paraId="748304A8" w14:textId="351F9B98" w:rsidR="00E021A7" w:rsidRPr="008C0AC4" w:rsidRDefault="00E021A7" w:rsidP="00E021A7">
      <w:pPr>
        <w:ind w:left="720" w:hanging="720"/>
        <w:jc w:val="both"/>
        <w:rPr>
          <w:rFonts w:ascii="Arial" w:hAnsi="Arial" w:cs="Arial"/>
          <w:color w:val="auto"/>
          <w:sz w:val="28"/>
          <w:szCs w:val="28"/>
        </w:rPr>
      </w:pPr>
      <w:r w:rsidRPr="008C0AC4">
        <w:rPr>
          <w:rFonts w:ascii="Arial" w:hAnsi="Arial" w:cs="Arial"/>
          <w:color w:val="auto"/>
          <w:sz w:val="28"/>
          <w:szCs w:val="28"/>
        </w:rPr>
        <w:t>•</w:t>
      </w:r>
      <w:r w:rsidRPr="008C0AC4">
        <w:rPr>
          <w:rFonts w:ascii="Arial" w:hAnsi="Arial" w:cs="Arial"/>
          <w:color w:val="auto"/>
          <w:sz w:val="28"/>
          <w:szCs w:val="28"/>
        </w:rPr>
        <w:tab/>
        <w:t>The capacity and willingness of the member of staff to adequately protect the child/ren concerned</w:t>
      </w:r>
    </w:p>
    <w:p w14:paraId="61569DDC" w14:textId="77777777" w:rsidR="00E021A7" w:rsidRPr="008C0AC4" w:rsidRDefault="00E021A7" w:rsidP="00E021A7">
      <w:pPr>
        <w:jc w:val="both"/>
        <w:rPr>
          <w:rFonts w:ascii="Arial" w:hAnsi="Arial" w:cs="Arial"/>
          <w:color w:val="auto"/>
          <w:sz w:val="28"/>
          <w:szCs w:val="28"/>
        </w:rPr>
      </w:pPr>
      <w:r w:rsidRPr="008C0AC4">
        <w:rPr>
          <w:rFonts w:ascii="Arial" w:hAnsi="Arial" w:cs="Arial"/>
          <w:color w:val="auto"/>
          <w:sz w:val="28"/>
          <w:szCs w:val="28"/>
        </w:rPr>
        <w:t>•</w:t>
      </w:r>
      <w:r w:rsidRPr="008C0AC4">
        <w:rPr>
          <w:rFonts w:ascii="Arial" w:hAnsi="Arial" w:cs="Arial"/>
          <w:color w:val="auto"/>
          <w:sz w:val="28"/>
          <w:szCs w:val="28"/>
        </w:rPr>
        <w:tab/>
        <w:t>Whether measures need to be put in place to ensure their protection and</w:t>
      </w:r>
    </w:p>
    <w:p w14:paraId="52F2F270" w14:textId="77777777" w:rsidR="00E021A7" w:rsidRPr="008C0AC4" w:rsidRDefault="00E021A7" w:rsidP="00E021A7">
      <w:pPr>
        <w:jc w:val="both"/>
        <w:rPr>
          <w:rFonts w:ascii="Arial" w:hAnsi="Arial" w:cs="Arial"/>
          <w:color w:val="auto"/>
          <w:sz w:val="28"/>
          <w:szCs w:val="28"/>
        </w:rPr>
      </w:pPr>
      <w:r w:rsidRPr="008C0AC4">
        <w:rPr>
          <w:rFonts w:ascii="Arial" w:hAnsi="Arial" w:cs="Arial"/>
          <w:color w:val="auto"/>
          <w:sz w:val="28"/>
          <w:szCs w:val="28"/>
        </w:rPr>
        <w:t>•</w:t>
      </w:r>
      <w:r w:rsidRPr="008C0AC4">
        <w:rPr>
          <w:rFonts w:ascii="Arial" w:hAnsi="Arial" w:cs="Arial"/>
          <w:color w:val="auto"/>
          <w:sz w:val="28"/>
          <w:szCs w:val="28"/>
        </w:rPr>
        <w:tab/>
        <w:t>Whether the role of the member of staff is compromised.</w:t>
      </w:r>
    </w:p>
    <w:p w14:paraId="2284C163" w14:textId="77777777" w:rsidR="00465308" w:rsidRDefault="00465308" w:rsidP="00E021A7">
      <w:pPr>
        <w:jc w:val="both"/>
        <w:rPr>
          <w:rFonts w:ascii="Arial" w:hAnsi="Arial" w:cs="Arial"/>
          <w:b/>
          <w:sz w:val="28"/>
          <w:szCs w:val="28"/>
        </w:rPr>
      </w:pPr>
    </w:p>
    <w:p w14:paraId="676BFC6D" w14:textId="3677870D" w:rsidR="00E021A7" w:rsidRPr="00465308" w:rsidRDefault="00E021A7" w:rsidP="00E021A7">
      <w:pPr>
        <w:jc w:val="both"/>
        <w:rPr>
          <w:rFonts w:ascii="Arial" w:hAnsi="Arial" w:cs="Arial"/>
          <w:b/>
          <w:sz w:val="28"/>
          <w:szCs w:val="28"/>
        </w:rPr>
      </w:pPr>
      <w:r w:rsidRPr="00465308">
        <w:rPr>
          <w:rFonts w:ascii="Arial" w:hAnsi="Arial" w:cs="Arial"/>
          <w:b/>
          <w:sz w:val="28"/>
          <w:szCs w:val="28"/>
        </w:rPr>
        <w:t>Outcome/Subsequent meetings:</w:t>
      </w:r>
    </w:p>
    <w:p w14:paraId="3F073580" w14:textId="77777777" w:rsidR="00E021A7" w:rsidRPr="00465308" w:rsidRDefault="00E021A7" w:rsidP="00E021A7">
      <w:pPr>
        <w:jc w:val="both"/>
        <w:rPr>
          <w:rFonts w:ascii="Arial" w:hAnsi="Arial" w:cs="Arial"/>
          <w:sz w:val="28"/>
          <w:szCs w:val="28"/>
        </w:rPr>
      </w:pPr>
      <w:r w:rsidRPr="00465308">
        <w:rPr>
          <w:rFonts w:ascii="Arial" w:hAnsi="Arial" w:cs="Arial"/>
          <w:sz w:val="28"/>
          <w:szCs w:val="28"/>
        </w:rPr>
        <w:t>A final meeting should be held to ensure that all tasks have been completed, including any referrals to the DBS if appropriate, and, where appropriate, agree an action plan for future practice based on lessons learnt.</w:t>
      </w:r>
    </w:p>
    <w:p w14:paraId="1035061A" w14:textId="77777777" w:rsidR="00E021A7" w:rsidRPr="00465308" w:rsidRDefault="00E021A7" w:rsidP="00E021A7">
      <w:pPr>
        <w:jc w:val="both"/>
        <w:rPr>
          <w:rFonts w:ascii="Arial" w:hAnsi="Arial" w:cs="Arial"/>
          <w:sz w:val="28"/>
          <w:szCs w:val="28"/>
        </w:rPr>
      </w:pPr>
      <w:r w:rsidRPr="00465308">
        <w:rPr>
          <w:rFonts w:ascii="Arial" w:hAnsi="Arial" w:cs="Arial"/>
          <w:sz w:val="28"/>
          <w:szCs w:val="28"/>
        </w:rPr>
        <w:t xml:space="preserve">It may be appropriate to hold an interim POT meeting to review </w:t>
      </w:r>
      <w:proofErr w:type="gramStart"/>
      <w:r w:rsidRPr="00465308">
        <w:rPr>
          <w:rFonts w:ascii="Arial" w:hAnsi="Arial" w:cs="Arial"/>
          <w:sz w:val="28"/>
          <w:szCs w:val="28"/>
        </w:rPr>
        <w:t>current status</w:t>
      </w:r>
      <w:proofErr w:type="gramEnd"/>
      <w:r w:rsidRPr="00465308">
        <w:rPr>
          <w:rFonts w:ascii="Arial" w:hAnsi="Arial" w:cs="Arial"/>
          <w:sz w:val="28"/>
          <w:szCs w:val="28"/>
        </w:rPr>
        <w:t xml:space="preserve"> of actions and next steps.  Police and internal investigations are timely and need to be reviewed regularly.  The member of staff and child/ren also need to be updated regularly and welfare support afford to them throughout.  It may be appropriate to meet in the interim to check on the progress of these and to support various parties in executing their allocated actions.</w:t>
      </w:r>
    </w:p>
    <w:p w14:paraId="39C54E55" w14:textId="77777777" w:rsidR="00465308" w:rsidRDefault="00465308" w:rsidP="00E021A7">
      <w:pPr>
        <w:jc w:val="center"/>
        <w:rPr>
          <w:rFonts w:ascii="Arial" w:hAnsi="Arial" w:cs="Arial"/>
          <w:b/>
          <w:sz w:val="28"/>
          <w:szCs w:val="28"/>
        </w:rPr>
      </w:pPr>
    </w:p>
    <w:p w14:paraId="0D393038" w14:textId="342CE7CC" w:rsidR="00E021A7" w:rsidRPr="00465308" w:rsidRDefault="00E021A7" w:rsidP="00E021A7">
      <w:pPr>
        <w:jc w:val="center"/>
        <w:rPr>
          <w:rFonts w:ascii="Arial" w:hAnsi="Arial" w:cs="Arial"/>
          <w:b/>
          <w:color w:val="auto"/>
          <w:sz w:val="28"/>
          <w:szCs w:val="28"/>
        </w:rPr>
      </w:pPr>
      <w:r w:rsidRPr="00465308">
        <w:rPr>
          <w:rFonts w:ascii="Arial" w:hAnsi="Arial" w:cs="Arial"/>
          <w:b/>
          <w:sz w:val="28"/>
          <w:szCs w:val="28"/>
        </w:rPr>
        <w:t>Outcomes of Allegation investigations</w:t>
      </w:r>
    </w:p>
    <w:p w14:paraId="000EB883" w14:textId="0A22E965" w:rsidR="00E021A7" w:rsidRDefault="00E021A7" w:rsidP="00E021A7">
      <w:pPr>
        <w:jc w:val="both"/>
        <w:rPr>
          <w:rFonts w:ascii="Arial" w:hAnsi="Arial" w:cs="Arial"/>
          <w:sz w:val="28"/>
          <w:szCs w:val="28"/>
        </w:rPr>
      </w:pPr>
      <w:r w:rsidRPr="008C0AC4">
        <w:rPr>
          <w:rFonts w:ascii="Arial" w:hAnsi="Arial" w:cs="Arial"/>
          <w:b/>
          <w:bCs/>
          <w:color w:val="FF0000"/>
          <w:sz w:val="28"/>
          <w:szCs w:val="28"/>
        </w:rPr>
        <w:t>Substantiated</w:t>
      </w:r>
      <w:r w:rsidRPr="00465308">
        <w:rPr>
          <w:rFonts w:ascii="Arial" w:hAnsi="Arial" w:cs="Arial"/>
          <w:color w:val="FF0000"/>
          <w:sz w:val="28"/>
          <w:szCs w:val="28"/>
        </w:rPr>
        <w:t xml:space="preserve"> </w:t>
      </w:r>
      <w:r w:rsidRPr="00465308">
        <w:rPr>
          <w:rFonts w:ascii="Arial" w:hAnsi="Arial" w:cs="Arial"/>
          <w:sz w:val="28"/>
          <w:szCs w:val="28"/>
        </w:rPr>
        <w:t>– there is sufficient identifiable information to prove the allegation</w:t>
      </w:r>
    </w:p>
    <w:p w14:paraId="78606BA7" w14:textId="77777777" w:rsidR="00465308" w:rsidRPr="00465308" w:rsidRDefault="00465308" w:rsidP="00E021A7">
      <w:pPr>
        <w:jc w:val="both"/>
        <w:rPr>
          <w:rFonts w:ascii="Arial" w:hAnsi="Arial" w:cs="Arial"/>
          <w:sz w:val="28"/>
          <w:szCs w:val="28"/>
        </w:rPr>
      </w:pPr>
    </w:p>
    <w:p w14:paraId="75DDDF4F" w14:textId="260EED11" w:rsidR="00E021A7" w:rsidRDefault="00E021A7" w:rsidP="00E021A7">
      <w:pPr>
        <w:jc w:val="both"/>
        <w:rPr>
          <w:rFonts w:ascii="Arial" w:hAnsi="Arial" w:cs="Arial"/>
          <w:sz w:val="28"/>
          <w:szCs w:val="28"/>
        </w:rPr>
      </w:pPr>
      <w:r w:rsidRPr="008C0AC4">
        <w:rPr>
          <w:rFonts w:ascii="Arial" w:hAnsi="Arial" w:cs="Arial"/>
          <w:b/>
          <w:bCs/>
          <w:color w:val="FF0000"/>
          <w:sz w:val="28"/>
          <w:szCs w:val="28"/>
        </w:rPr>
        <w:t>False</w:t>
      </w:r>
      <w:r w:rsidRPr="00465308">
        <w:rPr>
          <w:rFonts w:ascii="Arial" w:hAnsi="Arial" w:cs="Arial"/>
          <w:sz w:val="28"/>
          <w:szCs w:val="28"/>
        </w:rPr>
        <w:t xml:space="preserve"> – there is sufficient evidence to disprove the allegation</w:t>
      </w:r>
    </w:p>
    <w:p w14:paraId="25A96158" w14:textId="77777777" w:rsidR="00465308" w:rsidRPr="00465308" w:rsidRDefault="00465308" w:rsidP="00E021A7">
      <w:pPr>
        <w:jc w:val="both"/>
        <w:rPr>
          <w:rFonts w:ascii="Arial" w:hAnsi="Arial" w:cs="Arial"/>
          <w:sz w:val="28"/>
          <w:szCs w:val="28"/>
        </w:rPr>
      </w:pPr>
    </w:p>
    <w:p w14:paraId="5B9F925F" w14:textId="6E084156" w:rsidR="00E021A7" w:rsidRDefault="00E021A7" w:rsidP="00E021A7">
      <w:pPr>
        <w:jc w:val="both"/>
        <w:rPr>
          <w:rFonts w:ascii="Arial" w:hAnsi="Arial" w:cs="Arial"/>
          <w:sz w:val="28"/>
          <w:szCs w:val="28"/>
        </w:rPr>
      </w:pPr>
      <w:r w:rsidRPr="008C0AC4">
        <w:rPr>
          <w:rFonts w:ascii="Arial" w:hAnsi="Arial" w:cs="Arial"/>
          <w:b/>
          <w:bCs/>
          <w:color w:val="FF0000"/>
          <w:sz w:val="28"/>
          <w:szCs w:val="28"/>
        </w:rPr>
        <w:t>Malicious</w:t>
      </w:r>
      <w:r w:rsidRPr="00465308">
        <w:rPr>
          <w:rFonts w:ascii="Arial" w:hAnsi="Arial" w:cs="Arial"/>
          <w:color w:val="FF0000"/>
          <w:sz w:val="28"/>
          <w:szCs w:val="28"/>
        </w:rPr>
        <w:t xml:space="preserve"> </w:t>
      </w:r>
      <w:r w:rsidRPr="00465308">
        <w:rPr>
          <w:rFonts w:ascii="Arial" w:hAnsi="Arial" w:cs="Arial"/>
          <w:sz w:val="28"/>
          <w:szCs w:val="28"/>
        </w:rPr>
        <w:t>– there is clear evidence to prove there has been a deliberate act to deceive and the allegation has been entirely false</w:t>
      </w:r>
    </w:p>
    <w:p w14:paraId="4DBF6E50" w14:textId="77777777" w:rsidR="00465308" w:rsidRPr="00465308" w:rsidRDefault="00465308" w:rsidP="00E021A7">
      <w:pPr>
        <w:jc w:val="both"/>
        <w:rPr>
          <w:rFonts w:ascii="Arial" w:hAnsi="Arial" w:cs="Arial"/>
          <w:sz w:val="28"/>
          <w:szCs w:val="28"/>
        </w:rPr>
      </w:pPr>
    </w:p>
    <w:p w14:paraId="297C2983" w14:textId="43F7C675" w:rsidR="00E021A7" w:rsidRDefault="00E021A7" w:rsidP="00E021A7">
      <w:pPr>
        <w:jc w:val="both"/>
        <w:rPr>
          <w:rFonts w:ascii="Arial" w:hAnsi="Arial" w:cs="Arial"/>
          <w:sz w:val="28"/>
          <w:szCs w:val="28"/>
        </w:rPr>
      </w:pPr>
      <w:r w:rsidRPr="008C0AC4">
        <w:rPr>
          <w:rFonts w:ascii="Arial" w:hAnsi="Arial" w:cs="Arial"/>
          <w:b/>
          <w:bCs/>
          <w:color w:val="FF0000"/>
          <w:sz w:val="28"/>
          <w:szCs w:val="28"/>
        </w:rPr>
        <w:t>Unfounded</w:t>
      </w:r>
      <w:r w:rsidRPr="00465308">
        <w:rPr>
          <w:rFonts w:ascii="Arial" w:hAnsi="Arial" w:cs="Arial"/>
          <w:color w:val="FF0000"/>
          <w:sz w:val="28"/>
          <w:szCs w:val="28"/>
        </w:rPr>
        <w:t xml:space="preserve"> </w:t>
      </w:r>
      <w:r w:rsidRPr="00465308">
        <w:rPr>
          <w:rFonts w:ascii="Arial" w:hAnsi="Arial" w:cs="Arial"/>
          <w:sz w:val="28"/>
          <w:szCs w:val="28"/>
        </w:rPr>
        <w:t>– there is no evidence or proper basis which supports the allegation being made. It might indicate that the person making the allegation misinterpreted the incident or was mistaken about what they saw. Alternatively, they may not have been aware of all the circumstances.</w:t>
      </w:r>
    </w:p>
    <w:p w14:paraId="138556B7" w14:textId="77777777" w:rsidR="00465308" w:rsidRDefault="00465308" w:rsidP="00E021A7">
      <w:pPr>
        <w:jc w:val="both"/>
        <w:rPr>
          <w:rFonts w:ascii="Arial" w:hAnsi="Arial" w:cs="Arial"/>
          <w:sz w:val="28"/>
          <w:szCs w:val="28"/>
        </w:rPr>
      </w:pPr>
    </w:p>
    <w:p w14:paraId="18527726" w14:textId="77777777" w:rsidR="00E021A7" w:rsidRPr="00465308" w:rsidRDefault="00E021A7" w:rsidP="00E021A7">
      <w:pPr>
        <w:jc w:val="both"/>
        <w:rPr>
          <w:rFonts w:ascii="Arial" w:hAnsi="Arial" w:cs="Arial"/>
          <w:sz w:val="28"/>
          <w:szCs w:val="28"/>
        </w:rPr>
      </w:pPr>
      <w:r w:rsidRPr="008C0AC4">
        <w:rPr>
          <w:rFonts w:ascii="Arial" w:hAnsi="Arial" w:cs="Arial"/>
          <w:b/>
          <w:bCs/>
          <w:color w:val="FF0000"/>
          <w:sz w:val="28"/>
          <w:szCs w:val="28"/>
        </w:rPr>
        <w:t>Unsubstantiated</w:t>
      </w:r>
      <w:r w:rsidRPr="00465308">
        <w:rPr>
          <w:rFonts w:ascii="Arial" w:hAnsi="Arial" w:cs="Arial"/>
          <w:sz w:val="28"/>
          <w:szCs w:val="28"/>
        </w:rPr>
        <w:t xml:space="preserve"> - An unsubstantiated allegation is not the same as a false allegation.  It means that there is insufficient evidence to prove or disprove the allegation.  The term, therefore, does not imply guilt or innocence.</w:t>
      </w:r>
    </w:p>
    <w:p w14:paraId="2EB1B257" w14:textId="77777777" w:rsidR="00E021A7" w:rsidRPr="00465308" w:rsidRDefault="00E021A7" w:rsidP="00E021A7">
      <w:pPr>
        <w:jc w:val="both"/>
        <w:rPr>
          <w:rFonts w:ascii="Arial" w:hAnsi="Arial" w:cs="Arial"/>
          <w:sz w:val="28"/>
          <w:szCs w:val="28"/>
        </w:rPr>
      </w:pPr>
    </w:p>
    <w:p w14:paraId="4467453D" w14:textId="48D80B07" w:rsidR="00CD1F1D" w:rsidRPr="00465308" w:rsidRDefault="00CD1F1D" w:rsidP="006F0D42">
      <w:pPr>
        <w:widowControl w:val="0"/>
        <w:rPr>
          <w:sz w:val="28"/>
          <w:szCs w:val="28"/>
          <w14:ligatures w14:val="none"/>
        </w:rPr>
      </w:pPr>
    </w:p>
    <w:p w14:paraId="232BEB87" w14:textId="66F767AB" w:rsidR="00CD1F1D" w:rsidRPr="00465308" w:rsidRDefault="00CD1F1D" w:rsidP="006F0D42">
      <w:pPr>
        <w:widowControl w:val="0"/>
        <w:rPr>
          <w:sz w:val="28"/>
          <w:szCs w:val="28"/>
          <w14:ligatures w14:val="none"/>
        </w:rPr>
      </w:pPr>
    </w:p>
    <w:p w14:paraId="3C50EBDB" w14:textId="4483ABF8" w:rsidR="00CD1F1D" w:rsidRPr="00465308" w:rsidRDefault="00CD1F1D" w:rsidP="006F0D42">
      <w:pPr>
        <w:widowControl w:val="0"/>
        <w:rPr>
          <w:sz w:val="28"/>
          <w:szCs w:val="28"/>
          <w14:ligatures w14:val="none"/>
        </w:rPr>
      </w:pPr>
    </w:p>
    <w:p w14:paraId="0A691B85" w14:textId="7D51694C" w:rsidR="006E50D2" w:rsidRPr="00465308" w:rsidRDefault="006E50D2" w:rsidP="006F0D42">
      <w:pPr>
        <w:widowControl w:val="0"/>
        <w:rPr>
          <w:sz w:val="28"/>
          <w:szCs w:val="28"/>
          <w14:ligatures w14:val="none"/>
        </w:rPr>
      </w:pPr>
    </w:p>
    <w:p w14:paraId="37417A5A" w14:textId="65FF9E58" w:rsidR="006E50D2" w:rsidRPr="00465308" w:rsidRDefault="006E50D2" w:rsidP="006F0D42">
      <w:pPr>
        <w:widowControl w:val="0"/>
        <w:rPr>
          <w:sz w:val="28"/>
          <w:szCs w:val="28"/>
          <w14:ligatures w14:val="none"/>
        </w:rPr>
      </w:pPr>
    </w:p>
    <w:p w14:paraId="1A6A7308" w14:textId="00CBC450" w:rsidR="006E50D2" w:rsidRPr="00465308" w:rsidRDefault="006E50D2" w:rsidP="006F0D42">
      <w:pPr>
        <w:widowControl w:val="0"/>
        <w:rPr>
          <w:sz w:val="28"/>
          <w:szCs w:val="28"/>
          <w14:ligatures w14:val="none"/>
        </w:rPr>
      </w:pPr>
    </w:p>
    <w:p w14:paraId="2436F2B4" w14:textId="6B099B5C" w:rsidR="006E50D2" w:rsidRPr="00465308" w:rsidRDefault="006E50D2" w:rsidP="006F0D42">
      <w:pPr>
        <w:widowControl w:val="0"/>
        <w:rPr>
          <w:sz w:val="28"/>
          <w:szCs w:val="28"/>
          <w14:ligatures w14:val="none"/>
        </w:rPr>
      </w:pPr>
    </w:p>
    <w:p w14:paraId="22C8BC2D" w14:textId="77777777" w:rsidR="006E50D2" w:rsidRPr="00465308" w:rsidRDefault="006E50D2" w:rsidP="006F0D42">
      <w:pPr>
        <w:widowControl w:val="0"/>
        <w:rPr>
          <w:sz w:val="28"/>
          <w:szCs w:val="28"/>
          <w14:ligatures w14:val="none"/>
        </w:rPr>
      </w:pPr>
    </w:p>
    <w:p w14:paraId="2D39FDF7" w14:textId="24D0B710" w:rsidR="00CD1F1D" w:rsidRPr="00465308" w:rsidRDefault="00CD1F1D" w:rsidP="006F0D42">
      <w:pPr>
        <w:widowControl w:val="0"/>
        <w:rPr>
          <w:sz w:val="28"/>
          <w:szCs w:val="28"/>
          <w14:ligatures w14:val="none"/>
        </w:rPr>
      </w:pPr>
    </w:p>
    <w:p w14:paraId="760B9B7A" w14:textId="7D5C66A5" w:rsidR="00CD1F1D" w:rsidRDefault="00CD1F1D" w:rsidP="006F0D42">
      <w:pPr>
        <w:widowControl w:val="0"/>
        <w:rPr>
          <w:sz w:val="28"/>
          <w:szCs w:val="28"/>
          <w14:ligatures w14:val="none"/>
        </w:rPr>
      </w:pPr>
    </w:p>
    <w:p w14:paraId="5CDAC2AC" w14:textId="4F6B2EB4" w:rsidR="00465308" w:rsidRDefault="00465308" w:rsidP="006F0D42">
      <w:pPr>
        <w:widowControl w:val="0"/>
        <w:rPr>
          <w:sz w:val="28"/>
          <w:szCs w:val="28"/>
          <w14:ligatures w14:val="none"/>
        </w:rPr>
      </w:pPr>
    </w:p>
    <w:p w14:paraId="5DEB90A5" w14:textId="3119014E" w:rsidR="00465308" w:rsidRDefault="00465308" w:rsidP="006F0D42">
      <w:pPr>
        <w:widowControl w:val="0"/>
        <w:rPr>
          <w:sz w:val="28"/>
          <w:szCs w:val="28"/>
          <w14:ligatures w14:val="none"/>
        </w:rPr>
      </w:pPr>
    </w:p>
    <w:p w14:paraId="2753CE60" w14:textId="552105D3" w:rsidR="00465308" w:rsidRDefault="00465308" w:rsidP="006F0D42">
      <w:pPr>
        <w:widowControl w:val="0"/>
        <w:rPr>
          <w:sz w:val="28"/>
          <w:szCs w:val="28"/>
          <w14:ligatures w14:val="none"/>
        </w:rPr>
      </w:pPr>
    </w:p>
    <w:p w14:paraId="6EE95E65" w14:textId="09D7345E" w:rsidR="00465308" w:rsidRDefault="00465308" w:rsidP="006F0D42">
      <w:pPr>
        <w:widowControl w:val="0"/>
        <w:rPr>
          <w:sz w:val="28"/>
          <w:szCs w:val="28"/>
          <w14:ligatures w14:val="none"/>
        </w:rPr>
      </w:pPr>
    </w:p>
    <w:p w14:paraId="2000AE60" w14:textId="552E6381" w:rsidR="00465308" w:rsidRDefault="00465308" w:rsidP="006F0D42">
      <w:pPr>
        <w:widowControl w:val="0"/>
        <w:rPr>
          <w:sz w:val="28"/>
          <w:szCs w:val="28"/>
          <w14:ligatures w14:val="none"/>
        </w:rPr>
      </w:pPr>
    </w:p>
    <w:p w14:paraId="6FAC2267" w14:textId="39B0C1C1" w:rsidR="00465308" w:rsidRDefault="00465308" w:rsidP="006F0D42">
      <w:pPr>
        <w:widowControl w:val="0"/>
        <w:rPr>
          <w:sz w:val="28"/>
          <w:szCs w:val="28"/>
          <w14:ligatures w14:val="none"/>
        </w:rPr>
      </w:pPr>
    </w:p>
    <w:p w14:paraId="54AA2905" w14:textId="455A84F2" w:rsidR="00CD1F1D" w:rsidRPr="00465308" w:rsidRDefault="00CD1F1D" w:rsidP="00CD1F1D">
      <w:pPr>
        <w:widowControl w:val="0"/>
        <w:jc w:val="both"/>
        <w:rPr>
          <w:rFonts w:ascii="Arial" w:hAnsi="Arial" w:cs="Arial"/>
          <w:sz w:val="28"/>
          <w:szCs w:val="28"/>
          <w14:ligatures w14:val="none"/>
        </w:rPr>
      </w:pPr>
      <w:r w:rsidRPr="00465308">
        <w:rPr>
          <w:rFonts w:ascii="Arial" w:hAnsi="Arial" w:cs="Arial"/>
          <w:sz w:val="28"/>
          <w:szCs w:val="28"/>
          <w14:ligatures w14:val="none"/>
        </w:rPr>
        <w:t>Further information regarding allegation management can be found on the Kent Safeguarding Children Multi-Agency Partnership website.</w:t>
      </w:r>
    </w:p>
    <w:p w14:paraId="70091FAE" w14:textId="74428EEF" w:rsidR="00CD1F1D" w:rsidRPr="00465308" w:rsidRDefault="00CD1F1D" w:rsidP="00465308">
      <w:pPr>
        <w:jc w:val="both"/>
        <w:rPr>
          <w:sz w:val="28"/>
          <w:szCs w:val="28"/>
          <w14:ligatures w14:val="none"/>
        </w:rPr>
      </w:pPr>
      <w:r w:rsidRPr="00465308">
        <w:rPr>
          <w:rFonts w:ascii="Arial" w:hAnsi="Arial" w:cs="Arial"/>
          <w:sz w:val="28"/>
          <w:szCs w:val="28"/>
        </w:rPr>
        <w:t xml:space="preserve">The website can be assessed here: </w:t>
      </w:r>
      <w:hyperlink r:id="rId8" w:history="1">
        <w:r w:rsidRPr="008C0AC4">
          <w:rPr>
            <w:rStyle w:val="Hyperlink"/>
            <w:rFonts w:ascii="Arial" w:hAnsi="Arial" w:cs="Arial"/>
            <w:color w:val="002060"/>
            <w:sz w:val="28"/>
            <w:szCs w:val="28"/>
          </w:rPr>
          <w:t>https://www.kscmp.org.uk/</w:t>
        </w:r>
      </w:hyperlink>
      <w:r w:rsidRPr="008C0AC4">
        <w:rPr>
          <w:rFonts w:ascii="Arial" w:hAnsi="Arial" w:cs="Arial"/>
          <w:color w:val="002060"/>
          <w:sz w:val="28"/>
          <w:szCs w:val="28"/>
        </w:rPr>
        <w:t xml:space="preserve"> </w:t>
      </w:r>
      <w:r w:rsidRPr="00465308">
        <w:rPr>
          <w:rFonts w:ascii="Arial" w:hAnsi="Arial" w:cs="Arial"/>
          <w:sz w:val="28"/>
          <w:szCs w:val="28"/>
        </w:rPr>
        <w:t>or via a search engine browse for the KSCMP e.g. through Google.</w:t>
      </w:r>
    </w:p>
    <w:sectPr w:rsidR="00CD1F1D" w:rsidRPr="00465308" w:rsidSect="00F34851">
      <w:headerReference w:type="default" r:id="rId9"/>
      <w:footerReference w:type="default" r:id="rId10"/>
      <w:pgSz w:w="11906" w:h="16838"/>
      <w:pgMar w:top="720" w:right="720" w:bottom="720" w:left="72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6953F" w14:textId="77777777" w:rsidR="00107795" w:rsidRDefault="00107795" w:rsidP="00F34851">
      <w:pPr>
        <w:spacing w:after="0" w:line="240" w:lineRule="auto"/>
      </w:pPr>
      <w:r>
        <w:separator/>
      </w:r>
    </w:p>
  </w:endnote>
  <w:endnote w:type="continuationSeparator" w:id="0">
    <w:p w14:paraId="09782BAA" w14:textId="77777777" w:rsidR="00107795" w:rsidRDefault="00107795" w:rsidP="00F34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0394401"/>
      <w:docPartObj>
        <w:docPartGallery w:val="Page Numbers (Bottom of Page)"/>
        <w:docPartUnique/>
      </w:docPartObj>
    </w:sdtPr>
    <w:sdtEndPr>
      <w:rPr>
        <w:noProof/>
      </w:rPr>
    </w:sdtEndPr>
    <w:sdtContent>
      <w:p w14:paraId="3EFD2F71" w14:textId="50DA5AC2" w:rsidR="000D1D4C" w:rsidRDefault="000D1D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191159" w14:textId="0EC9B249" w:rsidR="00F34851" w:rsidRDefault="00465308" w:rsidP="00465308">
    <w:pPr>
      <w:pStyle w:val="Footer"/>
      <w:jc w:val="right"/>
    </w:pPr>
    <w:r>
      <w:rPr>
        <w:noProof/>
      </w:rPr>
      <w:drawing>
        <wp:inline distT="0" distB="0" distL="0" distR="0" wp14:anchorId="15BA297A" wp14:editId="185EA0A1">
          <wp:extent cx="1078865" cy="633730"/>
          <wp:effectExtent l="0" t="0" r="698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63373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82003" w14:textId="77777777" w:rsidR="00107795" w:rsidRDefault="00107795" w:rsidP="00F34851">
      <w:pPr>
        <w:spacing w:after="0" w:line="240" w:lineRule="auto"/>
      </w:pPr>
      <w:r>
        <w:separator/>
      </w:r>
    </w:p>
  </w:footnote>
  <w:footnote w:type="continuationSeparator" w:id="0">
    <w:p w14:paraId="39490994" w14:textId="77777777" w:rsidR="00107795" w:rsidRDefault="00107795" w:rsidP="00F34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17757" w14:textId="7C4C6980" w:rsidR="00F34851" w:rsidRDefault="00F34851" w:rsidP="00F3485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D5B7E"/>
    <w:multiLevelType w:val="hybridMultilevel"/>
    <w:tmpl w:val="A4002A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E04F5"/>
    <w:multiLevelType w:val="hybridMultilevel"/>
    <w:tmpl w:val="9154C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87964"/>
    <w:multiLevelType w:val="hybridMultilevel"/>
    <w:tmpl w:val="A0F675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EC61E1"/>
    <w:multiLevelType w:val="hybridMultilevel"/>
    <w:tmpl w:val="0F6A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F7147"/>
    <w:multiLevelType w:val="hybridMultilevel"/>
    <w:tmpl w:val="BCAEF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B2529"/>
    <w:multiLevelType w:val="multilevel"/>
    <w:tmpl w:val="7D3257BA"/>
    <w:lvl w:ilvl="0">
      <w:start w:val="1"/>
      <w:numFmt w:val="decimal"/>
      <w:lvlRestart w:val="0"/>
      <w:pStyle w:val="DfESOutNumbered"/>
      <w:lvlText w:val="%1."/>
      <w:lvlJc w:val="left"/>
      <w:pPr>
        <w:tabs>
          <w:tab w:val="num" w:pos="891"/>
        </w:tabs>
        <w:ind w:left="171"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296116B5"/>
    <w:multiLevelType w:val="hybridMultilevel"/>
    <w:tmpl w:val="A17EC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0C4894"/>
    <w:multiLevelType w:val="hybridMultilevel"/>
    <w:tmpl w:val="3998E89E"/>
    <w:lvl w:ilvl="0" w:tplc="08090005">
      <w:start w:val="1"/>
      <w:numFmt w:val="bullet"/>
      <w:lvlText w:val=""/>
      <w:lvlJc w:val="left"/>
      <w:pPr>
        <w:ind w:left="795" w:hanging="360"/>
      </w:pPr>
      <w:rPr>
        <w:rFonts w:ascii="Wingdings" w:hAnsi="Wingding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535F243F"/>
    <w:multiLevelType w:val="hybridMultilevel"/>
    <w:tmpl w:val="6B089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5D627B"/>
    <w:multiLevelType w:val="hybridMultilevel"/>
    <w:tmpl w:val="29B2D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005799"/>
    <w:multiLevelType w:val="hybridMultilevel"/>
    <w:tmpl w:val="C3A4E83C"/>
    <w:lvl w:ilvl="0" w:tplc="08090001">
      <w:start w:val="1"/>
      <w:numFmt w:val="bullet"/>
      <w:lvlText w:val=""/>
      <w:lvlJc w:val="left"/>
      <w:pPr>
        <w:ind w:left="785"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6D30A09"/>
    <w:multiLevelType w:val="hybridMultilevel"/>
    <w:tmpl w:val="A68AAE2C"/>
    <w:lvl w:ilvl="0" w:tplc="5DE2FC1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D0A7D"/>
    <w:multiLevelType w:val="hybridMultilevel"/>
    <w:tmpl w:val="52A645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62615"/>
    <w:multiLevelType w:val="hybridMultilevel"/>
    <w:tmpl w:val="4FBC65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4"/>
  </w:num>
  <w:num w:numId="4">
    <w:abstractNumId w:val="12"/>
  </w:num>
  <w:num w:numId="5">
    <w:abstractNumId w:val="5"/>
  </w:num>
  <w:num w:numId="6">
    <w:abstractNumId w:val="7"/>
  </w:num>
  <w:num w:numId="7">
    <w:abstractNumId w:val="6"/>
  </w:num>
  <w:num w:numId="8">
    <w:abstractNumId w:val="9"/>
  </w:num>
  <w:num w:numId="9">
    <w:abstractNumId w:val="0"/>
  </w:num>
  <w:num w:numId="10">
    <w:abstractNumId w:val="8"/>
  </w:num>
  <w:num w:numId="11">
    <w:abstractNumId w:val="1"/>
  </w:num>
  <w:num w:numId="12">
    <w:abstractNumId w:val="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34851"/>
    <w:rsid w:val="0003762A"/>
    <w:rsid w:val="000D1D4C"/>
    <w:rsid w:val="00107795"/>
    <w:rsid w:val="001374FD"/>
    <w:rsid w:val="001729ED"/>
    <w:rsid w:val="001B71BA"/>
    <w:rsid w:val="001D4D7E"/>
    <w:rsid w:val="00211A2E"/>
    <w:rsid w:val="003731F6"/>
    <w:rsid w:val="00465308"/>
    <w:rsid w:val="006A744E"/>
    <w:rsid w:val="006A7547"/>
    <w:rsid w:val="006E1071"/>
    <w:rsid w:val="006E50D2"/>
    <w:rsid w:val="006F0D42"/>
    <w:rsid w:val="0071155D"/>
    <w:rsid w:val="007C097D"/>
    <w:rsid w:val="007D7B13"/>
    <w:rsid w:val="00865DA9"/>
    <w:rsid w:val="008A5D03"/>
    <w:rsid w:val="008C0AC4"/>
    <w:rsid w:val="009A18B6"/>
    <w:rsid w:val="00B21A80"/>
    <w:rsid w:val="00B42DE5"/>
    <w:rsid w:val="00B45F31"/>
    <w:rsid w:val="00B651BD"/>
    <w:rsid w:val="00B77C7C"/>
    <w:rsid w:val="00C1722F"/>
    <w:rsid w:val="00C761B3"/>
    <w:rsid w:val="00CD1F1D"/>
    <w:rsid w:val="00DB050B"/>
    <w:rsid w:val="00DD15B7"/>
    <w:rsid w:val="00E021A7"/>
    <w:rsid w:val="00E362B0"/>
    <w:rsid w:val="00E52F46"/>
    <w:rsid w:val="00E730B5"/>
    <w:rsid w:val="00EA7749"/>
    <w:rsid w:val="00EF2973"/>
    <w:rsid w:val="00F1444C"/>
    <w:rsid w:val="00F34851"/>
    <w:rsid w:val="00F50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C4876"/>
  <w15:chartTrackingRefBased/>
  <w15:docId w15:val="{D090F9B1-6D10-4C8D-B0A1-2BAE7DCE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851"/>
    <w:pPr>
      <w:spacing w:after="120" w:line="285" w:lineRule="auto"/>
    </w:pPr>
    <w:rPr>
      <w:rFonts w:ascii="Georgia" w:eastAsia="Times New Roman" w:hAnsi="Georgia"/>
      <w:color w:val="000000"/>
      <w:kern w:val="28"/>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851"/>
    <w:pPr>
      <w:tabs>
        <w:tab w:val="center" w:pos="4513"/>
        <w:tab w:val="right" w:pos="9026"/>
      </w:tabs>
    </w:pPr>
  </w:style>
  <w:style w:type="character" w:customStyle="1" w:styleId="HeaderChar">
    <w:name w:val="Header Char"/>
    <w:basedOn w:val="DefaultParagraphFont"/>
    <w:link w:val="Header"/>
    <w:uiPriority w:val="99"/>
    <w:rsid w:val="00F34851"/>
    <w:rPr>
      <w:sz w:val="24"/>
      <w:szCs w:val="24"/>
      <w:lang w:eastAsia="ja-JP"/>
    </w:rPr>
  </w:style>
  <w:style w:type="paragraph" w:styleId="Footer">
    <w:name w:val="footer"/>
    <w:basedOn w:val="Normal"/>
    <w:link w:val="FooterChar"/>
    <w:uiPriority w:val="99"/>
    <w:unhideWhenUsed/>
    <w:rsid w:val="00F34851"/>
    <w:pPr>
      <w:tabs>
        <w:tab w:val="center" w:pos="4513"/>
        <w:tab w:val="right" w:pos="9026"/>
      </w:tabs>
    </w:pPr>
  </w:style>
  <w:style w:type="character" w:customStyle="1" w:styleId="FooterChar">
    <w:name w:val="Footer Char"/>
    <w:basedOn w:val="DefaultParagraphFont"/>
    <w:link w:val="Footer"/>
    <w:uiPriority w:val="99"/>
    <w:rsid w:val="00F34851"/>
    <w:rPr>
      <w:sz w:val="24"/>
      <w:szCs w:val="24"/>
      <w:lang w:eastAsia="ja-JP"/>
    </w:rPr>
  </w:style>
  <w:style w:type="paragraph" w:styleId="ListParagraph">
    <w:name w:val="List Paragraph"/>
    <w:basedOn w:val="Normal"/>
    <w:uiPriority w:val="34"/>
    <w:qFormat/>
    <w:rsid w:val="00F34851"/>
    <w:pPr>
      <w:ind w:left="720"/>
      <w:contextualSpacing/>
    </w:pPr>
  </w:style>
  <w:style w:type="paragraph" w:customStyle="1" w:styleId="Default">
    <w:name w:val="Default"/>
    <w:rsid w:val="006F0D42"/>
    <w:pPr>
      <w:spacing w:line="264" w:lineRule="auto"/>
    </w:pPr>
    <w:rPr>
      <w:rFonts w:ascii="Calibri" w:eastAsia="Times New Roman" w:hAnsi="Calibri" w:cs="Calibri"/>
      <w:color w:val="000000"/>
      <w:kern w:val="28"/>
      <w:sz w:val="24"/>
      <w:szCs w:val="24"/>
      <w:lang w:eastAsia="en-GB"/>
      <w14:ligatures w14:val="standard"/>
      <w14:cntxtAlts/>
    </w:rPr>
  </w:style>
  <w:style w:type="character" w:styleId="Hyperlink">
    <w:name w:val="Hyperlink"/>
    <w:basedOn w:val="DefaultParagraphFont"/>
    <w:uiPriority w:val="99"/>
    <w:semiHidden/>
    <w:unhideWhenUsed/>
    <w:rsid w:val="009A18B6"/>
    <w:rPr>
      <w:color w:val="FD8C2F"/>
      <w:u w:val="single"/>
    </w:rPr>
  </w:style>
  <w:style w:type="paragraph" w:customStyle="1" w:styleId="DfESOutNumbered">
    <w:name w:val="DfESOutNumbered"/>
    <w:basedOn w:val="Normal"/>
    <w:rsid w:val="00865DA9"/>
    <w:pPr>
      <w:widowControl w:val="0"/>
      <w:numPr>
        <w:numId w:val="5"/>
      </w:numPr>
      <w:overflowPunct w:val="0"/>
      <w:autoSpaceDE w:val="0"/>
      <w:autoSpaceDN w:val="0"/>
      <w:adjustRightInd w:val="0"/>
      <w:spacing w:after="240" w:line="240" w:lineRule="auto"/>
      <w:textAlignment w:val="baseline"/>
    </w:pPr>
    <w:rPr>
      <w:rFonts w:ascii="Arial" w:hAnsi="Arial"/>
      <w:color w:val="auto"/>
      <w:kern w:val="0"/>
      <w:sz w:val="24"/>
      <w:lang w:eastAsia="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46709">
      <w:bodyDiv w:val="1"/>
      <w:marLeft w:val="0"/>
      <w:marRight w:val="0"/>
      <w:marTop w:val="0"/>
      <w:marBottom w:val="0"/>
      <w:divBdr>
        <w:top w:val="none" w:sz="0" w:space="0" w:color="auto"/>
        <w:left w:val="none" w:sz="0" w:space="0" w:color="auto"/>
        <w:bottom w:val="none" w:sz="0" w:space="0" w:color="auto"/>
        <w:right w:val="none" w:sz="0" w:space="0" w:color="auto"/>
      </w:divBdr>
    </w:div>
    <w:div w:id="156042508">
      <w:bodyDiv w:val="1"/>
      <w:marLeft w:val="0"/>
      <w:marRight w:val="0"/>
      <w:marTop w:val="0"/>
      <w:marBottom w:val="0"/>
      <w:divBdr>
        <w:top w:val="none" w:sz="0" w:space="0" w:color="auto"/>
        <w:left w:val="none" w:sz="0" w:space="0" w:color="auto"/>
        <w:bottom w:val="none" w:sz="0" w:space="0" w:color="auto"/>
        <w:right w:val="none" w:sz="0" w:space="0" w:color="auto"/>
      </w:divBdr>
    </w:div>
    <w:div w:id="311251058">
      <w:bodyDiv w:val="1"/>
      <w:marLeft w:val="0"/>
      <w:marRight w:val="0"/>
      <w:marTop w:val="0"/>
      <w:marBottom w:val="0"/>
      <w:divBdr>
        <w:top w:val="none" w:sz="0" w:space="0" w:color="auto"/>
        <w:left w:val="none" w:sz="0" w:space="0" w:color="auto"/>
        <w:bottom w:val="none" w:sz="0" w:space="0" w:color="auto"/>
        <w:right w:val="none" w:sz="0" w:space="0" w:color="auto"/>
      </w:divBdr>
    </w:div>
    <w:div w:id="548029380">
      <w:bodyDiv w:val="1"/>
      <w:marLeft w:val="0"/>
      <w:marRight w:val="0"/>
      <w:marTop w:val="0"/>
      <w:marBottom w:val="0"/>
      <w:divBdr>
        <w:top w:val="none" w:sz="0" w:space="0" w:color="auto"/>
        <w:left w:val="none" w:sz="0" w:space="0" w:color="auto"/>
        <w:bottom w:val="none" w:sz="0" w:space="0" w:color="auto"/>
        <w:right w:val="none" w:sz="0" w:space="0" w:color="auto"/>
      </w:divBdr>
    </w:div>
    <w:div w:id="595330109">
      <w:bodyDiv w:val="1"/>
      <w:marLeft w:val="0"/>
      <w:marRight w:val="0"/>
      <w:marTop w:val="0"/>
      <w:marBottom w:val="0"/>
      <w:divBdr>
        <w:top w:val="none" w:sz="0" w:space="0" w:color="auto"/>
        <w:left w:val="none" w:sz="0" w:space="0" w:color="auto"/>
        <w:bottom w:val="none" w:sz="0" w:space="0" w:color="auto"/>
        <w:right w:val="none" w:sz="0" w:space="0" w:color="auto"/>
      </w:divBdr>
    </w:div>
    <w:div w:id="680274473">
      <w:bodyDiv w:val="1"/>
      <w:marLeft w:val="0"/>
      <w:marRight w:val="0"/>
      <w:marTop w:val="0"/>
      <w:marBottom w:val="0"/>
      <w:divBdr>
        <w:top w:val="none" w:sz="0" w:space="0" w:color="auto"/>
        <w:left w:val="none" w:sz="0" w:space="0" w:color="auto"/>
        <w:bottom w:val="none" w:sz="0" w:space="0" w:color="auto"/>
        <w:right w:val="none" w:sz="0" w:space="0" w:color="auto"/>
      </w:divBdr>
    </w:div>
    <w:div w:id="1186597224">
      <w:bodyDiv w:val="1"/>
      <w:marLeft w:val="0"/>
      <w:marRight w:val="0"/>
      <w:marTop w:val="0"/>
      <w:marBottom w:val="0"/>
      <w:divBdr>
        <w:top w:val="none" w:sz="0" w:space="0" w:color="auto"/>
        <w:left w:val="none" w:sz="0" w:space="0" w:color="auto"/>
        <w:bottom w:val="none" w:sz="0" w:space="0" w:color="auto"/>
        <w:right w:val="none" w:sz="0" w:space="0" w:color="auto"/>
      </w:divBdr>
    </w:div>
    <w:div w:id="1188711047">
      <w:bodyDiv w:val="1"/>
      <w:marLeft w:val="0"/>
      <w:marRight w:val="0"/>
      <w:marTop w:val="0"/>
      <w:marBottom w:val="0"/>
      <w:divBdr>
        <w:top w:val="none" w:sz="0" w:space="0" w:color="auto"/>
        <w:left w:val="none" w:sz="0" w:space="0" w:color="auto"/>
        <w:bottom w:val="none" w:sz="0" w:space="0" w:color="auto"/>
        <w:right w:val="none" w:sz="0" w:space="0" w:color="auto"/>
      </w:divBdr>
    </w:div>
    <w:div w:id="1329793708">
      <w:bodyDiv w:val="1"/>
      <w:marLeft w:val="0"/>
      <w:marRight w:val="0"/>
      <w:marTop w:val="0"/>
      <w:marBottom w:val="0"/>
      <w:divBdr>
        <w:top w:val="none" w:sz="0" w:space="0" w:color="auto"/>
        <w:left w:val="none" w:sz="0" w:space="0" w:color="auto"/>
        <w:bottom w:val="none" w:sz="0" w:space="0" w:color="auto"/>
        <w:right w:val="none" w:sz="0" w:space="0" w:color="auto"/>
      </w:divBdr>
    </w:div>
    <w:div w:id="1544125884">
      <w:bodyDiv w:val="1"/>
      <w:marLeft w:val="0"/>
      <w:marRight w:val="0"/>
      <w:marTop w:val="0"/>
      <w:marBottom w:val="0"/>
      <w:divBdr>
        <w:top w:val="none" w:sz="0" w:space="0" w:color="auto"/>
        <w:left w:val="none" w:sz="0" w:space="0" w:color="auto"/>
        <w:bottom w:val="none" w:sz="0" w:space="0" w:color="auto"/>
        <w:right w:val="none" w:sz="0" w:space="0" w:color="auto"/>
      </w:divBdr>
    </w:div>
    <w:div w:id="1605190831">
      <w:bodyDiv w:val="1"/>
      <w:marLeft w:val="0"/>
      <w:marRight w:val="0"/>
      <w:marTop w:val="0"/>
      <w:marBottom w:val="0"/>
      <w:divBdr>
        <w:top w:val="none" w:sz="0" w:space="0" w:color="auto"/>
        <w:left w:val="none" w:sz="0" w:space="0" w:color="auto"/>
        <w:bottom w:val="none" w:sz="0" w:space="0" w:color="auto"/>
        <w:right w:val="none" w:sz="0" w:space="0" w:color="auto"/>
      </w:divBdr>
    </w:div>
    <w:div w:id="1723138126">
      <w:bodyDiv w:val="1"/>
      <w:marLeft w:val="0"/>
      <w:marRight w:val="0"/>
      <w:marTop w:val="0"/>
      <w:marBottom w:val="0"/>
      <w:divBdr>
        <w:top w:val="none" w:sz="0" w:space="0" w:color="auto"/>
        <w:left w:val="none" w:sz="0" w:space="0" w:color="auto"/>
        <w:bottom w:val="none" w:sz="0" w:space="0" w:color="auto"/>
        <w:right w:val="none" w:sz="0" w:space="0" w:color="auto"/>
      </w:divBdr>
    </w:div>
    <w:div w:id="1793354315">
      <w:bodyDiv w:val="1"/>
      <w:marLeft w:val="0"/>
      <w:marRight w:val="0"/>
      <w:marTop w:val="0"/>
      <w:marBottom w:val="0"/>
      <w:divBdr>
        <w:top w:val="none" w:sz="0" w:space="0" w:color="auto"/>
        <w:left w:val="none" w:sz="0" w:space="0" w:color="auto"/>
        <w:bottom w:val="none" w:sz="0" w:space="0" w:color="auto"/>
        <w:right w:val="none" w:sz="0" w:space="0" w:color="auto"/>
      </w:divBdr>
    </w:div>
    <w:div w:id="192854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kscmp.org.uk%2F&amp;data=04%7C01%7CAlison.Watling%40kent.gov.uk%7Ccd0b293862ef4e04d0e608d887c4f21b%7C3253a20dc7354bfea8b73e6ab37f5f90%7C0%7C0%7C637408627261020785%7CUnknown%7CTWFpbGZsb3d8eyJWIjoiMC4wLjAwMDAiLCJQIjoiV2luMzIiLCJBTiI6Ik1haWwiLCJXVCI6Mn0%3D%7C1000&amp;sdata=fKropiTm3pEMY5VaOxJaO799mQOeFYLDOgy5oaPlbDY%3D&amp;reserved=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Watling</dc:creator>
  <cp:keywords/>
  <dc:description/>
  <cp:lastModifiedBy>Alison Watling - CY SCS</cp:lastModifiedBy>
  <cp:revision>2</cp:revision>
  <dcterms:created xsi:type="dcterms:W3CDTF">2021-01-04T15:05:00Z</dcterms:created>
  <dcterms:modified xsi:type="dcterms:W3CDTF">2021-01-04T15:05:00Z</dcterms:modified>
</cp:coreProperties>
</file>