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32BBA" w14:textId="53B4504B" w:rsidR="00B17E69" w:rsidRPr="00C40987" w:rsidRDefault="00C40987" w:rsidP="00C40987">
      <w:pPr>
        <w:jc w:val="center"/>
        <w:rPr>
          <w:rFonts w:ascii="Arial" w:hAnsi="Arial" w:cs="Arial"/>
          <w:sz w:val="28"/>
          <w:szCs w:val="28"/>
        </w:rPr>
      </w:pPr>
      <w:r>
        <w:rPr>
          <w:rFonts w:ascii="Arial" w:hAnsi="Arial" w:cs="Arial"/>
          <w:sz w:val="28"/>
          <w:szCs w:val="28"/>
        </w:rPr>
        <w:t xml:space="preserve">Executive Summary: </w:t>
      </w:r>
      <w:r w:rsidRPr="00C40987">
        <w:rPr>
          <w:rFonts w:ascii="Arial" w:hAnsi="Arial" w:cs="Arial"/>
          <w:sz w:val="28"/>
          <w:szCs w:val="28"/>
        </w:rPr>
        <w:t>Reflective Case Review</w:t>
      </w:r>
    </w:p>
    <w:p w14:paraId="5788A5F4" w14:textId="77777777" w:rsidR="00C40987" w:rsidRPr="00E23C1F" w:rsidRDefault="00C40987" w:rsidP="00C40987">
      <w:pPr>
        <w:jc w:val="center"/>
        <w:rPr>
          <w:rFonts w:ascii="Arial" w:hAnsi="Arial" w:cs="Arial"/>
          <w:b/>
          <w:bCs/>
          <w:sz w:val="28"/>
          <w:szCs w:val="28"/>
        </w:rPr>
      </w:pPr>
      <w:r w:rsidRPr="00E23C1F">
        <w:rPr>
          <w:rFonts w:ascii="Arial" w:hAnsi="Arial" w:cs="Arial"/>
          <w:b/>
          <w:bCs/>
          <w:sz w:val="28"/>
          <w:szCs w:val="28"/>
        </w:rPr>
        <w:t>‘Lost in Plain Sight’</w:t>
      </w:r>
    </w:p>
    <w:p w14:paraId="30536F0A" w14:textId="47792968" w:rsidR="00C40987" w:rsidRDefault="00C40987" w:rsidP="00C40987">
      <w:pPr>
        <w:jc w:val="center"/>
        <w:rPr>
          <w:rFonts w:ascii="Arial" w:hAnsi="Arial" w:cs="Arial"/>
          <w:b/>
          <w:bCs/>
          <w:i/>
          <w:iCs/>
          <w:sz w:val="24"/>
          <w:szCs w:val="24"/>
        </w:rPr>
      </w:pPr>
      <w:r w:rsidRPr="00E23C1F">
        <w:rPr>
          <w:rFonts w:ascii="Arial" w:hAnsi="Arial" w:cs="Arial"/>
          <w:b/>
          <w:bCs/>
          <w:i/>
          <w:iCs/>
          <w:sz w:val="24"/>
          <w:szCs w:val="24"/>
        </w:rPr>
        <w:t>“Professionals need to be prepared to believe that the worst can and does happen.” (Family member)</w:t>
      </w:r>
    </w:p>
    <w:p w14:paraId="0E3664A9" w14:textId="57C04DC2" w:rsidR="00C40987" w:rsidRDefault="00C40987" w:rsidP="00EA7E24">
      <w:pPr>
        <w:jc w:val="both"/>
        <w:rPr>
          <w:rFonts w:ascii="Arial" w:hAnsi="Arial" w:cs="Arial"/>
          <w:b/>
          <w:bCs/>
          <w:i/>
          <w:iCs/>
          <w:sz w:val="24"/>
          <w:szCs w:val="24"/>
        </w:rPr>
      </w:pPr>
    </w:p>
    <w:p w14:paraId="0773E552" w14:textId="0A44B16A" w:rsidR="00C40987" w:rsidRPr="00C40987" w:rsidRDefault="00C40987" w:rsidP="00EA7E24">
      <w:pPr>
        <w:jc w:val="both"/>
        <w:rPr>
          <w:rFonts w:ascii="Arial" w:hAnsi="Arial" w:cs="Arial"/>
          <w:sz w:val="24"/>
          <w:szCs w:val="24"/>
        </w:rPr>
      </w:pPr>
      <w:r>
        <w:rPr>
          <w:rFonts w:ascii="Arial" w:hAnsi="Arial" w:cs="Arial"/>
          <w:sz w:val="24"/>
          <w:szCs w:val="24"/>
        </w:rPr>
        <w:t xml:space="preserve">In </w:t>
      </w:r>
      <w:r w:rsidR="00821805">
        <w:rPr>
          <w:rFonts w:ascii="Arial" w:hAnsi="Arial" w:cs="Arial"/>
          <w:sz w:val="24"/>
          <w:szCs w:val="24"/>
        </w:rPr>
        <w:t>November</w:t>
      </w:r>
      <w:r>
        <w:rPr>
          <w:rFonts w:ascii="Arial" w:hAnsi="Arial" w:cs="Arial"/>
          <w:sz w:val="24"/>
          <w:szCs w:val="24"/>
        </w:rPr>
        <w:t xml:space="preserve"> 2021, the Kent Safeguarding Children Multi-Agency Business Team devised an innovative approach to measuring </w:t>
      </w:r>
      <w:r w:rsidR="00A16DCE">
        <w:rPr>
          <w:rFonts w:ascii="Arial" w:hAnsi="Arial" w:cs="Arial"/>
          <w:sz w:val="24"/>
          <w:szCs w:val="24"/>
        </w:rPr>
        <w:t xml:space="preserve">the </w:t>
      </w:r>
      <w:r>
        <w:rPr>
          <w:rFonts w:ascii="Arial" w:hAnsi="Arial" w:cs="Arial"/>
          <w:sz w:val="24"/>
          <w:szCs w:val="24"/>
        </w:rPr>
        <w:t xml:space="preserve">impact of learning </w:t>
      </w:r>
      <w:r w:rsidR="00A16DCE">
        <w:rPr>
          <w:rFonts w:ascii="Arial" w:hAnsi="Arial" w:cs="Arial"/>
          <w:sz w:val="24"/>
          <w:szCs w:val="24"/>
        </w:rPr>
        <w:t xml:space="preserve">and </w:t>
      </w:r>
      <w:r w:rsidR="005C70C1">
        <w:rPr>
          <w:rFonts w:ascii="Arial" w:hAnsi="Arial" w:cs="Arial"/>
          <w:sz w:val="24"/>
          <w:szCs w:val="24"/>
        </w:rPr>
        <w:t xml:space="preserve">the implementation of </w:t>
      </w:r>
      <w:r w:rsidR="00A16DCE">
        <w:rPr>
          <w:rFonts w:ascii="Arial" w:hAnsi="Arial" w:cs="Arial"/>
          <w:sz w:val="24"/>
          <w:szCs w:val="24"/>
        </w:rPr>
        <w:t>action plan</w:t>
      </w:r>
      <w:r w:rsidR="005C70C1">
        <w:rPr>
          <w:rFonts w:ascii="Arial" w:hAnsi="Arial" w:cs="Arial"/>
          <w:sz w:val="24"/>
          <w:szCs w:val="24"/>
        </w:rPr>
        <w:t xml:space="preserve"> activities</w:t>
      </w:r>
      <w:r w:rsidR="00A16DCE">
        <w:rPr>
          <w:rFonts w:ascii="Arial" w:hAnsi="Arial" w:cs="Arial"/>
          <w:sz w:val="24"/>
          <w:szCs w:val="24"/>
        </w:rPr>
        <w:t xml:space="preserve"> </w:t>
      </w:r>
      <w:r>
        <w:rPr>
          <w:rFonts w:ascii="Arial" w:hAnsi="Arial" w:cs="Arial"/>
          <w:sz w:val="24"/>
          <w:szCs w:val="24"/>
        </w:rPr>
        <w:t>arising from incidents of serious harm to children. The approach</w:t>
      </w:r>
      <w:r w:rsidR="00821805">
        <w:rPr>
          <w:rFonts w:ascii="Arial" w:hAnsi="Arial" w:cs="Arial"/>
          <w:sz w:val="24"/>
          <w:szCs w:val="24"/>
        </w:rPr>
        <w:t xml:space="preserve"> </w:t>
      </w:r>
      <w:r w:rsidR="005C70C1">
        <w:rPr>
          <w:rFonts w:ascii="Arial" w:hAnsi="Arial" w:cs="Arial"/>
          <w:sz w:val="24"/>
          <w:szCs w:val="24"/>
        </w:rPr>
        <w:t>needed to be</w:t>
      </w:r>
      <w:r w:rsidR="00821805">
        <w:rPr>
          <w:rFonts w:ascii="Arial" w:hAnsi="Arial" w:cs="Arial"/>
          <w:sz w:val="24"/>
          <w:szCs w:val="24"/>
        </w:rPr>
        <w:t xml:space="preserve"> flexibl</w:t>
      </w:r>
      <w:r w:rsidR="005C70C1">
        <w:rPr>
          <w:rFonts w:ascii="Arial" w:hAnsi="Arial" w:cs="Arial"/>
          <w:sz w:val="24"/>
          <w:szCs w:val="24"/>
        </w:rPr>
        <w:t xml:space="preserve">e so </w:t>
      </w:r>
      <w:r w:rsidR="00821805">
        <w:rPr>
          <w:rFonts w:ascii="Arial" w:hAnsi="Arial" w:cs="Arial"/>
          <w:sz w:val="24"/>
          <w:szCs w:val="24"/>
        </w:rPr>
        <w:t xml:space="preserve">that </w:t>
      </w:r>
      <w:r w:rsidR="005C70C1">
        <w:rPr>
          <w:rFonts w:ascii="Arial" w:hAnsi="Arial" w:cs="Arial"/>
          <w:sz w:val="24"/>
          <w:szCs w:val="24"/>
        </w:rPr>
        <w:t xml:space="preserve">it </w:t>
      </w:r>
      <w:r w:rsidR="00821805">
        <w:rPr>
          <w:rFonts w:ascii="Arial" w:hAnsi="Arial" w:cs="Arial"/>
          <w:sz w:val="24"/>
          <w:szCs w:val="24"/>
        </w:rPr>
        <w:t xml:space="preserve">could be replicated </w:t>
      </w:r>
      <w:r w:rsidR="005C70C1">
        <w:rPr>
          <w:rFonts w:ascii="Arial" w:hAnsi="Arial" w:cs="Arial"/>
          <w:sz w:val="24"/>
          <w:szCs w:val="24"/>
        </w:rPr>
        <w:t>in</w:t>
      </w:r>
      <w:r w:rsidR="00821805">
        <w:rPr>
          <w:rFonts w:ascii="Arial" w:hAnsi="Arial" w:cs="Arial"/>
          <w:sz w:val="24"/>
          <w:szCs w:val="24"/>
        </w:rPr>
        <w:t xml:space="preserve"> future Local Child Safeguarding Practice Reviews (LCSPRs)</w:t>
      </w:r>
      <w:r w:rsidR="005C70C1">
        <w:rPr>
          <w:rFonts w:ascii="Arial" w:hAnsi="Arial" w:cs="Arial"/>
          <w:sz w:val="24"/>
          <w:szCs w:val="24"/>
        </w:rPr>
        <w:t>. It also had to provide us with a means of assessing whether</w:t>
      </w:r>
      <w:r w:rsidR="00821805">
        <w:rPr>
          <w:rFonts w:ascii="Arial" w:hAnsi="Arial" w:cs="Arial"/>
          <w:sz w:val="24"/>
          <w:szCs w:val="24"/>
        </w:rPr>
        <w:t xml:space="preserve"> the Partnership’s responsibility </w:t>
      </w:r>
      <w:r w:rsidR="005C70C1">
        <w:rPr>
          <w:rFonts w:ascii="Arial" w:hAnsi="Arial" w:cs="Arial"/>
          <w:sz w:val="24"/>
          <w:szCs w:val="24"/>
        </w:rPr>
        <w:t>to</w:t>
      </w:r>
      <w:r w:rsidR="00A16DCE">
        <w:rPr>
          <w:rFonts w:ascii="Arial" w:hAnsi="Arial" w:cs="Arial"/>
          <w:sz w:val="24"/>
          <w:szCs w:val="24"/>
        </w:rPr>
        <w:t xml:space="preserve"> </w:t>
      </w:r>
      <w:r w:rsidR="005C70C1">
        <w:rPr>
          <w:rFonts w:ascii="Arial" w:hAnsi="Arial" w:cs="Arial"/>
          <w:sz w:val="24"/>
          <w:szCs w:val="24"/>
        </w:rPr>
        <w:t>improve</w:t>
      </w:r>
      <w:r w:rsidR="00821805">
        <w:rPr>
          <w:rFonts w:ascii="Arial" w:hAnsi="Arial" w:cs="Arial"/>
          <w:sz w:val="24"/>
          <w:szCs w:val="24"/>
        </w:rPr>
        <w:t xml:space="preserve"> front-line safeguarding practice </w:t>
      </w:r>
      <w:r w:rsidR="005C70C1">
        <w:rPr>
          <w:rFonts w:ascii="Arial" w:hAnsi="Arial" w:cs="Arial"/>
          <w:sz w:val="24"/>
          <w:szCs w:val="24"/>
        </w:rPr>
        <w:t>is being effectively discharged</w:t>
      </w:r>
      <w:r w:rsidR="00821805">
        <w:rPr>
          <w:rFonts w:ascii="Arial" w:hAnsi="Arial" w:cs="Arial"/>
          <w:sz w:val="24"/>
          <w:szCs w:val="24"/>
        </w:rPr>
        <w:t xml:space="preserve">.  </w:t>
      </w:r>
    </w:p>
    <w:p w14:paraId="3451E784" w14:textId="076E2F81" w:rsidR="00C40987" w:rsidRDefault="00A16DCE" w:rsidP="00EA7E24">
      <w:pPr>
        <w:jc w:val="both"/>
        <w:rPr>
          <w:rFonts w:ascii="Arial" w:hAnsi="Arial" w:cs="Arial"/>
          <w:sz w:val="24"/>
          <w:szCs w:val="24"/>
        </w:rPr>
      </w:pPr>
      <w:r>
        <w:rPr>
          <w:rFonts w:ascii="Arial" w:hAnsi="Arial" w:cs="Arial"/>
          <w:sz w:val="24"/>
          <w:szCs w:val="24"/>
        </w:rPr>
        <w:t xml:space="preserve">The </w:t>
      </w:r>
      <w:r w:rsidR="005C70C1">
        <w:rPr>
          <w:rFonts w:ascii="Arial" w:hAnsi="Arial" w:cs="Arial"/>
          <w:sz w:val="24"/>
          <w:szCs w:val="24"/>
        </w:rPr>
        <w:t>case selected to trial the new approach</w:t>
      </w:r>
      <w:r>
        <w:rPr>
          <w:rFonts w:ascii="Arial" w:hAnsi="Arial" w:cs="Arial"/>
          <w:sz w:val="24"/>
          <w:szCs w:val="24"/>
        </w:rPr>
        <w:t xml:space="preserve"> demonstrated particular themes of relevance to the local area</w:t>
      </w:r>
      <w:r w:rsidR="005C70C1">
        <w:rPr>
          <w:rFonts w:ascii="Arial" w:hAnsi="Arial" w:cs="Arial"/>
          <w:sz w:val="24"/>
          <w:szCs w:val="24"/>
        </w:rPr>
        <w:t xml:space="preserve"> such as insight into, and the opportunity to better understand,</w:t>
      </w:r>
      <w:r>
        <w:rPr>
          <w:rFonts w:ascii="Arial" w:hAnsi="Arial" w:cs="Arial"/>
          <w:sz w:val="24"/>
          <w:szCs w:val="24"/>
        </w:rPr>
        <w:t xml:space="preserve"> the lived experience of disabled children</w:t>
      </w:r>
      <w:r w:rsidR="005C70C1">
        <w:rPr>
          <w:rFonts w:ascii="Arial" w:hAnsi="Arial" w:cs="Arial"/>
          <w:sz w:val="24"/>
          <w:szCs w:val="24"/>
        </w:rPr>
        <w:t>;</w:t>
      </w:r>
      <w:r>
        <w:rPr>
          <w:rFonts w:ascii="Arial" w:hAnsi="Arial" w:cs="Arial"/>
          <w:sz w:val="24"/>
          <w:szCs w:val="24"/>
        </w:rPr>
        <w:t xml:space="preserve"> </w:t>
      </w:r>
      <w:r w:rsidR="00375C68">
        <w:rPr>
          <w:rFonts w:ascii="Arial" w:hAnsi="Arial" w:cs="Arial"/>
          <w:sz w:val="24"/>
          <w:szCs w:val="24"/>
        </w:rPr>
        <w:t>childhood non-accidental injury</w:t>
      </w:r>
      <w:r w:rsidR="005C70C1">
        <w:rPr>
          <w:rFonts w:ascii="Arial" w:hAnsi="Arial" w:cs="Arial"/>
          <w:sz w:val="24"/>
          <w:szCs w:val="24"/>
        </w:rPr>
        <w:t>;</w:t>
      </w:r>
      <w:r w:rsidR="00375C68">
        <w:rPr>
          <w:rFonts w:ascii="Arial" w:hAnsi="Arial" w:cs="Arial"/>
          <w:sz w:val="24"/>
          <w:szCs w:val="24"/>
        </w:rPr>
        <w:t xml:space="preserve"> </w:t>
      </w:r>
      <w:r>
        <w:rPr>
          <w:rFonts w:ascii="Arial" w:hAnsi="Arial" w:cs="Arial"/>
          <w:sz w:val="24"/>
          <w:szCs w:val="24"/>
        </w:rPr>
        <w:t>engagement with fathers and father figures</w:t>
      </w:r>
      <w:r w:rsidR="005C70C1">
        <w:rPr>
          <w:rFonts w:ascii="Arial" w:hAnsi="Arial" w:cs="Arial"/>
          <w:sz w:val="24"/>
          <w:szCs w:val="24"/>
        </w:rPr>
        <w:t>;</w:t>
      </w:r>
      <w:r>
        <w:rPr>
          <w:rFonts w:ascii="Arial" w:hAnsi="Arial" w:cs="Arial"/>
          <w:sz w:val="24"/>
          <w:szCs w:val="24"/>
        </w:rPr>
        <w:t xml:space="preserve"> the impact of childhood trauma on parenting capability</w:t>
      </w:r>
      <w:r w:rsidR="005C70C1">
        <w:rPr>
          <w:rFonts w:ascii="Arial" w:hAnsi="Arial" w:cs="Arial"/>
          <w:sz w:val="24"/>
          <w:szCs w:val="24"/>
        </w:rPr>
        <w:t>;</w:t>
      </w:r>
      <w:r>
        <w:rPr>
          <w:rFonts w:ascii="Arial" w:hAnsi="Arial" w:cs="Arial"/>
          <w:sz w:val="24"/>
          <w:szCs w:val="24"/>
        </w:rPr>
        <w:t xml:space="preserve"> and </w:t>
      </w:r>
      <w:r w:rsidR="005C70C1">
        <w:rPr>
          <w:rFonts w:ascii="Arial" w:hAnsi="Arial" w:cs="Arial"/>
          <w:sz w:val="24"/>
          <w:szCs w:val="24"/>
        </w:rPr>
        <w:t xml:space="preserve">the </w:t>
      </w:r>
      <w:r>
        <w:rPr>
          <w:rFonts w:ascii="Arial" w:hAnsi="Arial" w:cs="Arial"/>
          <w:sz w:val="24"/>
          <w:szCs w:val="24"/>
        </w:rPr>
        <w:t>appropriate escalation of professional concerns</w:t>
      </w:r>
      <w:r w:rsidR="00375C68">
        <w:rPr>
          <w:rFonts w:ascii="Arial" w:hAnsi="Arial" w:cs="Arial"/>
          <w:sz w:val="24"/>
          <w:szCs w:val="24"/>
        </w:rPr>
        <w:t>.</w:t>
      </w:r>
    </w:p>
    <w:p w14:paraId="62F1D516" w14:textId="2775BDFB" w:rsidR="005F1E4B" w:rsidRDefault="009316D6" w:rsidP="00EA7E24">
      <w:pPr>
        <w:jc w:val="both"/>
        <w:rPr>
          <w:rFonts w:ascii="Arial" w:hAnsi="Arial" w:cs="Arial"/>
          <w:sz w:val="24"/>
          <w:szCs w:val="24"/>
        </w:rPr>
      </w:pPr>
      <w:r>
        <w:rPr>
          <w:rFonts w:ascii="Arial" w:hAnsi="Arial" w:cs="Arial"/>
          <w:sz w:val="24"/>
          <w:szCs w:val="24"/>
        </w:rPr>
        <w:t>The impact methodology comprised of three aligned approaches designed to pinpoint and triangulate the effectiveness of changes brought about since th</w:t>
      </w:r>
      <w:r w:rsidR="005032E8">
        <w:rPr>
          <w:rFonts w:ascii="Arial" w:hAnsi="Arial" w:cs="Arial"/>
          <w:sz w:val="24"/>
          <w:szCs w:val="24"/>
        </w:rPr>
        <w:t>is child’s Rapid Review</w:t>
      </w:r>
      <w:r>
        <w:rPr>
          <w:rFonts w:ascii="Arial" w:hAnsi="Arial" w:cs="Arial"/>
          <w:sz w:val="24"/>
          <w:szCs w:val="24"/>
        </w:rPr>
        <w:t xml:space="preserve"> Action Plan was enacted: a chronology exercise; engagement with </w:t>
      </w:r>
      <w:r w:rsidR="00D20801">
        <w:rPr>
          <w:rFonts w:ascii="Arial" w:hAnsi="Arial" w:cs="Arial"/>
          <w:sz w:val="24"/>
          <w:szCs w:val="24"/>
        </w:rPr>
        <w:t>the child</w:t>
      </w:r>
      <w:r>
        <w:rPr>
          <w:rFonts w:ascii="Arial" w:hAnsi="Arial" w:cs="Arial"/>
          <w:sz w:val="24"/>
          <w:szCs w:val="24"/>
        </w:rPr>
        <w:t>’s family; and a practice event for multi-agency professionals</w:t>
      </w:r>
      <w:r w:rsidR="00517CDC">
        <w:rPr>
          <w:rFonts w:ascii="Arial" w:hAnsi="Arial" w:cs="Arial"/>
          <w:sz w:val="24"/>
          <w:szCs w:val="24"/>
        </w:rPr>
        <w:t xml:space="preserve">. </w:t>
      </w:r>
      <w:r>
        <w:rPr>
          <w:rFonts w:ascii="Arial" w:hAnsi="Arial" w:cs="Arial"/>
          <w:sz w:val="24"/>
          <w:szCs w:val="24"/>
        </w:rPr>
        <w:t xml:space="preserve">The aim was to explore how frontline practitioners from across the Partnership, independent of this case, would respond to a similar set of circumstances </w:t>
      </w:r>
      <w:r w:rsidR="004A69CE">
        <w:rPr>
          <w:rFonts w:ascii="Arial" w:hAnsi="Arial" w:cs="Arial"/>
          <w:sz w:val="24"/>
          <w:szCs w:val="24"/>
        </w:rPr>
        <w:t xml:space="preserve">at the present time - </w:t>
      </w:r>
      <w:r>
        <w:rPr>
          <w:rFonts w:ascii="Arial" w:hAnsi="Arial" w:cs="Arial"/>
          <w:sz w:val="24"/>
          <w:szCs w:val="24"/>
        </w:rPr>
        <w:t xml:space="preserve">and </w:t>
      </w:r>
      <w:r w:rsidR="004A69CE">
        <w:rPr>
          <w:rFonts w:ascii="Arial" w:hAnsi="Arial" w:cs="Arial"/>
          <w:sz w:val="24"/>
          <w:szCs w:val="24"/>
        </w:rPr>
        <w:t>to gauge whether</w:t>
      </w:r>
      <w:r>
        <w:rPr>
          <w:rFonts w:ascii="Arial" w:hAnsi="Arial" w:cs="Arial"/>
          <w:sz w:val="24"/>
          <w:szCs w:val="24"/>
        </w:rPr>
        <w:t xml:space="preserve"> this represented a positive improvement since </w:t>
      </w:r>
      <w:r w:rsidR="00A122CC">
        <w:rPr>
          <w:rFonts w:ascii="Arial" w:hAnsi="Arial" w:cs="Arial"/>
          <w:sz w:val="24"/>
          <w:szCs w:val="24"/>
        </w:rPr>
        <w:t>this child</w:t>
      </w:r>
      <w:r>
        <w:rPr>
          <w:rFonts w:ascii="Arial" w:hAnsi="Arial" w:cs="Arial"/>
          <w:sz w:val="24"/>
          <w:szCs w:val="24"/>
        </w:rPr>
        <w:t>’s death</w:t>
      </w:r>
      <w:r w:rsidR="003A3DD9">
        <w:rPr>
          <w:rFonts w:ascii="Arial" w:hAnsi="Arial" w:cs="Arial"/>
          <w:sz w:val="24"/>
          <w:szCs w:val="24"/>
        </w:rPr>
        <w:t xml:space="preserve"> in 2019.</w:t>
      </w:r>
    </w:p>
    <w:p w14:paraId="4542F632" w14:textId="6B5E3DCC" w:rsidR="00EF451F" w:rsidRDefault="00EF451F" w:rsidP="00EA7E24">
      <w:pPr>
        <w:jc w:val="both"/>
        <w:rPr>
          <w:rFonts w:ascii="Arial" w:hAnsi="Arial" w:cs="Arial"/>
          <w:sz w:val="24"/>
          <w:szCs w:val="24"/>
        </w:rPr>
      </w:pPr>
      <w:r w:rsidRPr="003F079A">
        <w:rPr>
          <w:rFonts w:ascii="Arial" w:hAnsi="Arial" w:cs="Arial"/>
          <w:i/>
          <w:iCs/>
          <w:sz w:val="24"/>
          <w:szCs w:val="24"/>
        </w:rPr>
        <w:t>Chronology exercise:</w:t>
      </w:r>
      <w:r>
        <w:rPr>
          <w:rFonts w:ascii="Arial" w:hAnsi="Arial" w:cs="Arial"/>
          <w:sz w:val="24"/>
          <w:szCs w:val="24"/>
        </w:rPr>
        <w:t xml:space="preserve"> </w:t>
      </w:r>
      <w:r w:rsidR="004A69CE">
        <w:rPr>
          <w:rFonts w:ascii="Arial" w:hAnsi="Arial" w:cs="Arial"/>
          <w:sz w:val="24"/>
          <w:szCs w:val="24"/>
        </w:rPr>
        <w:t>this allowed for</w:t>
      </w:r>
      <w:r>
        <w:rPr>
          <w:rFonts w:ascii="Arial" w:hAnsi="Arial" w:cs="Arial"/>
          <w:sz w:val="24"/>
          <w:szCs w:val="24"/>
        </w:rPr>
        <w:t xml:space="preserve"> the creation of a case study example that did not give those at the Practice Event an unfair advantage in terms of what was ‘knowable’ </w:t>
      </w:r>
      <w:r w:rsidR="004A69CE">
        <w:rPr>
          <w:rFonts w:ascii="Arial" w:hAnsi="Arial" w:cs="Arial"/>
          <w:sz w:val="24"/>
          <w:szCs w:val="24"/>
        </w:rPr>
        <w:t>at the time. I</w:t>
      </w:r>
      <w:r>
        <w:rPr>
          <w:rFonts w:ascii="Arial" w:hAnsi="Arial" w:cs="Arial"/>
          <w:sz w:val="24"/>
          <w:szCs w:val="24"/>
        </w:rPr>
        <w:t>t also allowed for the highlighting of information that was not discuss</w:t>
      </w:r>
      <w:r w:rsidR="007724A5">
        <w:rPr>
          <w:rFonts w:ascii="Arial" w:hAnsi="Arial" w:cs="Arial"/>
          <w:sz w:val="24"/>
          <w:szCs w:val="24"/>
        </w:rPr>
        <w:t>ed</w:t>
      </w:r>
      <w:r>
        <w:rPr>
          <w:rFonts w:ascii="Arial" w:hAnsi="Arial" w:cs="Arial"/>
          <w:sz w:val="24"/>
          <w:szCs w:val="24"/>
        </w:rPr>
        <w:t xml:space="preserve"> in detail at Rapid Review, but which is likely to have been salient in terms of factors relevant to </w:t>
      </w:r>
      <w:r w:rsidR="00F67A8B">
        <w:rPr>
          <w:rFonts w:ascii="Arial" w:hAnsi="Arial" w:cs="Arial"/>
          <w:sz w:val="24"/>
          <w:szCs w:val="24"/>
        </w:rPr>
        <w:t>this child</w:t>
      </w:r>
      <w:r>
        <w:rPr>
          <w:rFonts w:ascii="Arial" w:hAnsi="Arial" w:cs="Arial"/>
          <w:sz w:val="24"/>
          <w:szCs w:val="24"/>
        </w:rPr>
        <w:t>’s death.</w:t>
      </w:r>
    </w:p>
    <w:p w14:paraId="005B673B" w14:textId="4FC315E2" w:rsidR="003F079A" w:rsidRDefault="003F079A" w:rsidP="00EA7E24">
      <w:pPr>
        <w:jc w:val="both"/>
        <w:rPr>
          <w:rFonts w:ascii="Arial" w:hAnsi="Arial" w:cs="Arial"/>
          <w:sz w:val="24"/>
          <w:szCs w:val="24"/>
        </w:rPr>
      </w:pPr>
      <w:r w:rsidRPr="003F079A">
        <w:rPr>
          <w:rFonts w:ascii="Arial" w:hAnsi="Arial" w:cs="Arial"/>
          <w:i/>
          <w:iCs/>
          <w:sz w:val="24"/>
          <w:szCs w:val="24"/>
        </w:rPr>
        <w:t>Family engagement:</w:t>
      </w:r>
      <w:r>
        <w:rPr>
          <w:rFonts w:ascii="Arial" w:hAnsi="Arial" w:cs="Arial"/>
          <w:sz w:val="24"/>
          <w:szCs w:val="24"/>
        </w:rPr>
        <w:t xml:space="preserve"> </w:t>
      </w:r>
      <w:r w:rsidR="004A69CE">
        <w:rPr>
          <w:rFonts w:ascii="Arial" w:hAnsi="Arial" w:cs="Arial"/>
          <w:sz w:val="24"/>
          <w:szCs w:val="24"/>
        </w:rPr>
        <w:t>t</w:t>
      </w:r>
      <w:r>
        <w:rPr>
          <w:rFonts w:ascii="Arial" w:hAnsi="Arial" w:cs="Arial"/>
          <w:sz w:val="24"/>
          <w:szCs w:val="24"/>
        </w:rPr>
        <w:t xml:space="preserve">hree immediate family members were advised that this Review would be taking place and were invited to contribute to the learning with their views. We are incredibly grateful for the insight this has offered us. </w:t>
      </w:r>
      <w:r w:rsidR="0073266F">
        <w:rPr>
          <w:rFonts w:ascii="Arial" w:hAnsi="Arial" w:cs="Arial"/>
          <w:sz w:val="24"/>
          <w:szCs w:val="24"/>
        </w:rPr>
        <w:t>Their key messages to professionals are.</w:t>
      </w:r>
    </w:p>
    <w:p w14:paraId="5B2770BB" w14:textId="77777777" w:rsidR="0073266F" w:rsidRPr="00E62307" w:rsidRDefault="0073266F" w:rsidP="00EA7E24">
      <w:pPr>
        <w:pStyle w:val="ListParagraph"/>
        <w:numPr>
          <w:ilvl w:val="0"/>
          <w:numId w:val="1"/>
        </w:numPr>
        <w:jc w:val="both"/>
        <w:rPr>
          <w:rFonts w:ascii="Arial" w:hAnsi="Arial" w:cs="Arial"/>
          <w:sz w:val="24"/>
          <w:szCs w:val="24"/>
        </w:rPr>
      </w:pPr>
      <w:r w:rsidRPr="00E62307">
        <w:rPr>
          <w:rFonts w:ascii="Arial" w:hAnsi="Arial" w:cs="Arial"/>
          <w:sz w:val="24"/>
          <w:szCs w:val="24"/>
        </w:rPr>
        <w:t xml:space="preserve">Don’t let the fact a child is disabled or non-verbal be a reason why you don’t investigate more. </w:t>
      </w:r>
    </w:p>
    <w:p w14:paraId="131CA834" w14:textId="77777777" w:rsidR="0073266F" w:rsidRPr="00592CC9" w:rsidRDefault="0073266F" w:rsidP="00EA7E24">
      <w:pPr>
        <w:pStyle w:val="ListParagraph"/>
        <w:numPr>
          <w:ilvl w:val="0"/>
          <w:numId w:val="1"/>
        </w:numPr>
        <w:jc w:val="both"/>
        <w:rPr>
          <w:rFonts w:ascii="Arial" w:hAnsi="Arial" w:cs="Arial"/>
          <w:sz w:val="24"/>
          <w:szCs w:val="24"/>
        </w:rPr>
      </w:pPr>
      <w:r w:rsidRPr="00592CC9">
        <w:rPr>
          <w:rFonts w:ascii="Arial" w:hAnsi="Arial" w:cs="Arial"/>
          <w:sz w:val="24"/>
          <w:szCs w:val="24"/>
        </w:rPr>
        <w:t xml:space="preserve">You cannot sign someone off from your service for something they </w:t>
      </w:r>
      <w:r w:rsidRPr="00592CC9">
        <w:rPr>
          <w:rFonts w:ascii="Arial" w:hAnsi="Arial" w:cs="Arial"/>
          <w:i/>
          <w:iCs/>
          <w:sz w:val="24"/>
          <w:szCs w:val="24"/>
        </w:rPr>
        <w:t>say</w:t>
      </w:r>
      <w:r w:rsidRPr="00592CC9">
        <w:rPr>
          <w:rFonts w:ascii="Arial" w:hAnsi="Arial" w:cs="Arial"/>
          <w:sz w:val="24"/>
          <w:szCs w:val="24"/>
        </w:rPr>
        <w:t xml:space="preserve"> they are going to do. You have to </w:t>
      </w:r>
      <w:r w:rsidRPr="00592CC9">
        <w:rPr>
          <w:rFonts w:ascii="Arial" w:hAnsi="Arial" w:cs="Arial"/>
          <w:i/>
          <w:iCs/>
          <w:sz w:val="24"/>
          <w:szCs w:val="24"/>
        </w:rPr>
        <w:t>see</w:t>
      </w:r>
      <w:r w:rsidRPr="00592CC9">
        <w:rPr>
          <w:rFonts w:ascii="Arial" w:hAnsi="Arial" w:cs="Arial"/>
          <w:sz w:val="24"/>
          <w:szCs w:val="24"/>
        </w:rPr>
        <w:t xml:space="preserve"> the evidence.</w:t>
      </w:r>
    </w:p>
    <w:p w14:paraId="4D6D8671" w14:textId="4E0C3B45" w:rsidR="0073266F" w:rsidRPr="00592CC9" w:rsidRDefault="0073266F" w:rsidP="00EA7E24">
      <w:pPr>
        <w:pStyle w:val="ListParagraph"/>
        <w:numPr>
          <w:ilvl w:val="0"/>
          <w:numId w:val="1"/>
        </w:numPr>
        <w:jc w:val="both"/>
        <w:rPr>
          <w:rFonts w:ascii="Arial" w:hAnsi="Arial" w:cs="Arial"/>
          <w:sz w:val="24"/>
          <w:szCs w:val="24"/>
        </w:rPr>
      </w:pPr>
      <w:r w:rsidRPr="00592CC9">
        <w:rPr>
          <w:rFonts w:ascii="Arial" w:hAnsi="Arial" w:cs="Arial"/>
          <w:sz w:val="24"/>
          <w:szCs w:val="24"/>
        </w:rPr>
        <w:lastRenderedPageBreak/>
        <w:t xml:space="preserve">It is better to raise your concerns </w:t>
      </w:r>
      <w:r w:rsidR="004A69CE">
        <w:rPr>
          <w:rFonts w:ascii="Arial" w:hAnsi="Arial" w:cs="Arial"/>
          <w:sz w:val="24"/>
          <w:szCs w:val="24"/>
        </w:rPr>
        <w:t>with</w:t>
      </w:r>
      <w:r w:rsidRPr="00592CC9">
        <w:rPr>
          <w:rFonts w:ascii="Arial" w:hAnsi="Arial" w:cs="Arial"/>
          <w:sz w:val="24"/>
          <w:szCs w:val="24"/>
        </w:rPr>
        <w:t xml:space="preserve"> too many people</w:t>
      </w:r>
      <w:r w:rsidR="004A69CE">
        <w:rPr>
          <w:rFonts w:ascii="Arial" w:hAnsi="Arial" w:cs="Arial"/>
          <w:sz w:val="24"/>
          <w:szCs w:val="24"/>
        </w:rPr>
        <w:t xml:space="preserve"> rather than </w:t>
      </w:r>
      <w:r w:rsidRPr="00592CC9">
        <w:rPr>
          <w:rFonts w:ascii="Arial" w:hAnsi="Arial" w:cs="Arial"/>
          <w:sz w:val="24"/>
          <w:szCs w:val="24"/>
        </w:rPr>
        <w:t xml:space="preserve">not enough. </w:t>
      </w:r>
    </w:p>
    <w:p w14:paraId="7DCB75B0" w14:textId="44730984" w:rsidR="0073266F" w:rsidRPr="00592CC9" w:rsidRDefault="0073266F" w:rsidP="00EA7E24">
      <w:pPr>
        <w:pStyle w:val="ListParagraph"/>
        <w:numPr>
          <w:ilvl w:val="0"/>
          <w:numId w:val="1"/>
        </w:numPr>
        <w:jc w:val="both"/>
        <w:rPr>
          <w:rFonts w:ascii="Arial" w:hAnsi="Arial" w:cs="Arial"/>
          <w:sz w:val="24"/>
          <w:szCs w:val="24"/>
        </w:rPr>
      </w:pPr>
      <w:r w:rsidRPr="00592CC9">
        <w:rPr>
          <w:rFonts w:ascii="Arial" w:hAnsi="Arial" w:cs="Arial"/>
          <w:sz w:val="24"/>
          <w:szCs w:val="24"/>
        </w:rPr>
        <w:t xml:space="preserve">Don’t just ask questions. Ask the </w:t>
      </w:r>
      <w:r w:rsidRPr="00592CC9">
        <w:rPr>
          <w:rFonts w:ascii="Arial" w:hAnsi="Arial" w:cs="Arial"/>
          <w:i/>
          <w:iCs/>
          <w:sz w:val="24"/>
          <w:szCs w:val="24"/>
        </w:rPr>
        <w:t>right</w:t>
      </w:r>
      <w:r w:rsidRPr="00592CC9">
        <w:rPr>
          <w:rFonts w:ascii="Arial" w:hAnsi="Arial" w:cs="Arial"/>
          <w:sz w:val="24"/>
          <w:szCs w:val="24"/>
        </w:rPr>
        <w:t xml:space="preserve"> questions. For example, health professionals asked </w:t>
      </w:r>
      <w:r w:rsidR="004A69CE">
        <w:rPr>
          <w:rFonts w:ascii="Arial" w:hAnsi="Arial" w:cs="Arial"/>
          <w:sz w:val="24"/>
          <w:szCs w:val="24"/>
        </w:rPr>
        <w:t xml:space="preserve">the child’s </w:t>
      </w:r>
      <w:r w:rsidRPr="00592CC9">
        <w:rPr>
          <w:rFonts w:ascii="Arial" w:hAnsi="Arial" w:cs="Arial"/>
          <w:sz w:val="24"/>
          <w:szCs w:val="24"/>
        </w:rPr>
        <w:t xml:space="preserve">nursery, </w:t>
      </w:r>
      <w:r>
        <w:rPr>
          <w:rFonts w:ascii="Arial" w:hAnsi="Arial" w:cs="Arial"/>
          <w:sz w:val="24"/>
          <w:szCs w:val="24"/>
        </w:rPr>
        <w:t>‘</w:t>
      </w:r>
      <w:r w:rsidRPr="00592CC9">
        <w:rPr>
          <w:rFonts w:ascii="Arial" w:hAnsi="Arial" w:cs="Arial"/>
          <w:sz w:val="24"/>
          <w:szCs w:val="24"/>
        </w:rPr>
        <w:t>Do</w:t>
      </w:r>
      <w:r w:rsidR="00214121">
        <w:rPr>
          <w:rFonts w:ascii="Arial" w:hAnsi="Arial" w:cs="Arial"/>
          <w:sz w:val="24"/>
          <w:szCs w:val="24"/>
        </w:rPr>
        <w:t xml:space="preserve"> they</w:t>
      </w:r>
      <w:r w:rsidRPr="00592CC9">
        <w:rPr>
          <w:rFonts w:ascii="Arial" w:hAnsi="Arial" w:cs="Arial"/>
          <w:sz w:val="24"/>
          <w:szCs w:val="24"/>
        </w:rPr>
        <w:t xml:space="preserve"> have global developmental delay? </w:t>
      </w:r>
      <w:r w:rsidR="00214121">
        <w:rPr>
          <w:rFonts w:ascii="Arial" w:hAnsi="Arial" w:cs="Arial"/>
          <w:sz w:val="24"/>
          <w:szCs w:val="24"/>
        </w:rPr>
        <w:t>Are they</w:t>
      </w:r>
      <w:r w:rsidRPr="00592CC9">
        <w:rPr>
          <w:rFonts w:ascii="Arial" w:hAnsi="Arial" w:cs="Arial"/>
          <w:sz w:val="24"/>
          <w:szCs w:val="24"/>
        </w:rPr>
        <w:t xml:space="preserve"> non-verbal?</w:t>
      </w:r>
      <w:r>
        <w:rPr>
          <w:rFonts w:ascii="Arial" w:hAnsi="Arial" w:cs="Arial"/>
          <w:sz w:val="24"/>
          <w:szCs w:val="24"/>
        </w:rPr>
        <w:t>’</w:t>
      </w:r>
      <w:r w:rsidRPr="00592CC9">
        <w:rPr>
          <w:rFonts w:ascii="Arial" w:hAnsi="Arial" w:cs="Arial"/>
          <w:sz w:val="24"/>
          <w:szCs w:val="24"/>
        </w:rPr>
        <w:t xml:space="preserve"> </w:t>
      </w:r>
      <w:r w:rsidR="004A69CE">
        <w:rPr>
          <w:rFonts w:ascii="Arial" w:hAnsi="Arial" w:cs="Arial"/>
          <w:sz w:val="24"/>
          <w:szCs w:val="24"/>
        </w:rPr>
        <w:t>r</w:t>
      </w:r>
      <w:r w:rsidRPr="00592CC9">
        <w:rPr>
          <w:rFonts w:ascii="Arial" w:hAnsi="Arial" w:cs="Arial"/>
          <w:sz w:val="24"/>
          <w:szCs w:val="24"/>
        </w:rPr>
        <w:t xml:space="preserve">ather than </w:t>
      </w:r>
      <w:r>
        <w:rPr>
          <w:rFonts w:ascii="Arial" w:hAnsi="Arial" w:cs="Arial"/>
          <w:sz w:val="24"/>
          <w:szCs w:val="24"/>
        </w:rPr>
        <w:t>‘</w:t>
      </w:r>
      <w:r w:rsidRPr="00592CC9">
        <w:rPr>
          <w:rFonts w:ascii="Arial" w:hAnsi="Arial" w:cs="Arial"/>
          <w:sz w:val="24"/>
          <w:szCs w:val="24"/>
        </w:rPr>
        <w:t>Is this pattern of bruising the same as usual? Ha</w:t>
      </w:r>
      <w:r w:rsidR="004A69CE">
        <w:rPr>
          <w:rFonts w:ascii="Arial" w:hAnsi="Arial" w:cs="Arial"/>
          <w:sz w:val="24"/>
          <w:szCs w:val="24"/>
        </w:rPr>
        <w:t>s</w:t>
      </w:r>
      <w:r w:rsidRPr="00592CC9">
        <w:rPr>
          <w:rFonts w:ascii="Arial" w:hAnsi="Arial" w:cs="Arial"/>
          <w:sz w:val="24"/>
          <w:szCs w:val="24"/>
        </w:rPr>
        <w:t xml:space="preserve"> there been a change in </w:t>
      </w:r>
      <w:r w:rsidR="00214121">
        <w:rPr>
          <w:rFonts w:ascii="Arial" w:hAnsi="Arial" w:cs="Arial"/>
          <w:sz w:val="24"/>
          <w:szCs w:val="24"/>
        </w:rPr>
        <w:t>their</w:t>
      </w:r>
      <w:r w:rsidRPr="00592CC9">
        <w:rPr>
          <w:rFonts w:ascii="Arial" w:hAnsi="Arial" w:cs="Arial"/>
          <w:sz w:val="24"/>
          <w:szCs w:val="24"/>
        </w:rPr>
        <w:t xml:space="preserve"> presentation over recent weeks?</w:t>
      </w:r>
      <w:r>
        <w:rPr>
          <w:rFonts w:ascii="Arial" w:hAnsi="Arial" w:cs="Arial"/>
          <w:sz w:val="24"/>
          <w:szCs w:val="24"/>
        </w:rPr>
        <w:t>’</w:t>
      </w:r>
    </w:p>
    <w:p w14:paraId="016EDC93" w14:textId="40BC48D3" w:rsidR="0073266F" w:rsidRPr="00592CC9" w:rsidRDefault="0073266F" w:rsidP="00EA7E24">
      <w:pPr>
        <w:pStyle w:val="ListParagraph"/>
        <w:numPr>
          <w:ilvl w:val="0"/>
          <w:numId w:val="1"/>
        </w:numPr>
        <w:jc w:val="both"/>
        <w:rPr>
          <w:rFonts w:ascii="Arial" w:hAnsi="Arial" w:cs="Arial"/>
          <w:sz w:val="24"/>
          <w:szCs w:val="24"/>
        </w:rPr>
      </w:pPr>
      <w:r w:rsidRPr="00592CC9">
        <w:rPr>
          <w:rFonts w:ascii="Arial" w:hAnsi="Arial" w:cs="Arial"/>
          <w:sz w:val="24"/>
          <w:szCs w:val="24"/>
        </w:rPr>
        <w:t xml:space="preserve">Can information you are getting from one person be corroborated </w:t>
      </w:r>
      <w:r w:rsidR="004A69CE">
        <w:rPr>
          <w:rFonts w:ascii="Arial" w:hAnsi="Arial" w:cs="Arial"/>
          <w:sz w:val="24"/>
          <w:szCs w:val="24"/>
        </w:rPr>
        <w:t>by</w:t>
      </w:r>
      <w:r w:rsidRPr="00592CC9">
        <w:rPr>
          <w:rFonts w:ascii="Arial" w:hAnsi="Arial" w:cs="Arial"/>
          <w:sz w:val="24"/>
          <w:szCs w:val="24"/>
        </w:rPr>
        <w:t xml:space="preserve"> anyone else?</w:t>
      </w:r>
    </w:p>
    <w:p w14:paraId="15109BCB" w14:textId="528FF5C0" w:rsidR="0073266F" w:rsidRDefault="0073266F" w:rsidP="00EA7E24">
      <w:pPr>
        <w:pStyle w:val="ListParagraph"/>
        <w:numPr>
          <w:ilvl w:val="0"/>
          <w:numId w:val="1"/>
        </w:numPr>
        <w:jc w:val="both"/>
        <w:rPr>
          <w:rFonts w:ascii="Arial" w:hAnsi="Arial" w:cs="Arial"/>
          <w:sz w:val="24"/>
          <w:szCs w:val="24"/>
        </w:rPr>
      </w:pPr>
      <w:r w:rsidRPr="00592CC9">
        <w:rPr>
          <w:rFonts w:ascii="Arial" w:hAnsi="Arial" w:cs="Arial"/>
          <w:sz w:val="24"/>
          <w:szCs w:val="24"/>
        </w:rPr>
        <w:t>Be prepared to believe that the wors</w:t>
      </w:r>
      <w:r>
        <w:rPr>
          <w:rFonts w:ascii="Arial" w:hAnsi="Arial" w:cs="Arial"/>
          <w:sz w:val="24"/>
          <w:szCs w:val="24"/>
        </w:rPr>
        <w:t>t</w:t>
      </w:r>
      <w:r w:rsidRPr="00592CC9">
        <w:rPr>
          <w:rFonts w:ascii="Arial" w:hAnsi="Arial" w:cs="Arial"/>
          <w:sz w:val="24"/>
          <w:szCs w:val="24"/>
        </w:rPr>
        <w:t xml:space="preserve"> can and does happen. </w:t>
      </w:r>
    </w:p>
    <w:p w14:paraId="7F11BF06" w14:textId="08C4CADB" w:rsidR="00EA7E24" w:rsidRDefault="00D66FFF" w:rsidP="00202D3E">
      <w:pPr>
        <w:jc w:val="both"/>
        <w:rPr>
          <w:rFonts w:ascii="Arial" w:hAnsi="Arial" w:cs="Arial"/>
          <w:sz w:val="24"/>
          <w:szCs w:val="24"/>
        </w:rPr>
      </w:pPr>
      <w:r w:rsidRPr="00D66FFF">
        <w:rPr>
          <w:rFonts w:ascii="Arial" w:hAnsi="Arial" w:cs="Arial"/>
          <w:i/>
          <w:iCs/>
          <w:sz w:val="24"/>
          <w:szCs w:val="24"/>
        </w:rPr>
        <w:t>Practice event</w:t>
      </w:r>
      <w:r>
        <w:rPr>
          <w:rFonts w:ascii="Arial" w:hAnsi="Arial" w:cs="Arial"/>
          <w:sz w:val="24"/>
          <w:szCs w:val="24"/>
        </w:rPr>
        <w:t xml:space="preserve">: </w:t>
      </w:r>
      <w:r w:rsidR="004A69CE">
        <w:rPr>
          <w:rFonts w:ascii="Arial" w:hAnsi="Arial" w:cs="Arial"/>
          <w:sz w:val="24"/>
          <w:szCs w:val="24"/>
        </w:rPr>
        <w:t>t</w:t>
      </w:r>
      <w:r w:rsidR="004378A8">
        <w:rPr>
          <w:rFonts w:ascii="Arial" w:hAnsi="Arial" w:cs="Arial"/>
          <w:sz w:val="24"/>
          <w:szCs w:val="24"/>
        </w:rPr>
        <w:t xml:space="preserve">he aim of the Practice Event was to measure the impact of changes in practice since 2019, to </w:t>
      </w:r>
      <w:r w:rsidR="004A69CE">
        <w:rPr>
          <w:rFonts w:ascii="Arial" w:hAnsi="Arial" w:cs="Arial"/>
          <w:sz w:val="24"/>
          <w:szCs w:val="24"/>
        </w:rPr>
        <w:t xml:space="preserve">allow us to </w:t>
      </w:r>
      <w:r w:rsidR="004378A8">
        <w:rPr>
          <w:rFonts w:ascii="Arial" w:hAnsi="Arial" w:cs="Arial"/>
          <w:sz w:val="24"/>
          <w:szCs w:val="24"/>
        </w:rPr>
        <w:t>understand whether current working practice would lead to a different outcome for a child in similar set of circumstances.</w:t>
      </w:r>
      <w:r w:rsidR="00EA7E24" w:rsidRPr="00EA7E24">
        <w:rPr>
          <w:rFonts w:ascii="Arial" w:hAnsi="Arial" w:cs="Arial"/>
          <w:sz w:val="24"/>
          <w:szCs w:val="24"/>
        </w:rPr>
        <w:t xml:space="preserve"> </w:t>
      </w:r>
      <w:r w:rsidR="00EA7E24">
        <w:rPr>
          <w:rFonts w:ascii="Arial" w:hAnsi="Arial" w:cs="Arial"/>
          <w:sz w:val="24"/>
          <w:szCs w:val="24"/>
        </w:rPr>
        <w:t xml:space="preserve">Attendance was sought from key services that were involved with this child’s family, but </w:t>
      </w:r>
      <w:r w:rsidR="004A69CE">
        <w:rPr>
          <w:rFonts w:ascii="Arial" w:hAnsi="Arial" w:cs="Arial"/>
          <w:sz w:val="24"/>
          <w:szCs w:val="24"/>
        </w:rPr>
        <w:t xml:space="preserve">also </w:t>
      </w:r>
      <w:r w:rsidR="00EA7E24">
        <w:rPr>
          <w:rFonts w:ascii="Arial" w:hAnsi="Arial" w:cs="Arial"/>
          <w:sz w:val="24"/>
          <w:szCs w:val="24"/>
        </w:rPr>
        <w:t>importantly</w:t>
      </w:r>
      <w:r w:rsidR="004A69CE">
        <w:rPr>
          <w:rFonts w:ascii="Arial" w:hAnsi="Arial" w:cs="Arial"/>
          <w:sz w:val="24"/>
          <w:szCs w:val="24"/>
        </w:rPr>
        <w:t>,</w:t>
      </w:r>
      <w:r w:rsidR="00EA7E24" w:rsidRPr="00695F42">
        <w:rPr>
          <w:rFonts w:ascii="Arial" w:hAnsi="Arial" w:cs="Arial"/>
          <w:b/>
          <w:bCs/>
          <w:sz w:val="24"/>
          <w:szCs w:val="24"/>
        </w:rPr>
        <w:t xml:space="preserve"> </w:t>
      </w:r>
      <w:r w:rsidR="00EA7E24" w:rsidRPr="00EA7E24">
        <w:rPr>
          <w:rFonts w:ascii="Arial" w:hAnsi="Arial" w:cs="Arial"/>
          <w:sz w:val="24"/>
          <w:szCs w:val="24"/>
        </w:rPr>
        <w:t>with workers from across Kent who were independent of their case.</w:t>
      </w:r>
      <w:r w:rsidR="00EA7E24">
        <w:rPr>
          <w:rFonts w:ascii="Arial" w:hAnsi="Arial" w:cs="Arial"/>
          <w:sz w:val="24"/>
          <w:szCs w:val="24"/>
        </w:rPr>
        <w:t xml:space="preserve"> </w:t>
      </w:r>
    </w:p>
    <w:p w14:paraId="6CC757E2" w14:textId="27C56089" w:rsidR="00473AC8" w:rsidRDefault="00AE777F" w:rsidP="00202D3E">
      <w:pPr>
        <w:jc w:val="both"/>
        <w:rPr>
          <w:rFonts w:ascii="Arial" w:hAnsi="Arial" w:cs="Arial"/>
          <w:sz w:val="24"/>
          <w:szCs w:val="24"/>
        </w:rPr>
      </w:pPr>
      <w:r w:rsidRPr="00473AC8">
        <w:rPr>
          <w:rFonts w:ascii="Arial" w:hAnsi="Arial" w:cs="Arial"/>
          <w:sz w:val="24"/>
          <w:szCs w:val="24"/>
        </w:rPr>
        <w:t xml:space="preserve">The event was structured around two exercises. The first involved </w:t>
      </w:r>
      <w:r w:rsidR="009743FD" w:rsidRPr="00473AC8">
        <w:rPr>
          <w:rFonts w:ascii="Arial" w:hAnsi="Arial" w:cs="Arial"/>
          <w:sz w:val="24"/>
          <w:szCs w:val="24"/>
        </w:rPr>
        <w:t xml:space="preserve">case example </w:t>
      </w:r>
      <w:r w:rsidRPr="00473AC8">
        <w:rPr>
          <w:rFonts w:ascii="Arial" w:hAnsi="Arial" w:cs="Arial"/>
          <w:sz w:val="24"/>
          <w:szCs w:val="24"/>
        </w:rPr>
        <w:t>group w</w:t>
      </w:r>
      <w:r w:rsidR="004D6D15" w:rsidRPr="00473AC8">
        <w:rPr>
          <w:rFonts w:ascii="Arial" w:hAnsi="Arial" w:cs="Arial"/>
          <w:sz w:val="24"/>
          <w:szCs w:val="24"/>
        </w:rPr>
        <w:t>ork</w:t>
      </w:r>
      <w:r w:rsidR="009743FD" w:rsidRPr="00473AC8">
        <w:rPr>
          <w:rFonts w:ascii="Arial" w:hAnsi="Arial" w:cs="Arial"/>
          <w:sz w:val="24"/>
          <w:szCs w:val="24"/>
        </w:rPr>
        <w:t xml:space="preserve"> with additional information relating to </w:t>
      </w:r>
      <w:r w:rsidR="00473AC8">
        <w:rPr>
          <w:rFonts w:ascii="Arial" w:hAnsi="Arial" w:cs="Arial"/>
          <w:sz w:val="24"/>
          <w:szCs w:val="24"/>
        </w:rPr>
        <w:t>m</w:t>
      </w:r>
      <w:r w:rsidR="00473AC8" w:rsidRPr="00473AC8">
        <w:rPr>
          <w:rFonts w:ascii="Arial" w:hAnsi="Arial" w:cs="Arial"/>
          <w:sz w:val="24"/>
          <w:szCs w:val="24"/>
        </w:rPr>
        <w:t>issed appointments</w:t>
      </w:r>
      <w:r w:rsidR="00473AC8">
        <w:rPr>
          <w:rFonts w:ascii="Arial" w:hAnsi="Arial" w:cs="Arial"/>
          <w:sz w:val="24"/>
          <w:szCs w:val="24"/>
        </w:rPr>
        <w:t xml:space="preserve">, </w:t>
      </w:r>
      <w:r w:rsidR="004A69CE">
        <w:rPr>
          <w:rFonts w:ascii="Arial" w:hAnsi="Arial" w:cs="Arial"/>
          <w:sz w:val="24"/>
          <w:szCs w:val="24"/>
        </w:rPr>
        <w:t xml:space="preserve">the </w:t>
      </w:r>
      <w:r w:rsidR="00473AC8">
        <w:rPr>
          <w:rFonts w:ascii="Arial" w:hAnsi="Arial" w:cs="Arial"/>
          <w:sz w:val="24"/>
          <w:szCs w:val="24"/>
        </w:rPr>
        <w:t>pare</w:t>
      </w:r>
      <w:r w:rsidR="0046261E">
        <w:rPr>
          <w:rFonts w:ascii="Arial" w:hAnsi="Arial" w:cs="Arial"/>
          <w:sz w:val="24"/>
          <w:szCs w:val="24"/>
        </w:rPr>
        <w:t xml:space="preserve">nts’ support needs, sibling needs and behaviours </w:t>
      </w:r>
      <w:r w:rsidR="00640712">
        <w:rPr>
          <w:rFonts w:ascii="Arial" w:hAnsi="Arial" w:cs="Arial"/>
          <w:sz w:val="24"/>
          <w:szCs w:val="24"/>
        </w:rPr>
        <w:t>and child development.</w:t>
      </w:r>
      <w:r w:rsidR="000E4C53">
        <w:rPr>
          <w:rFonts w:ascii="Arial" w:hAnsi="Arial" w:cs="Arial"/>
          <w:sz w:val="24"/>
          <w:szCs w:val="24"/>
        </w:rPr>
        <w:t xml:space="preserve"> Professionals were tasked with identifying their concerns, </w:t>
      </w:r>
      <w:r w:rsidR="004527BE">
        <w:rPr>
          <w:rFonts w:ascii="Arial" w:hAnsi="Arial" w:cs="Arial"/>
          <w:sz w:val="24"/>
          <w:szCs w:val="24"/>
        </w:rPr>
        <w:t>strengths, additional information they would require and the action</w:t>
      </w:r>
      <w:r w:rsidR="004A69CE">
        <w:rPr>
          <w:rFonts w:ascii="Arial" w:hAnsi="Arial" w:cs="Arial"/>
          <w:sz w:val="24"/>
          <w:szCs w:val="24"/>
        </w:rPr>
        <w:t>/s</w:t>
      </w:r>
      <w:r w:rsidR="004527BE">
        <w:rPr>
          <w:rFonts w:ascii="Arial" w:hAnsi="Arial" w:cs="Arial"/>
          <w:sz w:val="24"/>
          <w:szCs w:val="24"/>
        </w:rPr>
        <w:t xml:space="preserve"> they would take. </w:t>
      </w:r>
      <w:r w:rsidR="00324CA3">
        <w:rPr>
          <w:rFonts w:ascii="Arial" w:hAnsi="Arial" w:cs="Arial"/>
          <w:sz w:val="24"/>
          <w:szCs w:val="24"/>
        </w:rPr>
        <w:t xml:space="preserve">The second exercise </w:t>
      </w:r>
      <w:r w:rsidR="0023066A">
        <w:rPr>
          <w:rFonts w:ascii="Arial" w:hAnsi="Arial" w:cs="Arial"/>
          <w:sz w:val="24"/>
          <w:szCs w:val="24"/>
        </w:rPr>
        <w:t xml:space="preserve">explored the professionals’ knowledge of </w:t>
      </w:r>
      <w:r w:rsidR="00324CA3">
        <w:rPr>
          <w:rFonts w:ascii="Arial" w:hAnsi="Arial" w:cs="Arial"/>
          <w:sz w:val="24"/>
          <w:szCs w:val="24"/>
        </w:rPr>
        <w:t xml:space="preserve">what policies and procedures they are aware of that would be relevant to the case they had discussed and </w:t>
      </w:r>
      <w:r w:rsidR="004A69CE">
        <w:rPr>
          <w:rFonts w:ascii="Arial" w:hAnsi="Arial" w:cs="Arial"/>
          <w:sz w:val="24"/>
          <w:szCs w:val="24"/>
        </w:rPr>
        <w:t xml:space="preserve">to </w:t>
      </w:r>
      <w:r w:rsidR="00324CA3">
        <w:rPr>
          <w:rFonts w:ascii="Arial" w:hAnsi="Arial" w:cs="Arial"/>
          <w:sz w:val="24"/>
          <w:szCs w:val="24"/>
        </w:rPr>
        <w:t xml:space="preserve">ascertain </w:t>
      </w:r>
      <w:r w:rsidR="00B559A4">
        <w:rPr>
          <w:rFonts w:ascii="Arial" w:hAnsi="Arial" w:cs="Arial"/>
          <w:sz w:val="24"/>
          <w:szCs w:val="24"/>
        </w:rPr>
        <w:t>the</w:t>
      </w:r>
      <w:r w:rsidR="00324CA3">
        <w:rPr>
          <w:rFonts w:ascii="Arial" w:hAnsi="Arial" w:cs="Arial"/>
          <w:sz w:val="24"/>
          <w:szCs w:val="24"/>
        </w:rPr>
        <w:t xml:space="preserve"> barriers t</w:t>
      </w:r>
      <w:r w:rsidR="00B559A4">
        <w:rPr>
          <w:rFonts w:ascii="Arial" w:hAnsi="Arial" w:cs="Arial"/>
          <w:sz w:val="24"/>
          <w:szCs w:val="24"/>
        </w:rPr>
        <w:t xml:space="preserve">hey felt </w:t>
      </w:r>
      <w:r w:rsidR="00324CA3">
        <w:rPr>
          <w:rFonts w:ascii="Arial" w:hAnsi="Arial" w:cs="Arial"/>
          <w:sz w:val="24"/>
          <w:szCs w:val="24"/>
        </w:rPr>
        <w:t xml:space="preserve">may exist to them being </w:t>
      </w:r>
      <w:r w:rsidR="004A69CE">
        <w:rPr>
          <w:rFonts w:ascii="Arial" w:hAnsi="Arial" w:cs="Arial"/>
          <w:sz w:val="24"/>
          <w:szCs w:val="24"/>
        </w:rPr>
        <w:t>employed</w:t>
      </w:r>
      <w:r w:rsidR="00324CA3">
        <w:rPr>
          <w:rFonts w:ascii="Arial" w:hAnsi="Arial" w:cs="Arial"/>
          <w:sz w:val="24"/>
          <w:szCs w:val="24"/>
        </w:rPr>
        <w:t xml:space="preserve"> in practice</w:t>
      </w:r>
      <w:r w:rsidR="00D912BF">
        <w:rPr>
          <w:rFonts w:ascii="Arial" w:hAnsi="Arial" w:cs="Arial"/>
          <w:sz w:val="24"/>
          <w:szCs w:val="24"/>
        </w:rPr>
        <w:t>.</w:t>
      </w:r>
    </w:p>
    <w:p w14:paraId="486EF914" w14:textId="3A22A445" w:rsidR="00D912BF" w:rsidRPr="00473AC8" w:rsidRDefault="00D912BF" w:rsidP="00202D3E">
      <w:pPr>
        <w:jc w:val="both"/>
        <w:rPr>
          <w:rFonts w:ascii="Arial" w:hAnsi="Arial" w:cs="Arial"/>
          <w:sz w:val="24"/>
          <w:szCs w:val="24"/>
        </w:rPr>
      </w:pPr>
      <w:r>
        <w:rPr>
          <w:rFonts w:ascii="Arial" w:hAnsi="Arial" w:cs="Arial"/>
          <w:sz w:val="24"/>
          <w:szCs w:val="24"/>
        </w:rPr>
        <w:t xml:space="preserve">Evidence of positive </w:t>
      </w:r>
      <w:r w:rsidR="00B34043">
        <w:rPr>
          <w:rFonts w:ascii="Arial" w:hAnsi="Arial" w:cs="Arial"/>
          <w:sz w:val="24"/>
          <w:szCs w:val="24"/>
        </w:rPr>
        <w:t>impact</w:t>
      </w:r>
      <w:r w:rsidR="00096901">
        <w:rPr>
          <w:rFonts w:ascii="Arial" w:hAnsi="Arial" w:cs="Arial"/>
          <w:sz w:val="24"/>
          <w:szCs w:val="24"/>
        </w:rPr>
        <w:t xml:space="preserve">: </w:t>
      </w:r>
      <w:r w:rsidR="004A69CE">
        <w:rPr>
          <w:rFonts w:ascii="Arial" w:hAnsi="Arial" w:cs="Arial"/>
          <w:sz w:val="24"/>
          <w:szCs w:val="24"/>
        </w:rPr>
        <w:t>f</w:t>
      </w:r>
      <w:r w:rsidR="00096901">
        <w:rPr>
          <w:rFonts w:ascii="Arial" w:hAnsi="Arial" w:cs="Arial"/>
          <w:sz w:val="24"/>
          <w:szCs w:val="24"/>
        </w:rPr>
        <w:t>indings from the Practice Event would suggest that</w:t>
      </w:r>
      <w:r w:rsidR="004A69CE">
        <w:rPr>
          <w:rFonts w:ascii="Arial" w:hAnsi="Arial" w:cs="Arial"/>
          <w:sz w:val="24"/>
          <w:szCs w:val="24"/>
        </w:rPr>
        <w:t>,</w:t>
      </w:r>
      <w:r w:rsidR="00096901">
        <w:rPr>
          <w:rFonts w:ascii="Arial" w:hAnsi="Arial" w:cs="Arial"/>
          <w:sz w:val="24"/>
          <w:szCs w:val="24"/>
        </w:rPr>
        <w:t xml:space="preserve"> faced with a similar set of circumstances</w:t>
      </w:r>
      <w:r w:rsidR="00AB2461">
        <w:rPr>
          <w:rFonts w:ascii="Arial" w:hAnsi="Arial" w:cs="Arial"/>
          <w:sz w:val="24"/>
          <w:szCs w:val="24"/>
        </w:rPr>
        <w:t xml:space="preserve">, professionals </w:t>
      </w:r>
      <w:r w:rsidR="00361B3E">
        <w:rPr>
          <w:rFonts w:ascii="Arial" w:hAnsi="Arial" w:cs="Arial"/>
          <w:sz w:val="24"/>
          <w:szCs w:val="24"/>
        </w:rPr>
        <w:t>from the across the multi-agency network would likely</w:t>
      </w:r>
      <w:r w:rsidR="00AC3F12">
        <w:rPr>
          <w:rFonts w:ascii="Arial" w:hAnsi="Arial" w:cs="Arial"/>
          <w:sz w:val="24"/>
          <w:szCs w:val="24"/>
        </w:rPr>
        <w:t xml:space="preserve"> take the necessary steps to effectively safeguard a child in a similar position</w:t>
      </w:r>
      <w:r w:rsidR="004A69CE">
        <w:rPr>
          <w:rFonts w:ascii="Arial" w:hAnsi="Arial" w:cs="Arial"/>
          <w:sz w:val="24"/>
          <w:szCs w:val="24"/>
        </w:rPr>
        <w:t xml:space="preserve"> in the present day</w:t>
      </w:r>
      <w:r w:rsidR="00AC3F12">
        <w:rPr>
          <w:rFonts w:ascii="Arial" w:hAnsi="Arial" w:cs="Arial"/>
          <w:sz w:val="24"/>
          <w:szCs w:val="24"/>
        </w:rPr>
        <w:t xml:space="preserve">. </w:t>
      </w:r>
      <w:r w:rsidR="004A69CE">
        <w:rPr>
          <w:rFonts w:ascii="Arial" w:hAnsi="Arial" w:cs="Arial"/>
          <w:sz w:val="24"/>
          <w:szCs w:val="24"/>
        </w:rPr>
        <w:t>Professionals</w:t>
      </w:r>
      <w:r w:rsidR="006D4C92">
        <w:rPr>
          <w:rFonts w:ascii="Arial" w:hAnsi="Arial" w:cs="Arial"/>
          <w:sz w:val="24"/>
          <w:szCs w:val="24"/>
        </w:rPr>
        <w:t xml:space="preserve"> were able to detail these steps, the policies</w:t>
      </w:r>
      <w:r w:rsidR="004A3D88">
        <w:rPr>
          <w:rFonts w:ascii="Arial" w:hAnsi="Arial" w:cs="Arial"/>
          <w:sz w:val="24"/>
          <w:szCs w:val="24"/>
        </w:rPr>
        <w:t>,</w:t>
      </w:r>
      <w:r w:rsidR="006D4C92">
        <w:rPr>
          <w:rFonts w:ascii="Arial" w:hAnsi="Arial" w:cs="Arial"/>
          <w:sz w:val="24"/>
          <w:szCs w:val="24"/>
        </w:rPr>
        <w:t xml:space="preserve"> procedures</w:t>
      </w:r>
      <w:r w:rsidR="004A3D88">
        <w:rPr>
          <w:rFonts w:ascii="Arial" w:hAnsi="Arial" w:cs="Arial"/>
          <w:sz w:val="24"/>
          <w:szCs w:val="24"/>
        </w:rPr>
        <w:t xml:space="preserve"> and guidance they would </w:t>
      </w:r>
      <w:proofErr w:type="gramStart"/>
      <w:r w:rsidR="004A3D88">
        <w:rPr>
          <w:rFonts w:ascii="Arial" w:hAnsi="Arial" w:cs="Arial"/>
          <w:sz w:val="24"/>
          <w:szCs w:val="24"/>
        </w:rPr>
        <w:t>follow</w:t>
      </w:r>
      <w:proofErr w:type="gramEnd"/>
      <w:r w:rsidR="004A3D88">
        <w:rPr>
          <w:rFonts w:ascii="Arial" w:hAnsi="Arial" w:cs="Arial"/>
          <w:sz w:val="24"/>
          <w:szCs w:val="24"/>
        </w:rPr>
        <w:t xml:space="preserve"> and </w:t>
      </w:r>
      <w:r w:rsidR="004A69CE">
        <w:rPr>
          <w:rFonts w:ascii="Arial" w:hAnsi="Arial" w:cs="Arial"/>
          <w:sz w:val="24"/>
          <w:szCs w:val="24"/>
        </w:rPr>
        <w:t xml:space="preserve">they </w:t>
      </w:r>
      <w:r w:rsidR="002A24D3">
        <w:rPr>
          <w:rFonts w:ascii="Arial" w:hAnsi="Arial" w:cs="Arial"/>
          <w:sz w:val="24"/>
          <w:szCs w:val="24"/>
        </w:rPr>
        <w:t xml:space="preserve">independently identified the factors that appeared to have obscured this child from </w:t>
      </w:r>
      <w:r w:rsidR="00F23766">
        <w:rPr>
          <w:rFonts w:ascii="Arial" w:hAnsi="Arial" w:cs="Arial"/>
          <w:sz w:val="24"/>
          <w:szCs w:val="24"/>
        </w:rPr>
        <w:t xml:space="preserve">effective safeguarding </w:t>
      </w:r>
      <w:r w:rsidR="004A69CE">
        <w:rPr>
          <w:rFonts w:ascii="Arial" w:hAnsi="Arial" w:cs="Arial"/>
          <w:sz w:val="24"/>
          <w:szCs w:val="24"/>
        </w:rPr>
        <w:t xml:space="preserve">practice </w:t>
      </w:r>
      <w:r w:rsidR="00F23766">
        <w:rPr>
          <w:rFonts w:ascii="Arial" w:hAnsi="Arial" w:cs="Arial"/>
          <w:sz w:val="24"/>
          <w:szCs w:val="24"/>
        </w:rPr>
        <w:t xml:space="preserve">at the time. </w:t>
      </w:r>
      <w:r w:rsidR="004A69CE">
        <w:rPr>
          <w:rFonts w:ascii="Arial" w:hAnsi="Arial" w:cs="Arial"/>
          <w:sz w:val="24"/>
          <w:szCs w:val="24"/>
        </w:rPr>
        <w:t>It is worthy of note that n</w:t>
      </w:r>
      <w:r w:rsidR="00734C3D" w:rsidRPr="00734C3D">
        <w:rPr>
          <w:rFonts w:ascii="Arial" w:hAnsi="Arial" w:cs="Arial"/>
          <w:sz w:val="24"/>
          <w:szCs w:val="24"/>
        </w:rPr>
        <w:t xml:space="preserve">o subsequent cases of serious incidents caused by harm or neglect involving children sharing similar characteristics have transpired since </w:t>
      </w:r>
      <w:r w:rsidR="00734C3D">
        <w:rPr>
          <w:rFonts w:ascii="Arial" w:hAnsi="Arial" w:cs="Arial"/>
          <w:sz w:val="24"/>
          <w:szCs w:val="24"/>
        </w:rPr>
        <w:t>this child’s</w:t>
      </w:r>
      <w:r w:rsidR="00734C3D" w:rsidRPr="00734C3D">
        <w:rPr>
          <w:rFonts w:ascii="Arial" w:hAnsi="Arial" w:cs="Arial"/>
          <w:sz w:val="24"/>
          <w:szCs w:val="24"/>
        </w:rPr>
        <w:t xml:space="preserve"> death.</w:t>
      </w:r>
    </w:p>
    <w:p w14:paraId="48217208" w14:textId="147ED557" w:rsidR="00C15BB6" w:rsidRPr="008716BE" w:rsidRDefault="00CA6F94" w:rsidP="00CA6F94">
      <w:pPr>
        <w:jc w:val="both"/>
        <w:rPr>
          <w:rFonts w:ascii="Arial" w:hAnsi="Arial" w:cs="Arial"/>
          <w:sz w:val="24"/>
          <w:szCs w:val="24"/>
        </w:rPr>
      </w:pPr>
      <w:r>
        <w:rPr>
          <w:rFonts w:ascii="Arial" w:hAnsi="Arial" w:cs="Arial"/>
          <w:sz w:val="24"/>
          <w:szCs w:val="24"/>
        </w:rPr>
        <w:t xml:space="preserve">A </w:t>
      </w:r>
      <w:r w:rsidR="00C15BB6">
        <w:rPr>
          <w:rFonts w:ascii="Arial" w:hAnsi="Arial" w:cs="Arial"/>
          <w:sz w:val="24"/>
          <w:szCs w:val="24"/>
        </w:rPr>
        <w:t>number of</w:t>
      </w:r>
      <w:r>
        <w:rPr>
          <w:rFonts w:ascii="Arial" w:hAnsi="Arial" w:cs="Arial"/>
          <w:sz w:val="24"/>
          <w:szCs w:val="24"/>
        </w:rPr>
        <w:t xml:space="preserve"> additional</w:t>
      </w:r>
      <w:r w:rsidR="00C15BB6">
        <w:rPr>
          <w:rFonts w:ascii="Arial" w:hAnsi="Arial" w:cs="Arial"/>
          <w:sz w:val="24"/>
          <w:szCs w:val="24"/>
        </w:rPr>
        <w:t xml:space="preserve"> learning points have been identified that KSCMP and its partners should continue to be mindful of when working to reduce the risk of harm to children</w:t>
      </w:r>
      <w:r w:rsidR="001869D2">
        <w:rPr>
          <w:rFonts w:ascii="Arial" w:hAnsi="Arial" w:cs="Arial"/>
          <w:sz w:val="24"/>
          <w:szCs w:val="24"/>
        </w:rPr>
        <w:t>.</w:t>
      </w:r>
      <w:r>
        <w:rPr>
          <w:rFonts w:ascii="Arial" w:hAnsi="Arial" w:cs="Arial"/>
          <w:sz w:val="24"/>
          <w:szCs w:val="24"/>
        </w:rPr>
        <w:t xml:space="preserve"> </w:t>
      </w:r>
      <w:r w:rsidR="001869D2">
        <w:rPr>
          <w:rFonts w:ascii="Arial" w:hAnsi="Arial" w:cs="Arial"/>
          <w:sz w:val="24"/>
          <w:szCs w:val="24"/>
        </w:rPr>
        <w:t>These</w:t>
      </w:r>
      <w:r>
        <w:rPr>
          <w:rFonts w:ascii="Arial" w:hAnsi="Arial" w:cs="Arial"/>
          <w:sz w:val="24"/>
          <w:szCs w:val="24"/>
        </w:rPr>
        <w:t xml:space="preserve"> include</w:t>
      </w:r>
      <w:r w:rsidR="00C15BB6">
        <w:rPr>
          <w:rFonts w:ascii="Arial" w:hAnsi="Arial" w:cs="Arial"/>
          <w:sz w:val="24"/>
          <w:szCs w:val="24"/>
        </w:rPr>
        <w:t>:</w:t>
      </w:r>
    </w:p>
    <w:p w14:paraId="4620850E" w14:textId="25ADC275" w:rsidR="00C15BB6" w:rsidRDefault="00C15BB6" w:rsidP="00C15BB6">
      <w:pPr>
        <w:pStyle w:val="ListParagraph"/>
        <w:numPr>
          <w:ilvl w:val="0"/>
          <w:numId w:val="2"/>
        </w:numPr>
        <w:jc w:val="both"/>
        <w:rPr>
          <w:rFonts w:ascii="Arial" w:hAnsi="Arial" w:cs="Arial"/>
          <w:sz w:val="24"/>
          <w:szCs w:val="24"/>
        </w:rPr>
      </w:pPr>
      <w:r>
        <w:rPr>
          <w:rFonts w:ascii="Arial" w:hAnsi="Arial" w:cs="Arial"/>
          <w:sz w:val="24"/>
          <w:szCs w:val="24"/>
        </w:rPr>
        <w:t xml:space="preserve">How the lived experience and voice of children can be heard and understood, </w:t>
      </w:r>
      <w:r w:rsidR="004A69CE">
        <w:rPr>
          <w:rFonts w:ascii="Arial" w:hAnsi="Arial" w:cs="Arial"/>
          <w:sz w:val="24"/>
          <w:szCs w:val="24"/>
        </w:rPr>
        <w:t xml:space="preserve">particularly </w:t>
      </w:r>
      <w:r>
        <w:rPr>
          <w:rFonts w:ascii="Arial" w:hAnsi="Arial" w:cs="Arial"/>
          <w:sz w:val="24"/>
          <w:szCs w:val="24"/>
        </w:rPr>
        <w:t>when the child is non-verbal</w:t>
      </w:r>
      <w:r w:rsidR="004A69CE">
        <w:rPr>
          <w:rFonts w:ascii="Arial" w:hAnsi="Arial" w:cs="Arial"/>
          <w:sz w:val="24"/>
          <w:szCs w:val="24"/>
        </w:rPr>
        <w:t>.</w:t>
      </w:r>
    </w:p>
    <w:p w14:paraId="11FB1A18" w14:textId="50248FCE" w:rsidR="0037340E" w:rsidRDefault="00C15BB6" w:rsidP="00C15BB6">
      <w:pPr>
        <w:pStyle w:val="ListParagraph"/>
        <w:numPr>
          <w:ilvl w:val="0"/>
          <w:numId w:val="2"/>
        </w:numPr>
        <w:jc w:val="both"/>
        <w:rPr>
          <w:rFonts w:ascii="Arial" w:hAnsi="Arial" w:cs="Arial"/>
          <w:sz w:val="24"/>
          <w:szCs w:val="24"/>
        </w:rPr>
      </w:pPr>
      <w:r>
        <w:rPr>
          <w:rFonts w:ascii="Arial" w:hAnsi="Arial" w:cs="Arial"/>
          <w:sz w:val="24"/>
          <w:szCs w:val="24"/>
        </w:rPr>
        <w:t>When a child with a disability is presenting with injuries reported to be self-inflicted</w:t>
      </w:r>
      <w:r w:rsidR="001869D2">
        <w:rPr>
          <w:rFonts w:ascii="Arial" w:hAnsi="Arial" w:cs="Arial"/>
          <w:sz w:val="24"/>
          <w:szCs w:val="24"/>
        </w:rPr>
        <w:t xml:space="preserve">, it </w:t>
      </w:r>
      <w:r>
        <w:rPr>
          <w:rFonts w:ascii="Arial" w:hAnsi="Arial" w:cs="Arial"/>
          <w:sz w:val="24"/>
          <w:szCs w:val="24"/>
        </w:rPr>
        <w:t xml:space="preserve">is important to consider whether </w:t>
      </w:r>
      <w:r w:rsidR="00EE6B7C">
        <w:rPr>
          <w:rFonts w:ascii="Arial" w:hAnsi="Arial" w:cs="Arial"/>
          <w:sz w:val="24"/>
          <w:szCs w:val="24"/>
        </w:rPr>
        <w:t xml:space="preserve">they </w:t>
      </w:r>
      <w:r>
        <w:rPr>
          <w:rFonts w:ascii="Arial" w:hAnsi="Arial" w:cs="Arial"/>
          <w:sz w:val="24"/>
          <w:szCs w:val="24"/>
        </w:rPr>
        <w:t>are being caused in the manner reported</w:t>
      </w:r>
      <w:r w:rsidR="00EE6B7C">
        <w:rPr>
          <w:rFonts w:ascii="Arial" w:hAnsi="Arial" w:cs="Arial"/>
          <w:sz w:val="24"/>
          <w:szCs w:val="24"/>
        </w:rPr>
        <w:t xml:space="preserve"> and</w:t>
      </w:r>
      <w:r>
        <w:rPr>
          <w:rFonts w:ascii="Arial" w:hAnsi="Arial" w:cs="Arial"/>
          <w:sz w:val="24"/>
          <w:szCs w:val="24"/>
        </w:rPr>
        <w:t xml:space="preserve"> whether the risk of harm through self-injurious behaviour is being adequately responded to. It is risk of harm that must be minimised, not just risk of harm by others</w:t>
      </w:r>
      <w:r w:rsidR="004A69CE">
        <w:rPr>
          <w:rFonts w:ascii="Arial" w:hAnsi="Arial" w:cs="Arial"/>
          <w:sz w:val="24"/>
          <w:szCs w:val="24"/>
        </w:rPr>
        <w:t>.</w:t>
      </w:r>
    </w:p>
    <w:p w14:paraId="7B56FCB1" w14:textId="1A2CB53E" w:rsidR="00AE777F" w:rsidRDefault="00C15BB6" w:rsidP="00C15BB6">
      <w:pPr>
        <w:pStyle w:val="ListParagraph"/>
        <w:numPr>
          <w:ilvl w:val="0"/>
          <w:numId w:val="2"/>
        </w:numPr>
        <w:jc w:val="both"/>
        <w:rPr>
          <w:rFonts w:ascii="Arial" w:hAnsi="Arial" w:cs="Arial"/>
          <w:sz w:val="24"/>
          <w:szCs w:val="24"/>
        </w:rPr>
      </w:pPr>
      <w:r w:rsidRPr="0037340E">
        <w:rPr>
          <w:rFonts w:ascii="Arial" w:hAnsi="Arial" w:cs="Arial"/>
          <w:sz w:val="24"/>
          <w:szCs w:val="24"/>
        </w:rPr>
        <w:lastRenderedPageBreak/>
        <w:t>Child abuse remains a difficult concept even for experienced professionals. It is against human nature to expect that a child is being harmed by someone responsible for their care and this sometimes prevents professionals from responding to the clear physical signs</w:t>
      </w:r>
      <w:r w:rsidR="004A69CE">
        <w:rPr>
          <w:rFonts w:ascii="Arial" w:hAnsi="Arial" w:cs="Arial"/>
          <w:sz w:val="24"/>
          <w:szCs w:val="24"/>
        </w:rPr>
        <w:t>.</w:t>
      </w:r>
      <w:r w:rsidR="00802E71">
        <w:rPr>
          <w:rFonts w:ascii="Arial" w:hAnsi="Arial" w:cs="Arial"/>
          <w:sz w:val="24"/>
          <w:szCs w:val="24"/>
        </w:rPr>
        <w:t xml:space="preserve"> </w:t>
      </w:r>
      <w:r w:rsidR="00802E71" w:rsidRPr="002029A3">
        <w:rPr>
          <w:rFonts w:ascii="Arial" w:hAnsi="Arial" w:cs="Arial"/>
          <w:sz w:val="24"/>
          <w:szCs w:val="24"/>
        </w:rPr>
        <w:t>Professionals should remain mindful there may be factors impacting a caregiver’s ability or willingness to give an accurate explanation for a child’s injuries</w:t>
      </w:r>
      <w:r w:rsidR="00A26898" w:rsidRPr="002029A3">
        <w:rPr>
          <w:rFonts w:ascii="Arial" w:hAnsi="Arial" w:cs="Arial"/>
          <w:sz w:val="24"/>
          <w:szCs w:val="24"/>
        </w:rPr>
        <w:t>. They</w:t>
      </w:r>
      <w:r w:rsidR="00802E71" w:rsidRPr="002029A3">
        <w:rPr>
          <w:rFonts w:ascii="Arial" w:hAnsi="Arial" w:cs="Arial"/>
          <w:sz w:val="24"/>
          <w:szCs w:val="24"/>
        </w:rPr>
        <w:t xml:space="preserve"> must ask clarifying questions and corroborate responses</w:t>
      </w:r>
      <w:r w:rsidR="00802E71" w:rsidRPr="00122009">
        <w:rPr>
          <w:rFonts w:ascii="Arial" w:hAnsi="Arial" w:cs="Arial"/>
          <w:sz w:val="24"/>
          <w:szCs w:val="24"/>
        </w:rPr>
        <w:t>.</w:t>
      </w:r>
    </w:p>
    <w:p w14:paraId="135887C9" w14:textId="31FF5994" w:rsidR="00427516" w:rsidRDefault="00427516" w:rsidP="00427516">
      <w:pPr>
        <w:jc w:val="both"/>
        <w:rPr>
          <w:rFonts w:ascii="Arial" w:hAnsi="Arial" w:cs="Arial"/>
          <w:sz w:val="24"/>
          <w:szCs w:val="24"/>
        </w:rPr>
      </w:pPr>
      <w:r>
        <w:rPr>
          <w:rFonts w:ascii="Arial" w:hAnsi="Arial" w:cs="Arial"/>
          <w:sz w:val="24"/>
          <w:szCs w:val="24"/>
        </w:rPr>
        <w:t xml:space="preserve">Suggested </w:t>
      </w:r>
      <w:r w:rsidR="00C63577">
        <w:rPr>
          <w:rFonts w:ascii="Arial" w:hAnsi="Arial" w:cs="Arial"/>
          <w:sz w:val="24"/>
          <w:szCs w:val="24"/>
        </w:rPr>
        <w:t>improvements:</w:t>
      </w:r>
    </w:p>
    <w:p w14:paraId="2D8B8426" w14:textId="264FD21D" w:rsidR="00C63577" w:rsidRPr="00C609E6" w:rsidRDefault="00C63577" w:rsidP="00C63577">
      <w:pPr>
        <w:pStyle w:val="ListParagraph"/>
        <w:numPr>
          <w:ilvl w:val="0"/>
          <w:numId w:val="3"/>
        </w:numPr>
        <w:jc w:val="both"/>
        <w:rPr>
          <w:rFonts w:ascii="Arial" w:hAnsi="Arial" w:cs="Arial"/>
          <w:sz w:val="24"/>
          <w:szCs w:val="24"/>
        </w:rPr>
      </w:pPr>
      <w:r>
        <w:rPr>
          <w:rFonts w:ascii="Arial" w:hAnsi="Arial" w:cs="Arial"/>
          <w:sz w:val="24"/>
          <w:szCs w:val="24"/>
        </w:rPr>
        <w:t xml:space="preserve">The KSCMP Business Team will renew efforts to raise awareness of the </w:t>
      </w:r>
      <w:r w:rsidRPr="00C609E6">
        <w:rPr>
          <w:rFonts w:ascii="Arial" w:hAnsi="Arial" w:cs="Arial"/>
          <w:sz w:val="24"/>
          <w:szCs w:val="24"/>
        </w:rPr>
        <w:t>Escalation</w:t>
      </w:r>
      <w:r>
        <w:rPr>
          <w:rFonts w:ascii="Arial" w:hAnsi="Arial" w:cs="Arial"/>
          <w:sz w:val="24"/>
          <w:szCs w:val="24"/>
        </w:rPr>
        <w:t xml:space="preserve"> and Professional Challenge policy amongst the multi-agency </w:t>
      </w:r>
      <w:proofErr w:type="gramStart"/>
      <w:r>
        <w:rPr>
          <w:rFonts w:ascii="Arial" w:hAnsi="Arial" w:cs="Arial"/>
          <w:sz w:val="24"/>
          <w:szCs w:val="24"/>
        </w:rPr>
        <w:t>network</w:t>
      </w:r>
      <w:proofErr w:type="gramEnd"/>
      <w:r>
        <w:rPr>
          <w:rFonts w:ascii="Arial" w:hAnsi="Arial" w:cs="Arial"/>
          <w:sz w:val="24"/>
          <w:szCs w:val="24"/>
        </w:rPr>
        <w:t>. We would encourage each agency to be aware of the challenges some staff may face in keeping abreast of safeguarding policies and to undertake work to promote any relevant single and multi-agency training on this topic as well as to include easy-to-access information into their regular communication methods</w:t>
      </w:r>
      <w:r w:rsidR="004A69CE">
        <w:rPr>
          <w:rFonts w:ascii="Arial" w:hAnsi="Arial" w:cs="Arial"/>
          <w:sz w:val="24"/>
          <w:szCs w:val="24"/>
        </w:rPr>
        <w:t>.</w:t>
      </w:r>
    </w:p>
    <w:p w14:paraId="5C597C6C" w14:textId="5F3C63B9" w:rsidR="00C63577" w:rsidRDefault="00C63577" w:rsidP="00C63577">
      <w:pPr>
        <w:pStyle w:val="ListParagraph"/>
        <w:numPr>
          <w:ilvl w:val="0"/>
          <w:numId w:val="3"/>
        </w:numPr>
        <w:jc w:val="both"/>
        <w:rPr>
          <w:rFonts w:ascii="Arial" w:hAnsi="Arial" w:cs="Arial"/>
          <w:sz w:val="24"/>
          <w:szCs w:val="24"/>
        </w:rPr>
      </w:pPr>
      <w:r w:rsidRPr="00664A08">
        <w:rPr>
          <w:rFonts w:ascii="Arial" w:hAnsi="Arial" w:cs="Arial"/>
          <w:sz w:val="24"/>
          <w:szCs w:val="24"/>
        </w:rPr>
        <w:t>Update forms used in Minor Injury Units</w:t>
      </w:r>
      <w:r>
        <w:rPr>
          <w:rFonts w:ascii="Arial" w:hAnsi="Arial" w:cs="Arial"/>
          <w:sz w:val="24"/>
          <w:szCs w:val="24"/>
        </w:rPr>
        <w:t xml:space="preserve"> to include consent to share information and referral to onward services</w:t>
      </w:r>
      <w:r w:rsidR="004A69CE">
        <w:rPr>
          <w:rFonts w:ascii="Arial" w:hAnsi="Arial" w:cs="Arial"/>
          <w:sz w:val="24"/>
          <w:szCs w:val="24"/>
        </w:rPr>
        <w:t>.</w:t>
      </w:r>
    </w:p>
    <w:p w14:paraId="7007142C" w14:textId="77777777" w:rsidR="00C63577" w:rsidRPr="007D58FB" w:rsidRDefault="00C63577" w:rsidP="00C63577">
      <w:pPr>
        <w:pStyle w:val="ListParagraph"/>
        <w:numPr>
          <w:ilvl w:val="0"/>
          <w:numId w:val="3"/>
        </w:numPr>
        <w:jc w:val="both"/>
        <w:rPr>
          <w:rFonts w:ascii="Arial" w:hAnsi="Arial" w:cs="Arial"/>
          <w:sz w:val="24"/>
          <w:szCs w:val="24"/>
        </w:rPr>
      </w:pPr>
      <w:r>
        <w:rPr>
          <w:rFonts w:ascii="Arial" w:hAnsi="Arial" w:cs="Arial"/>
          <w:sz w:val="24"/>
          <w:szCs w:val="24"/>
        </w:rPr>
        <w:t>Seek assurance</w:t>
      </w:r>
      <w:r w:rsidRPr="006511CF">
        <w:rPr>
          <w:rFonts w:ascii="Arial" w:hAnsi="Arial" w:cs="Arial"/>
          <w:sz w:val="24"/>
          <w:szCs w:val="24"/>
        </w:rPr>
        <w:t xml:space="preserve"> that safeguarding concerns within Accident and Emergency and Minor Injury Units are raised to professionals of appropriate seniority and expertise, </w:t>
      </w:r>
      <w:r w:rsidRPr="007D58FB">
        <w:rPr>
          <w:rFonts w:ascii="Arial" w:hAnsi="Arial" w:cs="Arial"/>
          <w:sz w:val="24"/>
          <w:szCs w:val="24"/>
        </w:rPr>
        <w:t>and that parental explanation is explored and challenged where necessary to consider all likely causes</w:t>
      </w:r>
      <w:r>
        <w:rPr>
          <w:rFonts w:ascii="Arial" w:hAnsi="Arial" w:cs="Arial"/>
          <w:sz w:val="24"/>
          <w:szCs w:val="24"/>
        </w:rPr>
        <w:t>.</w:t>
      </w:r>
    </w:p>
    <w:p w14:paraId="5A9DCD20" w14:textId="596E2C3A" w:rsidR="00C63577" w:rsidRDefault="00C63577" w:rsidP="00C63577">
      <w:pPr>
        <w:pStyle w:val="ListParagraph"/>
        <w:numPr>
          <w:ilvl w:val="0"/>
          <w:numId w:val="3"/>
        </w:numPr>
        <w:jc w:val="both"/>
        <w:rPr>
          <w:rFonts w:ascii="Arial" w:hAnsi="Arial" w:cs="Arial"/>
          <w:sz w:val="24"/>
          <w:szCs w:val="24"/>
        </w:rPr>
      </w:pPr>
      <w:r>
        <w:rPr>
          <w:rFonts w:ascii="Arial" w:hAnsi="Arial" w:cs="Arial"/>
          <w:sz w:val="24"/>
          <w:szCs w:val="24"/>
        </w:rPr>
        <w:t xml:space="preserve">If a decision by Rapid Review Group to progress to LCSPR is subsequently reviewed, information should be sought from wider agencies </w:t>
      </w:r>
      <w:r w:rsidRPr="00C26B6D">
        <w:rPr>
          <w:rFonts w:ascii="Arial" w:hAnsi="Arial" w:cs="Arial"/>
          <w:sz w:val="24"/>
          <w:szCs w:val="24"/>
        </w:rPr>
        <w:t xml:space="preserve">involved in the case, to ensure </w:t>
      </w:r>
      <w:r>
        <w:rPr>
          <w:rFonts w:ascii="Arial" w:hAnsi="Arial" w:cs="Arial"/>
          <w:sz w:val="24"/>
          <w:szCs w:val="24"/>
        </w:rPr>
        <w:t xml:space="preserve">next step </w:t>
      </w:r>
      <w:r w:rsidRPr="00C26B6D">
        <w:rPr>
          <w:rFonts w:ascii="Arial" w:hAnsi="Arial" w:cs="Arial"/>
          <w:sz w:val="24"/>
          <w:szCs w:val="24"/>
        </w:rPr>
        <w:t xml:space="preserve">decisions are made on the basis of </w:t>
      </w:r>
      <w:r>
        <w:rPr>
          <w:rFonts w:ascii="Arial" w:hAnsi="Arial" w:cs="Arial"/>
          <w:sz w:val="24"/>
          <w:szCs w:val="24"/>
        </w:rPr>
        <w:t>the most up-to-date and comprehensive</w:t>
      </w:r>
      <w:r w:rsidRPr="00C26B6D">
        <w:rPr>
          <w:rFonts w:ascii="Arial" w:hAnsi="Arial" w:cs="Arial"/>
          <w:sz w:val="24"/>
          <w:szCs w:val="24"/>
        </w:rPr>
        <w:t xml:space="preserve"> information </w:t>
      </w:r>
      <w:r>
        <w:rPr>
          <w:rFonts w:ascii="Arial" w:hAnsi="Arial" w:cs="Arial"/>
          <w:sz w:val="24"/>
          <w:szCs w:val="24"/>
        </w:rPr>
        <w:t>available and to make sure</w:t>
      </w:r>
      <w:r w:rsidRPr="00C26B6D">
        <w:rPr>
          <w:rFonts w:ascii="Arial" w:hAnsi="Arial" w:cs="Arial"/>
          <w:sz w:val="24"/>
          <w:szCs w:val="24"/>
        </w:rPr>
        <w:t xml:space="preserve"> learning is not missed</w:t>
      </w:r>
      <w:r w:rsidR="004A69CE">
        <w:rPr>
          <w:rFonts w:ascii="Arial" w:hAnsi="Arial" w:cs="Arial"/>
          <w:sz w:val="24"/>
          <w:szCs w:val="24"/>
        </w:rPr>
        <w:t>.</w:t>
      </w:r>
    </w:p>
    <w:p w14:paraId="72A3A0C2" w14:textId="640D51A7" w:rsidR="000664CA" w:rsidRDefault="000664CA" w:rsidP="000664CA">
      <w:pPr>
        <w:jc w:val="both"/>
        <w:rPr>
          <w:rFonts w:ascii="Arial" w:hAnsi="Arial" w:cs="Arial"/>
          <w:sz w:val="24"/>
          <w:szCs w:val="24"/>
        </w:rPr>
      </w:pPr>
    </w:p>
    <w:p w14:paraId="04D0F76E" w14:textId="77777777" w:rsidR="000664CA" w:rsidRDefault="000664CA" w:rsidP="000664CA">
      <w:pPr>
        <w:jc w:val="both"/>
        <w:rPr>
          <w:rFonts w:ascii="Arial" w:hAnsi="Arial" w:cs="Arial"/>
          <w:sz w:val="20"/>
          <w:szCs w:val="20"/>
        </w:rPr>
      </w:pPr>
    </w:p>
    <w:p w14:paraId="21525A09" w14:textId="77777777" w:rsidR="000664CA" w:rsidRDefault="000664CA" w:rsidP="000664CA">
      <w:pPr>
        <w:jc w:val="both"/>
        <w:rPr>
          <w:rFonts w:ascii="Arial" w:hAnsi="Arial" w:cs="Arial"/>
          <w:sz w:val="20"/>
          <w:szCs w:val="20"/>
        </w:rPr>
      </w:pPr>
    </w:p>
    <w:p w14:paraId="2176F371" w14:textId="77777777" w:rsidR="000664CA" w:rsidRDefault="000664CA" w:rsidP="000664CA">
      <w:pPr>
        <w:jc w:val="both"/>
        <w:rPr>
          <w:rFonts w:ascii="Arial" w:hAnsi="Arial" w:cs="Arial"/>
          <w:sz w:val="20"/>
          <w:szCs w:val="20"/>
        </w:rPr>
      </w:pPr>
    </w:p>
    <w:p w14:paraId="3FA5B2C0" w14:textId="77777777" w:rsidR="000664CA" w:rsidRDefault="000664CA" w:rsidP="000664CA">
      <w:pPr>
        <w:jc w:val="both"/>
        <w:rPr>
          <w:rFonts w:ascii="Arial" w:hAnsi="Arial" w:cs="Arial"/>
          <w:sz w:val="20"/>
          <w:szCs w:val="20"/>
        </w:rPr>
      </w:pPr>
    </w:p>
    <w:p w14:paraId="4184815B" w14:textId="77777777" w:rsidR="000664CA" w:rsidRDefault="000664CA" w:rsidP="000664CA">
      <w:pPr>
        <w:jc w:val="both"/>
        <w:rPr>
          <w:rFonts w:ascii="Arial" w:hAnsi="Arial" w:cs="Arial"/>
          <w:sz w:val="20"/>
          <w:szCs w:val="20"/>
        </w:rPr>
      </w:pPr>
    </w:p>
    <w:p w14:paraId="665CD423" w14:textId="77777777" w:rsidR="000664CA" w:rsidRDefault="000664CA" w:rsidP="000664CA">
      <w:pPr>
        <w:jc w:val="both"/>
        <w:rPr>
          <w:rFonts w:ascii="Arial" w:hAnsi="Arial" w:cs="Arial"/>
          <w:sz w:val="20"/>
          <w:szCs w:val="20"/>
        </w:rPr>
      </w:pPr>
    </w:p>
    <w:p w14:paraId="372C1CE9" w14:textId="77777777" w:rsidR="000664CA" w:rsidRDefault="000664CA" w:rsidP="000664CA">
      <w:pPr>
        <w:jc w:val="both"/>
        <w:rPr>
          <w:rFonts w:ascii="Arial" w:hAnsi="Arial" w:cs="Arial"/>
          <w:sz w:val="20"/>
          <w:szCs w:val="20"/>
        </w:rPr>
      </w:pPr>
    </w:p>
    <w:p w14:paraId="55D779A3" w14:textId="77777777" w:rsidR="000664CA" w:rsidRDefault="000664CA" w:rsidP="000664CA">
      <w:pPr>
        <w:jc w:val="both"/>
        <w:rPr>
          <w:rFonts w:ascii="Arial" w:hAnsi="Arial" w:cs="Arial"/>
          <w:sz w:val="20"/>
          <w:szCs w:val="20"/>
        </w:rPr>
      </w:pPr>
    </w:p>
    <w:p w14:paraId="6E0272E5" w14:textId="4B2944FF" w:rsidR="000664CA" w:rsidRPr="000664CA" w:rsidRDefault="000664CA" w:rsidP="000664CA">
      <w:pPr>
        <w:jc w:val="both"/>
        <w:rPr>
          <w:rFonts w:ascii="Arial" w:hAnsi="Arial" w:cs="Arial"/>
          <w:sz w:val="20"/>
          <w:szCs w:val="20"/>
        </w:rPr>
      </w:pPr>
      <w:r w:rsidRPr="000664CA">
        <w:rPr>
          <w:rFonts w:ascii="Arial" w:hAnsi="Arial" w:cs="Arial"/>
          <w:sz w:val="20"/>
          <w:szCs w:val="20"/>
        </w:rPr>
        <w:t xml:space="preserve">Please contact </w:t>
      </w:r>
      <w:hyperlink r:id="rId7" w:history="1">
        <w:r w:rsidRPr="000664CA">
          <w:rPr>
            <w:rStyle w:val="Hyperlink"/>
            <w:rFonts w:ascii="Arial" w:hAnsi="Arial" w:cs="Arial"/>
            <w:sz w:val="20"/>
            <w:szCs w:val="20"/>
          </w:rPr>
          <w:t>kscmp@kent.gov.uk</w:t>
        </w:r>
      </w:hyperlink>
      <w:r w:rsidRPr="000664CA">
        <w:rPr>
          <w:rFonts w:ascii="Arial" w:hAnsi="Arial" w:cs="Arial"/>
          <w:sz w:val="20"/>
          <w:szCs w:val="20"/>
        </w:rPr>
        <w:t xml:space="preserve"> if you would like to request the full report. </w:t>
      </w:r>
    </w:p>
    <w:p w14:paraId="697E4E37" w14:textId="77777777" w:rsidR="00C63577" w:rsidRPr="00427516" w:rsidRDefault="00C63577" w:rsidP="00427516">
      <w:pPr>
        <w:jc w:val="both"/>
        <w:rPr>
          <w:rFonts w:ascii="Arial" w:hAnsi="Arial" w:cs="Arial"/>
          <w:sz w:val="24"/>
          <w:szCs w:val="24"/>
        </w:rPr>
      </w:pPr>
    </w:p>
    <w:p w14:paraId="77541BCC" w14:textId="60CA9A27" w:rsidR="00C40987" w:rsidRDefault="00C40987" w:rsidP="00C40987"/>
    <w:sectPr w:rsidR="00C409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7913" w14:textId="77777777" w:rsidR="000C12BB" w:rsidRDefault="000C12BB" w:rsidP="00C40987">
      <w:pPr>
        <w:spacing w:after="0" w:line="240" w:lineRule="auto"/>
      </w:pPr>
      <w:r>
        <w:separator/>
      </w:r>
    </w:p>
  </w:endnote>
  <w:endnote w:type="continuationSeparator" w:id="0">
    <w:p w14:paraId="75AF6AD4" w14:textId="77777777" w:rsidR="000C12BB" w:rsidRDefault="000C12BB" w:rsidP="00C4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112714"/>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01255560" w14:textId="77777777" w:rsidR="00883FC7" w:rsidRDefault="00B559A4">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122009">
          <w:rPr>
            <w:spacing w:val="60"/>
          </w:rPr>
          <w:t>Page</w:t>
        </w:r>
      </w:p>
      <w:p w14:paraId="418DB357" w14:textId="497432AC" w:rsidR="00B559A4" w:rsidRPr="00B970FF" w:rsidRDefault="00122009" w:rsidP="00B970FF">
        <w:pPr>
          <w:pStyle w:val="Footer"/>
          <w:pBdr>
            <w:top w:val="single" w:sz="4" w:space="1" w:color="D9D9D9" w:themeColor="background1" w:themeShade="D9"/>
          </w:pBdr>
          <w:rPr>
            <w:rFonts w:ascii="Arial" w:hAnsi="Arial" w:cs="Arial"/>
            <w:b/>
            <w:bCs/>
            <w:sz w:val="20"/>
            <w:szCs w:val="20"/>
          </w:rPr>
        </w:pPr>
      </w:p>
    </w:sdtContent>
  </w:sdt>
  <w:p w14:paraId="7D5A6B14" w14:textId="5505E941" w:rsidR="00C1601A" w:rsidRDefault="00C1601A">
    <w:pPr>
      <w:pStyle w:val="Footer"/>
    </w:pPr>
    <w:r>
      <w:t>Report Authors: Lenni Frampton (Practice Review Manager), Trudi Godfrey (</w:t>
    </w:r>
    <w:r w:rsidR="00F51337">
      <w:t xml:space="preserve">System Performance Analyst), Laura Wright (Learning &amp; Development and Policy Advisor) </w:t>
    </w:r>
  </w:p>
  <w:p w14:paraId="5ED24CEF" w14:textId="08B3F67A" w:rsidR="00B970FF" w:rsidRDefault="00B970FF">
    <w:pPr>
      <w:pStyle w:val="Footer"/>
    </w:pPr>
    <w:r>
      <w:t>Date: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BA88" w14:textId="77777777" w:rsidR="000C12BB" w:rsidRDefault="000C12BB" w:rsidP="00C40987">
      <w:pPr>
        <w:spacing w:after="0" w:line="240" w:lineRule="auto"/>
      </w:pPr>
      <w:r>
        <w:separator/>
      </w:r>
    </w:p>
  </w:footnote>
  <w:footnote w:type="continuationSeparator" w:id="0">
    <w:p w14:paraId="6891B97D" w14:textId="77777777" w:rsidR="000C12BB" w:rsidRDefault="000C12BB" w:rsidP="00C40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6527" w14:textId="6DFC9800" w:rsidR="00C40987" w:rsidRDefault="00C40987">
    <w:pPr>
      <w:pStyle w:val="Header"/>
    </w:pPr>
    <w:r>
      <w:rPr>
        <w:rFonts w:ascii="Calibri" w:hAnsi="Calibri"/>
        <w:noProof/>
        <w:color w:val="5FB078"/>
        <w:sz w:val="36"/>
      </w:rPr>
      <w:drawing>
        <wp:anchor distT="0" distB="0" distL="114300" distR="114300" simplePos="0" relativeHeight="251659264" behindDoc="0" locked="0" layoutInCell="1" allowOverlap="1" wp14:anchorId="0E603702" wp14:editId="40935796">
          <wp:simplePos x="0" y="0"/>
          <wp:positionH relativeFrom="column">
            <wp:posOffset>3543300</wp:posOffset>
          </wp:positionH>
          <wp:positionV relativeFrom="paragraph">
            <wp:posOffset>-197485</wp:posOffset>
          </wp:positionV>
          <wp:extent cx="2769870" cy="550545"/>
          <wp:effectExtent l="0" t="0" r="0" b="190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769870" cy="550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A21"/>
    <w:multiLevelType w:val="hybridMultilevel"/>
    <w:tmpl w:val="942839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507C8"/>
    <w:multiLevelType w:val="hybridMultilevel"/>
    <w:tmpl w:val="38BCE950"/>
    <w:lvl w:ilvl="0" w:tplc="906630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572AE1"/>
    <w:multiLevelType w:val="hybridMultilevel"/>
    <w:tmpl w:val="6388E788"/>
    <w:lvl w:ilvl="0" w:tplc="D8CCC65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729988">
    <w:abstractNumId w:val="0"/>
  </w:num>
  <w:num w:numId="2" w16cid:durableId="1110079969">
    <w:abstractNumId w:val="1"/>
  </w:num>
  <w:num w:numId="3" w16cid:durableId="1724937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87"/>
    <w:rsid w:val="000664CA"/>
    <w:rsid w:val="00096901"/>
    <w:rsid w:val="000C12BB"/>
    <w:rsid w:val="000E4C53"/>
    <w:rsid w:val="00122009"/>
    <w:rsid w:val="001869D2"/>
    <w:rsid w:val="002029A3"/>
    <w:rsid w:val="00202D3E"/>
    <w:rsid w:val="00214121"/>
    <w:rsid w:val="0023066A"/>
    <w:rsid w:val="002A24D3"/>
    <w:rsid w:val="002C1F0C"/>
    <w:rsid w:val="00324CA3"/>
    <w:rsid w:val="003567EF"/>
    <w:rsid w:val="00361B3E"/>
    <w:rsid w:val="0037340E"/>
    <w:rsid w:val="00375C68"/>
    <w:rsid w:val="003A3DD9"/>
    <w:rsid w:val="003F079A"/>
    <w:rsid w:val="00427516"/>
    <w:rsid w:val="004378A8"/>
    <w:rsid w:val="004527BE"/>
    <w:rsid w:val="0046261E"/>
    <w:rsid w:val="00473AC8"/>
    <w:rsid w:val="004A3D88"/>
    <w:rsid w:val="004A69CE"/>
    <w:rsid w:val="004D6D15"/>
    <w:rsid w:val="005032E8"/>
    <w:rsid w:val="00517CDC"/>
    <w:rsid w:val="005C70C1"/>
    <w:rsid w:val="005F1E4B"/>
    <w:rsid w:val="00640712"/>
    <w:rsid w:val="006D4C92"/>
    <w:rsid w:val="0073266F"/>
    <w:rsid w:val="00734C3D"/>
    <w:rsid w:val="007724A5"/>
    <w:rsid w:val="0077790C"/>
    <w:rsid w:val="007A649B"/>
    <w:rsid w:val="00802E71"/>
    <w:rsid w:val="00821805"/>
    <w:rsid w:val="00883FC7"/>
    <w:rsid w:val="008A18E4"/>
    <w:rsid w:val="009316D6"/>
    <w:rsid w:val="009743FD"/>
    <w:rsid w:val="009B182C"/>
    <w:rsid w:val="00A122CC"/>
    <w:rsid w:val="00A16DCE"/>
    <w:rsid w:val="00A26898"/>
    <w:rsid w:val="00AB2461"/>
    <w:rsid w:val="00AC3F12"/>
    <w:rsid w:val="00AE57BE"/>
    <w:rsid w:val="00AE777F"/>
    <w:rsid w:val="00B17E69"/>
    <w:rsid w:val="00B34043"/>
    <w:rsid w:val="00B559A4"/>
    <w:rsid w:val="00B970FF"/>
    <w:rsid w:val="00C15BB6"/>
    <w:rsid w:val="00C1601A"/>
    <w:rsid w:val="00C40987"/>
    <w:rsid w:val="00C63577"/>
    <w:rsid w:val="00C9504C"/>
    <w:rsid w:val="00CA6F94"/>
    <w:rsid w:val="00D20801"/>
    <w:rsid w:val="00D66FFF"/>
    <w:rsid w:val="00D912BF"/>
    <w:rsid w:val="00DF3F22"/>
    <w:rsid w:val="00E47117"/>
    <w:rsid w:val="00E9227E"/>
    <w:rsid w:val="00EA5096"/>
    <w:rsid w:val="00EA7E24"/>
    <w:rsid w:val="00EE6B7C"/>
    <w:rsid w:val="00EF451F"/>
    <w:rsid w:val="00F23766"/>
    <w:rsid w:val="00F45BB9"/>
    <w:rsid w:val="00F51337"/>
    <w:rsid w:val="00F6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F561D"/>
  <w15:chartTrackingRefBased/>
  <w15:docId w15:val="{B02A466B-E18C-4C5B-9CDE-F71A4606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987"/>
  </w:style>
  <w:style w:type="paragraph" w:styleId="Footer">
    <w:name w:val="footer"/>
    <w:basedOn w:val="Normal"/>
    <w:link w:val="FooterChar"/>
    <w:uiPriority w:val="99"/>
    <w:unhideWhenUsed/>
    <w:rsid w:val="00C4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987"/>
  </w:style>
  <w:style w:type="paragraph" w:styleId="ListParagraph">
    <w:name w:val="List Paragraph"/>
    <w:basedOn w:val="Normal"/>
    <w:uiPriority w:val="34"/>
    <w:qFormat/>
    <w:rsid w:val="0073266F"/>
    <w:pPr>
      <w:ind w:left="720"/>
      <w:contextualSpacing/>
    </w:pPr>
  </w:style>
  <w:style w:type="character" w:styleId="Hyperlink">
    <w:name w:val="Hyperlink"/>
    <w:basedOn w:val="DefaultParagraphFont"/>
    <w:uiPriority w:val="99"/>
    <w:unhideWhenUsed/>
    <w:rsid w:val="000664CA"/>
    <w:rPr>
      <w:color w:val="0563C1" w:themeColor="hyperlink"/>
      <w:u w:val="single"/>
    </w:rPr>
  </w:style>
  <w:style w:type="character" w:styleId="UnresolvedMention">
    <w:name w:val="Unresolved Mention"/>
    <w:basedOn w:val="DefaultParagraphFont"/>
    <w:uiPriority w:val="99"/>
    <w:semiHidden/>
    <w:unhideWhenUsed/>
    <w:rsid w:val="00066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scmp@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 Frampton - ST SPRCA</dc:creator>
  <cp:keywords/>
  <dc:description/>
  <cp:lastModifiedBy>Catherine Hampson - ST SPRCA</cp:lastModifiedBy>
  <cp:revision>10</cp:revision>
  <dcterms:created xsi:type="dcterms:W3CDTF">2022-06-09T13:23:00Z</dcterms:created>
  <dcterms:modified xsi:type="dcterms:W3CDTF">2022-08-26T09:07:00Z</dcterms:modified>
</cp:coreProperties>
</file>