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FE8C4" w14:textId="77777777" w:rsidR="00844239" w:rsidRDefault="00844239">
      <w:bookmarkStart w:id="0" w:name="_Hlk105601518"/>
      <w:bookmarkEnd w:id="0"/>
    </w:p>
    <w:p w14:paraId="05AB58CF" w14:textId="2DA7193F" w:rsidR="00D814FC" w:rsidRDefault="004D07A9">
      <w:r w:rsidRPr="00D90D18">
        <w:rPr>
          <w:rFonts w:cstheme="minorHAnsi"/>
          <w:noProof/>
        </w:rPr>
        <w:drawing>
          <wp:inline distT="0" distB="0" distL="0" distR="0" wp14:anchorId="066F1B7C" wp14:editId="0C1D480C">
            <wp:extent cx="3324860" cy="662305"/>
            <wp:effectExtent l="0" t="0" r="0" b="4445"/>
            <wp:docPr id="2" name="Picture 2" descr="Kent Safeguarding Children Multi-Agency Partnersh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ent Safeguarding Children Multi-Agency Partnership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4860" cy="662305"/>
                    </a:xfrm>
                    <a:prstGeom prst="rect">
                      <a:avLst/>
                    </a:prstGeom>
                    <a:noFill/>
                    <a:ln>
                      <a:noFill/>
                    </a:ln>
                  </pic:spPr>
                </pic:pic>
              </a:graphicData>
            </a:graphic>
          </wp:inline>
        </w:drawing>
      </w:r>
    </w:p>
    <w:p w14:paraId="420A721C" w14:textId="7DAEF623" w:rsidR="004D07A9" w:rsidRDefault="00844239">
      <w:r>
        <w:rPr>
          <w:noProof/>
        </w:rPr>
        <w:drawing>
          <wp:inline distT="0" distB="0" distL="0" distR="0" wp14:anchorId="3C259979" wp14:editId="1AFE227C">
            <wp:extent cx="2616848" cy="1009650"/>
            <wp:effectExtent l="0" t="0" r="0" b="0"/>
            <wp:docPr id="1" name="Picture 1" descr="Medway Safeguarding Children Partnershi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dway Safeguarding Children Partnership&#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2960" cy="1012008"/>
                    </a:xfrm>
                    <a:prstGeom prst="rect">
                      <a:avLst/>
                    </a:prstGeom>
                    <a:noFill/>
                    <a:ln>
                      <a:noFill/>
                    </a:ln>
                  </pic:spPr>
                </pic:pic>
              </a:graphicData>
            </a:graphic>
          </wp:inline>
        </w:drawing>
      </w:r>
    </w:p>
    <w:p w14:paraId="15BD9643" w14:textId="77777777" w:rsidR="004D07A9" w:rsidRDefault="004D07A9">
      <w:pPr>
        <w:rPr>
          <w:b/>
          <w:bCs/>
          <w:sz w:val="72"/>
          <w:szCs w:val="72"/>
        </w:rPr>
      </w:pPr>
    </w:p>
    <w:p w14:paraId="5B3E70C7" w14:textId="77777777" w:rsidR="004D07A9" w:rsidRDefault="004D07A9">
      <w:pPr>
        <w:rPr>
          <w:b/>
          <w:bCs/>
          <w:sz w:val="72"/>
          <w:szCs w:val="72"/>
        </w:rPr>
      </w:pPr>
    </w:p>
    <w:p w14:paraId="16A28F80" w14:textId="2F94D882" w:rsidR="004D07A9" w:rsidRPr="004D07A9" w:rsidRDefault="005B0987">
      <w:pPr>
        <w:rPr>
          <w:b/>
          <w:bCs/>
          <w:sz w:val="72"/>
          <w:szCs w:val="72"/>
        </w:rPr>
      </w:pPr>
      <w:r>
        <w:rPr>
          <w:b/>
          <w:bCs/>
          <w:sz w:val="72"/>
          <w:szCs w:val="72"/>
        </w:rPr>
        <w:t xml:space="preserve">Kent and Medway protocol for the management of actual or suspected bruising in infants and children who are not independently mobile </w:t>
      </w:r>
    </w:p>
    <w:p w14:paraId="67F67DBD" w14:textId="7642B1F8" w:rsidR="004D07A9" w:rsidRPr="004D07A9" w:rsidRDefault="004D07A9">
      <w:pPr>
        <w:rPr>
          <w:b/>
          <w:bCs/>
          <w:sz w:val="32"/>
          <w:szCs w:val="32"/>
        </w:rPr>
      </w:pPr>
    </w:p>
    <w:p w14:paraId="77B27006" w14:textId="4A80C65E" w:rsidR="004D07A9" w:rsidRDefault="005B0987">
      <w:pPr>
        <w:rPr>
          <w:sz w:val="44"/>
          <w:szCs w:val="44"/>
        </w:rPr>
      </w:pPr>
      <w:r>
        <w:rPr>
          <w:sz w:val="44"/>
          <w:szCs w:val="44"/>
        </w:rPr>
        <w:t>March 2</w:t>
      </w:r>
      <w:r w:rsidR="008215FA">
        <w:rPr>
          <w:sz w:val="44"/>
          <w:szCs w:val="44"/>
        </w:rPr>
        <w:t>023</w:t>
      </w:r>
    </w:p>
    <w:p w14:paraId="50E9E983" w14:textId="77777777" w:rsidR="004D07A9" w:rsidRDefault="004D07A9">
      <w:pPr>
        <w:rPr>
          <w:sz w:val="44"/>
          <w:szCs w:val="44"/>
        </w:rPr>
      </w:pPr>
      <w:r>
        <w:rPr>
          <w:sz w:val="44"/>
          <w:szCs w:val="44"/>
        </w:rPr>
        <w:br w:type="page"/>
      </w:r>
    </w:p>
    <w:tbl>
      <w:tblPr>
        <w:tblStyle w:val="TableGrid"/>
        <w:tblW w:w="10762" w:type="dxa"/>
        <w:tblInd w:w="-731" w:type="dxa"/>
        <w:tblLook w:val="04A0" w:firstRow="1" w:lastRow="0" w:firstColumn="1" w:lastColumn="0" w:noHBand="0" w:noVBand="1"/>
      </w:tblPr>
      <w:tblGrid>
        <w:gridCol w:w="2127"/>
        <w:gridCol w:w="8635"/>
      </w:tblGrid>
      <w:tr w:rsidR="004D07A9" w:rsidRPr="004D07A9" w14:paraId="61173CC5" w14:textId="77777777" w:rsidTr="00691830">
        <w:tc>
          <w:tcPr>
            <w:tcW w:w="2127" w:type="dxa"/>
          </w:tcPr>
          <w:p w14:paraId="59A2FB2D" w14:textId="77777777" w:rsidR="004D07A9" w:rsidRPr="004D07A9" w:rsidRDefault="004D07A9" w:rsidP="00691830">
            <w:pPr>
              <w:rPr>
                <w:rFonts w:cstheme="minorHAnsi"/>
                <w:b/>
                <w:sz w:val="24"/>
                <w:szCs w:val="24"/>
              </w:rPr>
            </w:pPr>
            <w:r w:rsidRPr="004D07A9">
              <w:rPr>
                <w:rFonts w:cstheme="minorHAnsi"/>
                <w:b/>
                <w:sz w:val="24"/>
                <w:szCs w:val="24"/>
              </w:rPr>
              <w:lastRenderedPageBreak/>
              <w:t>Document Author</w:t>
            </w:r>
          </w:p>
        </w:tc>
        <w:tc>
          <w:tcPr>
            <w:tcW w:w="8635" w:type="dxa"/>
          </w:tcPr>
          <w:p w14:paraId="5C8ADDD0" w14:textId="6FC16A04" w:rsidR="004D07A9" w:rsidRDefault="004D07A9" w:rsidP="00691830">
            <w:pPr>
              <w:jc w:val="both"/>
              <w:rPr>
                <w:rFonts w:cstheme="minorHAnsi"/>
                <w:sz w:val="24"/>
                <w:szCs w:val="24"/>
              </w:rPr>
            </w:pPr>
            <w:r w:rsidRPr="004D07A9">
              <w:rPr>
                <w:rFonts w:cstheme="minorHAnsi"/>
                <w:sz w:val="24"/>
                <w:szCs w:val="24"/>
              </w:rPr>
              <w:t>Kent Safeguarding Children Multi-Agency Partnership (KSCMP)</w:t>
            </w:r>
          </w:p>
          <w:p w14:paraId="6A0D0087" w14:textId="08B5BF9E" w:rsidR="00844239" w:rsidRPr="004D07A9" w:rsidRDefault="00844239" w:rsidP="00691830">
            <w:pPr>
              <w:jc w:val="both"/>
              <w:rPr>
                <w:rFonts w:cstheme="minorHAnsi"/>
                <w:sz w:val="24"/>
                <w:szCs w:val="24"/>
              </w:rPr>
            </w:pPr>
            <w:r>
              <w:rPr>
                <w:rFonts w:cstheme="minorHAnsi"/>
                <w:sz w:val="24"/>
                <w:szCs w:val="24"/>
              </w:rPr>
              <w:t xml:space="preserve">Medway Safeguarding Children Partnership (MSCP) </w:t>
            </w:r>
          </w:p>
          <w:p w14:paraId="17BA4C8B" w14:textId="77777777" w:rsidR="004D07A9" w:rsidRPr="004D07A9" w:rsidRDefault="004D07A9" w:rsidP="004D07A9">
            <w:pPr>
              <w:jc w:val="both"/>
              <w:rPr>
                <w:rFonts w:cstheme="minorHAnsi"/>
                <w:sz w:val="24"/>
                <w:szCs w:val="24"/>
              </w:rPr>
            </w:pPr>
          </w:p>
        </w:tc>
      </w:tr>
      <w:tr w:rsidR="004D07A9" w:rsidRPr="004D07A9" w14:paraId="5D703D81" w14:textId="77777777" w:rsidTr="00691830">
        <w:tc>
          <w:tcPr>
            <w:tcW w:w="2127" w:type="dxa"/>
          </w:tcPr>
          <w:p w14:paraId="53834E52" w14:textId="77777777" w:rsidR="004D07A9" w:rsidRPr="004D07A9" w:rsidRDefault="004D07A9" w:rsidP="00691830">
            <w:pPr>
              <w:rPr>
                <w:rFonts w:cstheme="minorHAnsi"/>
                <w:b/>
                <w:sz w:val="24"/>
                <w:szCs w:val="24"/>
              </w:rPr>
            </w:pPr>
            <w:r w:rsidRPr="004D07A9">
              <w:rPr>
                <w:rFonts w:cstheme="minorHAnsi"/>
                <w:b/>
                <w:sz w:val="24"/>
                <w:szCs w:val="24"/>
              </w:rPr>
              <w:t>Document Owner</w:t>
            </w:r>
          </w:p>
        </w:tc>
        <w:tc>
          <w:tcPr>
            <w:tcW w:w="8635" w:type="dxa"/>
          </w:tcPr>
          <w:p w14:paraId="6F608A2F" w14:textId="77777777" w:rsidR="004D07A9" w:rsidRPr="004D07A9" w:rsidRDefault="004D07A9" w:rsidP="00691830">
            <w:pPr>
              <w:jc w:val="both"/>
              <w:rPr>
                <w:rFonts w:cstheme="minorHAnsi"/>
                <w:b/>
                <w:sz w:val="24"/>
                <w:szCs w:val="24"/>
              </w:rPr>
            </w:pPr>
            <w:r w:rsidRPr="004D07A9">
              <w:rPr>
                <w:rFonts w:cstheme="minorHAnsi"/>
                <w:b/>
                <w:sz w:val="24"/>
                <w:szCs w:val="24"/>
              </w:rPr>
              <w:t xml:space="preserve">Kent Safeguarding Children Multi-Agency Partnership </w:t>
            </w:r>
          </w:p>
          <w:p w14:paraId="65A22A94" w14:textId="77777777" w:rsidR="004D07A9" w:rsidRPr="004D07A9" w:rsidRDefault="004D07A9" w:rsidP="00691830">
            <w:pPr>
              <w:jc w:val="both"/>
              <w:rPr>
                <w:rFonts w:cstheme="minorHAnsi"/>
                <w:sz w:val="24"/>
                <w:szCs w:val="24"/>
              </w:rPr>
            </w:pPr>
            <w:r w:rsidRPr="004D07A9">
              <w:rPr>
                <w:rFonts w:cstheme="minorHAnsi"/>
                <w:sz w:val="24"/>
                <w:szCs w:val="24"/>
              </w:rPr>
              <w:t xml:space="preserve">Sessions House </w:t>
            </w:r>
          </w:p>
          <w:p w14:paraId="19485333" w14:textId="77777777" w:rsidR="004D07A9" w:rsidRPr="004D07A9" w:rsidRDefault="004D07A9" w:rsidP="00691830">
            <w:pPr>
              <w:jc w:val="both"/>
              <w:rPr>
                <w:rFonts w:cstheme="minorHAnsi"/>
                <w:sz w:val="24"/>
                <w:szCs w:val="24"/>
              </w:rPr>
            </w:pPr>
            <w:r w:rsidRPr="004D07A9">
              <w:rPr>
                <w:rFonts w:cstheme="minorHAnsi"/>
                <w:sz w:val="24"/>
                <w:szCs w:val="24"/>
              </w:rPr>
              <w:t xml:space="preserve">Maidstone </w:t>
            </w:r>
          </w:p>
          <w:p w14:paraId="06AC806E" w14:textId="77777777" w:rsidR="004D07A9" w:rsidRPr="004D07A9" w:rsidRDefault="004D07A9" w:rsidP="00691830">
            <w:pPr>
              <w:jc w:val="both"/>
              <w:rPr>
                <w:rFonts w:cstheme="minorHAnsi"/>
                <w:sz w:val="24"/>
                <w:szCs w:val="24"/>
              </w:rPr>
            </w:pPr>
            <w:r w:rsidRPr="004D07A9">
              <w:rPr>
                <w:rFonts w:cstheme="minorHAnsi"/>
                <w:sz w:val="24"/>
                <w:szCs w:val="24"/>
              </w:rPr>
              <w:t xml:space="preserve">ME14 1XQ </w:t>
            </w:r>
          </w:p>
          <w:p w14:paraId="22C7B894" w14:textId="77777777" w:rsidR="004D07A9" w:rsidRPr="004D07A9" w:rsidRDefault="004D07A9" w:rsidP="00691830">
            <w:pPr>
              <w:jc w:val="both"/>
              <w:rPr>
                <w:rStyle w:val="Hyperlink"/>
                <w:rFonts w:cstheme="minorHAnsi"/>
                <w:sz w:val="24"/>
                <w:szCs w:val="24"/>
              </w:rPr>
            </w:pPr>
            <w:r w:rsidRPr="004D07A9">
              <w:rPr>
                <w:rFonts w:cstheme="minorHAnsi"/>
                <w:sz w:val="24"/>
                <w:szCs w:val="24"/>
              </w:rPr>
              <w:t xml:space="preserve">Email: </w:t>
            </w:r>
            <w:hyperlink r:id="rId10" w:history="1">
              <w:r w:rsidRPr="004D07A9">
                <w:rPr>
                  <w:rStyle w:val="Hyperlink"/>
                  <w:rFonts w:cstheme="minorHAnsi"/>
                  <w:sz w:val="24"/>
                  <w:szCs w:val="24"/>
                </w:rPr>
                <w:t>kscmp@kent.gov.uk</w:t>
              </w:r>
            </w:hyperlink>
          </w:p>
          <w:p w14:paraId="77286D66" w14:textId="77777777" w:rsidR="004D07A9" w:rsidRPr="004D07A9" w:rsidRDefault="004D07A9" w:rsidP="00691830">
            <w:pPr>
              <w:jc w:val="both"/>
              <w:rPr>
                <w:rFonts w:cstheme="minorHAnsi"/>
                <w:sz w:val="24"/>
                <w:szCs w:val="24"/>
              </w:rPr>
            </w:pPr>
          </w:p>
          <w:p w14:paraId="1D41A9D0" w14:textId="77777777" w:rsidR="004D07A9" w:rsidRDefault="00844239" w:rsidP="00691830">
            <w:pPr>
              <w:jc w:val="both"/>
              <w:rPr>
                <w:rFonts w:cstheme="minorHAnsi"/>
                <w:b/>
                <w:bCs/>
                <w:sz w:val="24"/>
                <w:szCs w:val="24"/>
              </w:rPr>
            </w:pPr>
            <w:r>
              <w:rPr>
                <w:rFonts w:cstheme="minorHAnsi"/>
                <w:b/>
                <w:bCs/>
                <w:sz w:val="24"/>
                <w:szCs w:val="24"/>
              </w:rPr>
              <w:t xml:space="preserve">Medway Safeguarding Children Partnership </w:t>
            </w:r>
          </w:p>
          <w:p w14:paraId="737D200F" w14:textId="77777777" w:rsidR="00844239" w:rsidRDefault="00844239" w:rsidP="00691830">
            <w:pPr>
              <w:jc w:val="both"/>
              <w:rPr>
                <w:rFonts w:cstheme="minorHAnsi"/>
                <w:sz w:val="24"/>
                <w:szCs w:val="24"/>
              </w:rPr>
            </w:pPr>
            <w:r>
              <w:rPr>
                <w:rFonts w:cstheme="minorHAnsi"/>
                <w:sz w:val="24"/>
                <w:szCs w:val="24"/>
              </w:rPr>
              <w:t>Gun Wharf</w:t>
            </w:r>
          </w:p>
          <w:p w14:paraId="347C26BA" w14:textId="77777777" w:rsidR="00844239" w:rsidRDefault="00844239" w:rsidP="00691830">
            <w:pPr>
              <w:jc w:val="both"/>
              <w:rPr>
                <w:rFonts w:cstheme="minorHAnsi"/>
                <w:sz w:val="24"/>
                <w:szCs w:val="24"/>
              </w:rPr>
            </w:pPr>
            <w:r>
              <w:rPr>
                <w:rFonts w:cstheme="minorHAnsi"/>
                <w:sz w:val="24"/>
                <w:szCs w:val="24"/>
              </w:rPr>
              <w:t>Dock Road</w:t>
            </w:r>
          </w:p>
          <w:p w14:paraId="2E2E5B4F" w14:textId="77777777" w:rsidR="00844239" w:rsidRDefault="00844239" w:rsidP="00691830">
            <w:pPr>
              <w:jc w:val="both"/>
              <w:rPr>
                <w:rFonts w:cstheme="minorHAnsi"/>
                <w:sz w:val="24"/>
                <w:szCs w:val="24"/>
              </w:rPr>
            </w:pPr>
            <w:r>
              <w:rPr>
                <w:rFonts w:cstheme="minorHAnsi"/>
                <w:sz w:val="24"/>
                <w:szCs w:val="24"/>
              </w:rPr>
              <w:t>Chatham</w:t>
            </w:r>
          </w:p>
          <w:p w14:paraId="512BA48E" w14:textId="77777777" w:rsidR="00844239" w:rsidRDefault="00844239" w:rsidP="00691830">
            <w:pPr>
              <w:jc w:val="both"/>
              <w:rPr>
                <w:rFonts w:cstheme="minorHAnsi"/>
                <w:sz w:val="24"/>
                <w:szCs w:val="24"/>
              </w:rPr>
            </w:pPr>
            <w:r>
              <w:rPr>
                <w:rFonts w:cstheme="minorHAnsi"/>
                <w:sz w:val="24"/>
                <w:szCs w:val="24"/>
              </w:rPr>
              <w:t>ME4 4TR</w:t>
            </w:r>
          </w:p>
          <w:p w14:paraId="64F9C7BB" w14:textId="7BFBE332" w:rsidR="00844239" w:rsidRPr="00844239" w:rsidRDefault="00844239" w:rsidP="00691830">
            <w:pPr>
              <w:jc w:val="both"/>
              <w:rPr>
                <w:rFonts w:cstheme="minorHAnsi"/>
                <w:sz w:val="24"/>
                <w:szCs w:val="24"/>
              </w:rPr>
            </w:pPr>
            <w:r>
              <w:rPr>
                <w:rFonts w:cstheme="minorHAnsi"/>
                <w:sz w:val="24"/>
                <w:szCs w:val="24"/>
              </w:rPr>
              <w:t xml:space="preserve">Email: </w:t>
            </w:r>
            <w:hyperlink r:id="rId11" w:history="1">
              <w:r w:rsidRPr="00404E5A">
                <w:rPr>
                  <w:rStyle w:val="Hyperlink"/>
                  <w:rFonts w:cstheme="minorHAnsi"/>
                  <w:sz w:val="24"/>
                  <w:szCs w:val="24"/>
                </w:rPr>
                <w:t>mscp@medway..gov.uk</w:t>
              </w:r>
            </w:hyperlink>
            <w:r>
              <w:rPr>
                <w:rFonts w:cstheme="minorHAnsi"/>
                <w:sz w:val="24"/>
                <w:szCs w:val="24"/>
              </w:rPr>
              <w:t xml:space="preserve"> </w:t>
            </w:r>
          </w:p>
        </w:tc>
      </w:tr>
      <w:tr w:rsidR="004D07A9" w:rsidRPr="004D07A9" w14:paraId="4EEF36BF" w14:textId="77777777" w:rsidTr="00691830">
        <w:tc>
          <w:tcPr>
            <w:tcW w:w="2127" w:type="dxa"/>
          </w:tcPr>
          <w:p w14:paraId="35F45F45" w14:textId="77777777" w:rsidR="004D07A9" w:rsidRPr="004D07A9" w:rsidRDefault="004D07A9" w:rsidP="00691830">
            <w:pPr>
              <w:rPr>
                <w:rFonts w:cstheme="minorHAnsi"/>
                <w:b/>
                <w:sz w:val="24"/>
                <w:szCs w:val="24"/>
              </w:rPr>
            </w:pPr>
            <w:r w:rsidRPr="004D07A9">
              <w:rPr>
                <w:rFonts w:cstheme="minorHAnsi"/>
                <w:b/>
                <w:sz w:val="24"/>
                <w:szCs w:val="24"/>
              </w:rPr>
              <w:t>Summary of Purpose</w:t>
            </w:r>
          </w:p>
        </w:tc>
        <w:tc>
          <w:tcPr>
            <w:tcW w:w="8635" w:type="dxa"/>
          </w:tcPr>
          <w:p w14:paraId="0C81142A" w14:textId="486F6994" w:rsidR="004D07A9" w:rsidRPr="004D07A9" w:rsidRDefault="005B0987" w:rsidP="00691830">
            <w:pPr>
              <w:jc w:val="both"/>
              <w:rPr>
                <w:rFonts w:cstheme="minorHAnsi"/>
                <w:sz w:val="24"/>
                <w:szCs w:val="24"/>
              </w:rPr>
            </w:pPr>
            <w:r>
              <w:rPr>
                <w:rFonts w:cstheme="minorHAnsi"/>
                <w:sz w:val="24"/>
                <w:szCs w:val="24"/>
              </w:rPr>
              <w:t xml:space="preserve">This protocol has been designed to guide the response and management of all professionals who have identified actual or suspected bruising in infants and children who are not independently mobile. </w:t>
            </w:r>
          </w:p>
        </w:tc>
      </w:tr>
      <w:tr w:rsidR="004D07A9" w:rsidRPr="004D07A9" w14:paraId="7DBCFC04" w14:textId="77777777" w:rsidTr="00691830">
        <w:tc>
          <w:tcPr>
            <w:tcW w:w="2127" w:type="dxa"/>
          </w:tcPr>
          <w:p w14:paraId="4A140CA9" w14:textId="77777777" w:rsidR="004D07A9" w:rsidRPr="004D07A9" w:rsidRDefault="004D07A9" w:rsidP="00691830">
            <w:pPr>
              <w:rPr>
                <w:rFonts w:cstheme="minorHAnsi"/>
                <w:b/>
                <w:sz w:val="24"/>
                <w:szCs w:val="24"/>
              </w:rPr>
            </w:pPr>
            <w:r w:rsidRPr="004D07A9">
              <w:rPr>
                <w:rFonts w:cstheme="minorHAnsi"/>
                <w:b/>
                <w:sz w:val="24"/>
                <w:szCs w:val="24"/>
              </w:rPr>
              <w:t>Accessibility</w:t>
            </w:r>
          </w:p>
        </w:tc>
        <w:tc>
          <w:tcPr>
            <w:tcW w:w="8635" w:type="dxa"/>
          </w:tcPr>
          <w:p w14:paraId="7E368FF9" w14:textId="77777777" w:rsidR="004D07A9" w:rsidRPr="004D07A9" w:rsidRDefault="004D07A9" w:rsidP="00691830">
            <w:pPr>
              <w:jc w:val="both"/>
              <w:rPr>
                <w:rFonts w:cstheme="minorHAnsi"/>
                <w:sz w:val="24"/>
                <w:szCs w:val="24"/>
              </w:rPr>
            </w:pPr>
            <w:r w:rsidRPr="004D07A9">
              <w:rPr>
                <w:rFonts w:cstheme="minorHAnsi"/>
                <w:sz w:val="24"/>
                <w:szCs w:val="24"/>
              </w:rPr>
              <w:t xml:space="preserve">This document can be made available in large print, or in electronic format. </w:t>
            </w:r>
          </w:p>
          <w:p w14:paraId="0E3E48D5" w14:textId="77777777" w:rsidR="004D07A9" w:rsidRPr="004D07A9" w:rsidRDefault="004D07A9" w:rsidP="00691830">
            <w:pPr>
              <w:jc w:val="both"/>
              <w:rPr>
                <w:rFonts w:cstheme="minorHAnsi"/>
                <w:sz w:val="24"/>
                <w:szCs w:val="24"/>
              </w:rPr>
            </w:pPr>
            <w:r w:rsidRPr="004D07A9">
              <w:rPr>
                <w:rFonts w:cstheme="minorHAnsi"/>
                <w:sz w:val="24"/>
                <w:szCs w:val="24"/>
              </w:rPr>
              <w:t xml:space="preserve">There are no copies currently available in other languages. </w:t>
            </w:r>
          </w:p>
          <w:p w14:paraId="067CD326" w14:textId="77777777" w:rsidR="004D07A9" w:rsidRPr="004D07A9" w:rsidRDefault="004D07A9" w:rsidP="00691830">
            <w:pPr>
              <w:jc w:val="both"/>
              <w:rPr>
                <w:rFonts w:cstheme="minorHAnsi"/>
                <w:sz w:val="24"/>
                <w:szCs w:val="24"/>
              </w:rPr>
            </w:pPr>
          </w:p>
        </w:tc>
      </w:tr>
      <w:tr w:rsidR="004D07A9" w:rsidRPr="004D07A9" w14:paraId="148C284D" w14:textId="77777777" w:rsidTr="00691830">
        <w:tc>
          <w:tcPr>
            <w:tcW w:w="2127" w:type="dxa"/>
          </w:tcPr>
          <w:p w14:paraId="561D33E4" w14:textId="77777777" w:rsidR="004D07A9" w:rsidRPr="004D07A9" w:rsidRDefault="004D07A9" w:rsidP="00691830">
            <w:pPr>
              <w:rPr>
                <w:rFonts w:cstheme="minorHAnsi"/>
                <w:b/>
                <w:sz w:val="24"/>
                <w:szCs w:val="24"/>
              </w:rPr>
            </w:pPr>
            <w:r w:rsidRPr="004D07A9">
              <w:rPr>
                <w:rFonts w:cstheme="minorHAnsi"/>
                <w:b/>
                <w:sz w:val="24"/>
                <w:szCs w:val="24"/>
              </w:rPr>
              <w:t>Equalities Impact Assessment</w:t>
            </w:r>
          </w:p>
        </w:tc>
        <w:tc>
          <w:tcPr>
            <w:tcW w:w="8635" w:type="dxa"/>
          </w:tcPr>
          <w:p w14:paraId="395C9735" w14:textId="7A5893A0" w:rsidR="004D07A9" w:rsidRPr="004D07A9" w:rsidRDefault="004D07A9" w:rsidP="00691830">
            <w:pPr>
              <w:jc w:val="both"/>
              <w:rPr>
                <w:rFonts w:cstheme="minorHAnsi"/>
                <w:sz w:val="24"/>
                <w:szCs w:val="24"/>
              </w:rPr>
            </w:pPr>
            <w:r w:rsidRPr="004D07A9">
              <w:rPr>
                <w:rFonts w:cstheme="minorHAnsi"/>
                <w:sz w:val="24"/>
                <w:szCs w:val="24"/>
              </w:rPr>
              <w:t xml:space="preserve">During the preparation of this policy and when considering the roles and responsibilities of all agencies, organisations and staff involved, care has been taken to promote fairness, equality, and diversity, in the services delivered regardless of disability, ethnic origin, race, gender, age, religious beliefs or sexual orientation. </w:t>
            </w:r>
          </w:p>
          <w:p w14:paraId="30219CE1" w14:textId="77777777" w:rsidR="004D07A9" w:rsidRPr="004D07A9" w:rsidRDefault="004D07A9" w:rsidP="00691830">
            <w:pPr>
              <w:jc w:val="both"/>
              <w:rPr>
                <w:rFonts w:cstheme="minorHAnsi"/>
                <w:sz w:val="24"/>
                <w:szCs w:val="24"/>
              </w:rPr>
            </w:pPr>
          </w:p>
        </w:tc>
      </w:tr>
      <w:tr w:rsidR="004D07A9" w:rsidRPr="004D07A9" w14:paraId="497138B0" w14:textId="77777777" w:rsidTr="00691830">
        <w:tc>
          <w:tcPr>
            <w:tcW w:w="2127" w:type="dxa"/>
          </w:tcPr>
          <w:p w14:paraId="081E502E" w14:textId="50E454E1" w:rsidR="004D07A9" w:rsidRPr="004D07A9" w:rsidRDefault="004D07A9" w:rsidP="004D07A9">
            <w:pPr>
              <w:rPr>
                <w:rFonts w:cstheme="minorHAnsi"/>
                <w:b/>
                <w:sz w:val="24"/>
                <w:szCs w:val="24"/>
              </w:rPr>
            </w:pPr>
            <w:r w:rsidRPr="004D07A9">
              <w:rPr>
                <w:rFonts w:cstheme="minorHAnsi"/>
                <w:b/>
                <w:sz w:val="24"/>
                <w:szCs w:val="24"/>
              </w:rPr>
              <w:t>Copyright ©</w:t>
            </w:r>
          </w:p>
        </w:tc>
        <w:tc>
          <w:tcPr>
            <w:tcW w:w="8635" w:type="dxa"/>
          </w:tcPr>
          <w:p w14:paraId="0DF6A053" w14:textId="34D7ACC7" w:rsidR="004D07A9" w:rsidRPr="004D07A9" w:rsidRDefault="004D07A9" w:rsidP="004D07A9">
            <w:pPr>
              <w:jc w:val="both"/>
              <w:rPr>
                <w:rFonts w:cstheme="minorHAnsi"/>
                <w:sz w:val="24"/>
                <w:szCs w:val="24"/>
              </w:rPr>
            </w:pPr>
            <w:r w:rsidRPr="004D07A9">
              <w:rPr>
                <w:rFonts w:cstheme="minorHAnsi"/>
                <w:sz w:val="24"/>
                <w:szCs w:val="24"/>
                <w:lang w:eastAsia="en-GB"/>
              </w:rPr>
              <w:t>Copyright Kent Safeguarding Children Multi-Agency Partnership</w:t>
            </w:r>
            <w:r w:rsidR="00844239">
              <w:rPr>
                <w:rFonts w:cstheme="minorHAnsi"/>
                <w:sz w:val="24"/>
                <w:szCs w:val="24"/>
                <w:lang w:eastAsia="en-GB"/>
              </w:rPr>
              <w:t xml:space="preserve"> and Medway Safeguarding Children Partnership</w:t>
            </w:r>
            <w:r w:rsidRPr="004D07A9">
              <w:rPr>
                <w:rFonts w:cstheme="minorHAnsi"/>
                <w:sz w:val="24"/>
                <w:szCs w:val="24"/>
                <w:lang w:eastAsia="en-GB"/>
              </w:rPr>
              <w:t xml:space="preserve">. All rights reserved including the right of reproduction in whole or in part in any form or by any means without the written permission of the </w:t>
            </w:r>
            <w:r w:rsidR="005771B7">
              <w:rPr>
                <w:rFonts w:cstheme="minorHAnsi"/>
                <w:sz w:val="24"/>
                <w:szCs w:val="24"/>
                <w:lang w:eastAsia="en-GB"/>
              </w:rPr>
              <w:t>author/owner</w:t>
            </w:r>
            <w:r w:rsidRPr="004D07A9">
              <w:rPr>
                <w:rFonts w:cstheme="minorHAnsi"/>
                <w:sz w:val="24"/>
                <w:szCs w:val="24"/>
                <w:lang w:eastAsia="en-GB"/>
              </w:rPr>
              <w:t>.</w:t>
            </w:r>
          </w:p>
        </w:tc>
      </w:tr>
      <w:tr w:rsidR="004D07A9" w:rsidRPr="004D07A9" w14:paraId="555915E7" w14:textId="77777777" w:rsidTr="00691830">
        <w:trPr>
          <w:trHeight w:val="473"/>
        </w:trPr>
        <w:tc>
          <w:tcPr>
            <w:tcW w:w="2127" w:type="dxa"/>
          </w:tcPr>
          <w:p w14:paraId="5FF2CD2A" w14:textId="77777777" w:rsidR="004D07A9" w:rsidRPr="004D07A9" w:rsidRDefault="004D07A9" w:rsidP="004D07A9">
            <w:pPr>
              <w:rPr>
                <w:rFonts w:cstheme="minorHAnsi"/>
                <w:b/>
                <w:sz w:val="24"/>
                <w:szCs w:val="24"/>
              </w:rPr>
            </w:pPr>
            <w:r w:rsidRPr="004D07A9">
              <w:rPr>
                <w:rFonts w:cstheme="minorHAnsi"/>
                <w:b/>
                <w:sz w:val="24"/>
                <w:szCs w:val="24"/>
              </w:rPr>
              <w:t>Policy Review Date</w:t>
            </w:r>
          </w:p>
        </w:tc>
        <w:tc>
          <w:tcPr>
            <w:tcW w:w="8635" w:type="dxa"/>
          </w:tcPr>
          <w:p w14:paraId="00B5B122" w14:textId="22EA7E69" w:rsidR="004D07A9" w:rsidRPr="004D07A9" w:rsidRDefault="004D07A9" w:rsidP="004D07A9">
            <w:pPr>
              <w:jc w:val="both"/>
              <w:rPr>
                <w:rFonts w:cstheme="minorHAnsi"/>
                <w:bCs/>
                <w:sz w:val="24"/>
                <w:szCs w:val="24"/>
              </w:rPr>
            </w:pPr>
            <w:r w:rsidRPr="004D07A9">
              <w:rPr>
                <w:rFonts w:cstheme="minorHAnsi"/>
                <w:bCs/>
                <w:sz w:val="24"/>
                <w:szCs w:val="24"/>
              </w:rPr>
              <w:t xml:space="preserve">This document will be reviewed in </w:t>
            </w:r>
            <w:r w:rsidR="005B0987">
              <w:rPr>
                <w:rFonts w:cstheme="minorHAnsi"/>
                <w:bCs/>
                <w:sz w:val="24"/>
                <w:szCs w:val="24"/>
              </w:rPr>
              <w:t xml:space="preserve">March 2026. </w:t>
            </w:r>
          </w:p>
        </w:tc>
      </w:tr>
    </w:tbl>
    <w:p w14:paraId="46E1C06B" w14:textId="71C70349" w:rsidR="004D07A9" w:rsidRPr="004D07A9" w:rsidRDefault="004D07A9">
      <w:pPr>
        <w:rPr>
          <w:sz w:val="24"/>
          <w:szCs w:val="24"/>
        </w:rPr>
      </w:pPr>
    </w:p>
    <w:p w14:paraId="7AD5F6A3" w14:textId="77777777" w:rsidR="004D07A9" w:rsidRDefault="004D07A9">
      <w:pPr>
        <w:rPr>
          <w:sz w:val="44"/>
          <w:szCs w:val="44"/>
        </w:rPr>
      </w:pPr>
      <w:r>
        <w:rPr>
          <w:sz w:val="44"/>
          <w:szCs w:val="44"/>
        </w:rPr>
        <w:br w:type="page"/>
      </w:r>
    </w:p>
    <w:p w14:paraId="7A30C5D1" w14:textId="77777777" w:rsidR="004D07A9" w:rsidRPr="00D90D18" w:rsidRDefault="004D07A9" w:rsidP="004D07A9">
      <w:pPr>
        <w:pStyle w:val="Title"/>
        <w:spacing w:after="0"/>
        <w:jc w:val="both"/>
        <w:rPr>
          <w:rFonts w:asciiTheme="minorHAnsi" w:eastAsia="Arial" w:hAnsiTheme="minorHAnsi" w:cstheme="minorHAnsi"/>
          <w:b/>
          <w:color w:val="auto"/>
          <w:sz w:val="28"/>
        </w:rPr>
      </w:pPr>
      <w:r w:rsidRPr="00D90D18">
        <w:rPr>
          <w:rFonts w:asciiTheme="minorHAnsi" w:eastAsia="Arial" w:hAnsiTheme="minorHAnsi" w:cstheme="minorHAnsi"/>
          <w:b/>
          <w:color w:val="auto"/>
          <w:sz w:val="28"/>
        </w:rPr>
        <w:lastRenderedPageBreak/>
        <w:t xml:space="preserve">Contents </w:t>
      </w:r>
    </w:p>
    <w:p w14:paraId="3148528E" w14:textId="77777777" w:rsidR="004D07A9" w:rsidRPr="00390003" w:rsidRDefault="004D07A9" w:rsidP="004D07A9">
      <w:pPr>
        <w:jc w:val="both"/>
        <w:rPr>
          <w:rFonts w:eastAsia="Arial" w:cstheme="minorHAnsi"/>
          <w:spacing w:val="-1"/>
          <w:sz w:val="14"/>
          <w:szCs w:val="14"/>
        </w:rPr>
      </w:pPr>
    </w:p>
    <w:p w14:paraId="660508E2" w14:textId="06E53558" w:rsidR="00390003" w:rsidRPr="00390003" w:rsidRDefault="00390003" w:rsidP="00390003">
      <w:pPr>
        <w:pStyle w:val="ListParagraph"/>
        <w:numPr>
          <w:ilvl w:val="0"/>
          <w:numId w:val="27"/>
        </w:numPr>
        <w:spacing w:after="0" w:line="240" w:lineRule="auto"/>
        <w:rPr>
          <w:rFonts w:cstheme="minorHAnsi"/>
          <w:noProof/>
          <w:sz w:val="24"/>
          <w:szCs w:val="24"/>
        </w:rPr>
      </w:pPr>
      <w:r w:rsidRPr="00390003">
        <w:rPr>
          <w:rFonts w:cstheme="minorHAnsi"/>
          <w:noProof/>
          <w:sz w:val="24"/>
          <w:szCs w:val="24"/>
        </w:rPr>
        <w:t xml:space="preserve">Introduction </w:t>
      </w:r>
      <w:r w:rsidRPr="00390003">
        <w:rPr>
          <w:rFonts w:cstheme="minorHAnsi"/>
          <w:noProof/>
          <w:sz w:val="24"/>
          <w:szCs w:val="24"/>
        </w:rPr>
        <w:tab/>
      </w:r>
      <w:r w:rsidRPr="00390003">
        <w:rPr>
          <w:rFonts w:cstheme="minorHAnsi"/>
          <w:noProof/>
          <w:sz w:val="24"/>
          <w:szCs w:val="24"/>
        </w:rPr>
        <w:tab/>
      </w:r>
      <w:r w:rsidRPr="00390003">
        <w:rPr>
          <w:rFonts w:cstheme="minorHAnsi"/>
          <w:noProof/>
          <w:sz w:val="24"/>
          <w:szCs w:val="24"/>
        </w:rPr>
        <w:tab/>
      </w:r>
      <w:r w:rsidRPr="00390003">
        <w:rPr>
          <w:rFonts w:cstheme="minorHAnsi"/>
          <w:noProof/>
          <w:sz w:val="24"/>
          <w:szCs w:val="24"/>
        </w:rPr>
        <w:tab/>
      </w:r>
      <w:r w:rsidRPr="00390003">
        <w:rPr>
          <w:rFonts w:cstheme="minorHAnsi"/>
          <w:noProof/>
          <w:sz w:val="24"/>
          <w:szCs w:val="24"/>
        </w:rPr>
        <w:tab/>
      </w:r>
      <w:r w:rsidRPr="00390003">
        <w:rPr>
          <w:rFonts w:cstheme="minorHAnsi"/>
          <w:noProof/>
          <w:sz w:val="24"/>
          <w:szCs w:val="24"/>
        </w:rPr>
        <w:tab/>
      </w:r>
      <w:r w:rsidRPr="00390003">
        <w:rPr>
          <w:rFonts w:cstheme="minorHAnsi"/>
          <w:noProof/>
          <w:sz w:val="24"/>
          <w:szCs w:val="24"/>
        </w:rPr>
        <w:tab/>
      </w:r>
      <w:r w:rsidRPr="00390003">
        <w:rPr>
          <w:rFonts w:cstheme="minorHAnsi"/>
          <w:noProof/>
          <w:sz w:val="24"/>
          <w:szCs w:val="24"/>
        </w:rPr>
        <w:tab/>
      </w:r>
      <w:r w:rsidRPr="00390003">
        <w:rPr>
          <w:rFonts w:cstheme="minorHAnsi"/>
          <w:noProof/>
          <w:sz w:val="24"/>
          <w:szCs w:val="24"/>
        </w:rPr>
        <w:tab/>
        <w:t xml:space="preserve">3 </w:t>
      </w:r>
    </w:p>
    <w:p w14:paraId="5FE211BB" w14:textId="7B207A9F" w:rsidR="00390003" w:rsidRPr="00390003" w:rsidRDefault="00390003" w:rsidP="00390003">
      <w:pPr>
        <w:pStyle w:val="ListParagraph"/>
        <w:numPr>
          <w:ilvl w:val="0"/>
          <w:numId w:val="27"/>
        </w:numPr>
        <w:spacing w:after="0" w:line="240" w:lineRule="auto"/>
        <w:rPr>
          <w:rFonts w:cstheme="minorHAnsi"/>
          <w:noProof/>
          <w:sz w:val="24"/>
          <w:szCs w:val="24"/>
        </w:rPr>
      </w:pPr>
      <w:r w:rsidRPr="00390003">
        <w:rPr>
          <w:rFonts w:cstheme="minorHAnsi"/>
          <w:noProof/>
          <w:sz w:val="24"/>
          <w:szCs w:val="24"/>
        </w:rPr>
        <w:t xml:space="preserve">Aim of protocol </w:t>
      </w:r>
      <w:r w:rsidRPr="00390003">
        <w:rPr>
          <w:rFonts w:cstheme="minorHAnsi"/>
          <w:noProof/>
          <w:sz w:val="24"/>
          <w:szCs w:val="24"/>
        </w:rPr>
        <w:tab/>
      </w:r>
      <w:r w:rsidRPr="00390003">
        <w:rPr>
          <w:rFonts w:cstheme="minorHAnsi"/>
          <w:noProof/>
          <w:sz w:val="24"/>
          <w:szCs w:val="24"/>
        </w:rPr>
        <w:tab/>
      </w:r>
      <w:r w:rsidRPr="00390003">
        <w:rPr>
          <w:rFonts w:cstheme="minorHAnsi"/>
          <w:noProof/>
          <w:sz w:val="24"/>
          <w:szCs w:val="24"/>
        </w:rPr>
        <w:tab/>
      </w:r>
      <w:r w:rsidRPr="00390003">
        <w:rPr>
          <w:rFonts w:cstheme="minorHAnsi"/>
          <w:noProof/>
          <w:sz w:val="24"/>
          <w:szCs w:val="24"/>
        </w:rPr>
        <w:tab/>
      </w:r>
      <w:r w:rsidRPr="00390003">
        <w:rPr>
          <w:rFonts w:cstheme="minorHAnsi"/>
          <w:noProof/>
          <w:sz w:val="24"/>
          <w:szCs w:val="24"/>
        </w:rPr>
        <w:tab/>
      </w:r>
      <w:r w:rsidRPr="00390003">
        <w:rPr>
          <w:rFonts w:cstheme="minorHAnsi"/>
          <w:noProof/>
          <w:sz w:val="24"/>
          <w:szCs w:val="24"/>
        </w:rPr>
        <w:tab/>
      </w:r>
      <w:r w:rsidRPr="00390003">
        <w:rPr>
          <w:rFonts w:cstheme="minorHAnsi"/>
          <w:noProof/>
          <w:sz w:val="24"/>
          <w:szCs w:val="24"/>
        </w:rPr>
        <w:tab/>
      </w:r>
      <w:r w:rsidRPr="00390003">
        <w:rPr>
          <w:rFonts w:cstheme="minorHAnsi"/>
          <w:noProof/>
          <w:sz w:val="24"/>
          <w:szCs w:val="24"/>
        </w:rPr>
        <w:tab/>
        <w:t>3</w:t>
      </w:r>
    </w:p>
    <w:p w14:paraId="4CC6C6D0" w14:textId="76313E63" w:rsidR="00390003" w:rsidRPr="00390003" w:rsidRDefault="00390003" w:rsidP="00390003">
      <w:pPr>
        <w:pStyle w:val="ListParagraph"/>
        <w:numPr>
          <w:ilvl w:val="0"/>
          <w:numId w:val="27"/>
        </w:numPr>
        <w:spacing w:after="0" w:line="240" w:lineRule="auto"/>
        <w:rPr>
          <w:rFonts w:cstheme="minorHAnsi"/>
          <w:noProof/>
          <w:sz w:val="24"/>
          <w:szCs w:val="24"/>
        </w:rPr>
      </w:pPr>
      <w:r w:rsidRPr="00390003">
        <w:rPr>
          <w:rFonts w:cstheme="minorHAnsi"/>
          <w:noProof/>
          <w:sz w:val="24"/>
          <w:szCs w:val="24"/>
        </w:rPr>
        <w:t xml:space="preserve">Rationale and evidence base </w:t>
      </w:r>
      <w:r w:rsidRPr="00390003">
        <w:rPr>
          <w:rFonts w:cstheme="minorHAnsi"/>
          <w:noProof/>
          <w:sz w:val="24"/>
          <w:szCs w:val="24"/>
        </w:rPr>
        <w:tab/>
      </w:r>
      <w:r w:rsidRPr="00390003">
        <w:rPr>
          <w:rFonts w:cstheme="minorHAnsi"/>
          <w:noProof/>
          <w:sz w:val="24"/>
          <w:szCs w:val="24"/>
        </w:rPr>
        <w:tab/>
      </w:r>
      <w:r w:rsidRPr="00390003">
        <w:rPr>
          <w:rFonts w:cstheme="minorHAnsi"/>
          <w:noProof/>
          <w:sz w:val="24"/>
          <w:szCs w:val="24"/>
        </w:rPr>
        <w:tab/>
      </w:r>
      <w:r w:rsidRPr="00390003">
        <w:rPr>
          <w:rFonts w:cstheme="minorHAnsi"/>
          <w:noProof/>
          <w:sz w:val="24"/>
          <w:szCs w:val="24"/>
        </w:rPr>
        <w:tab/>
      </w:r>
      <w:r w:rsidRPr="00390003">
        <w:rPr>
          <w:rFonts w:cstheme="minorHAnsi"/>
          <w:noProof/>
          <w:sz w:val="24"/>
          <w:szCs w:val="24"/>
        </w:rPr>
        <w:tab/>
      </w:r>
      <w:r w:rsidRPr="00390003">
        <w:rPr>
          <w:rFonts w:cstheme="minorHAnsi"/>
          <w:noProof/>
          <w:sz w:val="24"/>
          <w:szCs w:val="24"/>
        </w:rPr>
        <w:tab/>
      </w:r>
      <w:r>
        <w:rPr>
          <w:rFonts w:cstheme="minorHAnsi"/>
          <w:noProof/>
          <w:sz w:val="24"/>
          <w:szCs w:val="24"/>
        </w:rPr>
        <w:tab/>
      </w:r>
      <w:r w:rsidRPr="00390003">
        <w:rPr>
          <w:rFonts w:cstheme="minorHAnsi"/>
          <w:noProof/>
          <w:sz w:val="24"/>
          <w:szCs w:val="24"/>
        </w:rPr>
        <w:t>3</w:t>
      </w:r>
    </w:p>
    <w:p w14:paraId="4C38F2B1" w14:textId="6D8D040F" w:rsidR="00390003" w:rsidRPr="00390003" w:rsidRDefault="00390003" w:rsidP="00390003">
      <w:pPr>
        <w:pStyle w:val="ListParagraph"/>
        <w:numPr>
          <w:ilvl w:val="0"/>
          <w:numId w:val="27"/>
        </w:numPr>
        <w:spacing w:after="0" w:line="240" w:lineRule="auto"/>
        <w:rPr>
          <w:rFonts w:cstheme="minorHAnsi"/>
          <w:noProof/>
          <w:sz w:val="24"/>
          <w:szCs w:val="24"/>
        </w:rPr>
      </w:pPr>
      <w:r w:rsidRPr="00390003">
        <w:rPr>
          <w:rFonts w:cstheme="minorHAnsi"/>
          <w:noProof/>
          <w:sz w:val="24"/>
          <w:szCs w:val="24"/>
        </w:rPr>
        <w:t xml:space="preserve">Action to be taken on identifying actual or suspected bruising </w:t>
      </w:r>
      <w:r w:rsidRPr="00390003">
        <w:rPr>
          <w:rFonts w:cstheme="minorHAnsi"/>
          <w:noProof/>
          <w:sz w:val="24"/>
          <w:szCs w:val="24"/>
        </w:rPr>
        <w:tab/>
      </w:r>
      <w:r w:rsidRPr="00390003">
        <w:rPr>
          <w:rFonts w:cstheme="minorHAnsi"/>
          <w:noProof/>
          <w:sz w:val="24"/>
          <w:szCs w:val="24"/>
        </w:rPr>
        <w:tab/>
        <w:t>4</w:t>
      </w:r>
    </w:p>
    <w:p w14:paraId="048D126E" w14:textId="16BCB257" w:rsidR="00390003" w:rsidRPr="00390003" w:rsidRDefault="00390003" w:rsidP="00390003">
      <w:pPr>
        <w:pStyle w:val="ListParagraph"/>
        <w:numPr>
          <w:ilvl w:val="0"/>
          <w:numId w:val="27"/>
        </w:numPr>
        <w:spacing w:after="0" w:line="240" w:lineRule="auto"/>
        <w:rPr>
          <w:rFonts w:cstheme="minorHAnsi"/>
          <w:noProof/>
          <w:sz w:val="24"/>
          <w:szCs w:val="24"/>
        </w:rPr>
      </w:pPr>
      <w:r w:rsidRPr="00390003">
        <w:rPr>
          <w:rFonts w:cstheme="minorHAnsi"/>
          <w:noProof/>
          <w:sz w:val="24"/>
          <w:szCs w:val="24"/>
        </w:rPr>
        <w:t xml:space="preserve">Action following referral to local authority children’s services </w:t>
      </w:r>
      <w:r w:rsidRPr="00390003">
        <w:rPr>
          <w:rFonts w:cstheme="minorHAnsi"/>
          <w:noProof/>
          <w:sz w:val="24"/>
          <w:szCs w:val="24"/>
        </w:rPr>
        <w:tab/>
      </w:r>
      <w:r w:rsidRPr="00390003">
        <w:rPr>
          <w:rFonts w:cstheme="minorHAnsi"/>
          <w:noProof/>
          <w:sz w:val="24"/>
          <w:szCs w:val="24"/>
        </w:rPr>
        <w:tab/>
        <w:t>5</w:t>
      </w:r>
    </w:p>
    <w:p w14:paraId="59D49764" w14:textId="4B7CE475" w:rsidR="00390003" w:rsidRPr="00390003" w:rsidRDefault="00390003" w:rsidP="00390003">
      <w:pPr>
        <w:pStyle w:val="ListParagraph"/>
        <w:numPr>
          <w:ilvl w:val="0"/>
          <w:numId w:val="27"/>
        </w:numPr>
        <w:spacing w:after="0" w:line="240" w:lineRule="auto"/>
        <w:rPr>
          <w:rFonts w:cstheme="minorHAnsi"/>
          <w:noProof/>
          <w:sz w:val="24"/>
          <w:szCs w:val="24"/>
        </w:rPr>
      </w:pPr>
      <w:r w:rsidRPr="00390003">
        <w:rPr>
          <w:rFonts w:cstheme="minorHAnsi"/>
          <w:noProof/>
          <w:sz w:val="24"/>
          <w:szCs w:val="24"/>
        </w:rPr>
        <w:t xml:space="preserve">Specific consideration </w:t>
      </w:r>
      <w:r w:rsidRPr="00390003">
        <w:rPr>
          <w:rFonts w:cstheme="minorHAnsi"/>
          <w:noProof/>
          <w:sz w:val="24"/>
          <w:szCs w:val="24"/>
        </w:rPr>
        <w:tab/>
      </w:r>
      <w:r w:rsidRPr="00390003">
        <w:rPr>
          <w:rFonts w:cstheme="minorHAnsi"/>
          <w:noProof/>
          <w:sz w:val="24"/>
          <w:szCs w:val="24"/>
        </w:rPr>
        <w:tab/>
      </w:r>
      <w:r w:rsidRPr="00390003">
        <w:rPr>
          <w:rFonts w:cstheme="minorHAnsi"/>
          <w:noProof/>
          <w:sz w:val="24"/>
          <w:szCs w:val="24"/>
        </w:rPr>
        <w:tab/>
      </w:r>
      <w:r w:rsidRPr="00390003">
        <w:rPr>
          <w:rFonts w:cstheme="minorHAnsi"/>
          <w:noProof/>
          <w:sz w:val="24"/>
          <w:szCs w:val="24"/>
        </w:rPr>
        <w:tab/>
      </w:r>
      <w:r w:rsidRPr="00390003">
        <w:rPr>
          <w:rFonts w:cstheme="minorHAnsi"/>
          <w:noProof/>
          <w:sz w:val="24"/>
          <w:szCs w:val="24"/>
        </w:rPr>
        <w:tab/>
      </w:r>
      <w:r w:rsidRPr="00390003">
        <w:rPr>
          <w:rFonts w:cstheme="minorHAnsi"/>
          <w:noProof/>
          <w:sz w:val="24"/>
          <w:szCs w:val="24"/>
        </w:rPr>
        <w:tab/>
      </w:r>
      <w:r w:rsidRPr="00390003">
        <w:rPr>
          <w:rFonts w:cstheme="minorHAnsi"/>
          <w:noProof/>
          <w:sz w:val="24"/>
          <w:szCs w:val="24"/>
        </w:rPr>
        <w:tab/>
        <w:t>5</w:t>
      </w:r>
    </w:p>
    <w:p w14:paraId="367C4EAA" w14:textId="0C074BAC" w:rsidR="00390003" w:rsidRPr="00390003" w:rsidRDefault="00390003" w:rsidP="00390003">
      <w:pPr>
        <w:pStyle w:val="ListParagraph"/>
        <w:numPr>
          <w:ilvl w:val="0"/>
          <w:numId w:val="27"/>
        </w:numPr>
        <w:spacing w:after="0" w:line="240" w:lineRule="auto"/>
        <w:rPr>
          <w:rFonts w:cstheme="minorHAnsi"/>
          <w:noProof/>
          <w:sz w:val="24"/>
          <w:szCs w:val="24"/>
        </w:rPr>
      </w:pPr>
      <w:r w:rsidRPr="00390003">
        <w:rPr>
          <w:rFonts w:cstheme="minorHAnsi"/>
          <w:noProof/>
          <w:sz w:val="24"/>
          <w:szCs w:val="24"/>
        </w:rPr>
        <w:t xml:space="preserve">The National Institute for Clincial Excellence (NICE) guidance </w:t>
      </w:r>
      <w:r w:rsidRPr="00390003">
        <w:rPr>
          <w:rFonts w:cstheme="minorHAnsi"/>
          <w:noProof/>
          <w:sz w:val="24"/>
          <w:szCs w:val="24"/>
        </w:rPr>
        <w:tab/>
      </w:r>
      <w:r w:rsidRPr="00390003">
        <w:rPr>
          <w:rFonts w:cstheme="minorHAnsi"/>
          <w:noProof/>
          <w:sz w:val="24"/>
          <w:szCs w:val="24"/>
        </w:rPr>
        <w:tab/>
      </w:r>
      <w:r>
        <w:rPr>
          <w:rFonts w:cstheme="minorHAnsi"/>
          <w:noProof/>
          <w:sz w:val="24"/>
          <w:szCs w:val="24"/>
        </w:rPr>
        <w:t>6</w:t>
      </w:r>
    </w:p>
    <w:p w14:paraId="0ECF5C0E" w14:textId="32380C0B" w:rsidR="00390003" w:rsidRPr="00390003" w:rsidRDefault="00390003" w:rsidP="004D07A9">
      <w:pPr>
        <w:spacing w:after="0" w:line="240" w:lineRule="auto"/>
        <w:rPr>
          <w:rFonts w:cstheme="minorHAnsi"/>
          <w:b/>
          <w:bCs/>
          <w:noProof/>
          <w:sz w:val="24"/>
          <w:szCs w:val="24"/>
        </w:rPr>
      </w:pPr>
      <w:r w:rsidRPr="00390003">
        <w:rPr>
          <w:rFonts w:cstheme="minorHAnsi"/>
          <w:noProof/>
          <w:sz w:val="24"/>
          <w:szCs w:val="24"/>
        </w:rPr>
        <w:br/>
      </w:r>
      <w:r w:rsidRPr="00390003">
        <w:rPr>
          <w:rFonts w:cstheme="minorHAnsi"/>
          <w:b/>
          <w:bCs/>
          <w:noProof/>
          <w:sz w:val="24"/>
          <w:szCs w:val="24"/>
        </w:rPr>
        <w:t>Appendix 1:</w:t>
      </w:r>
      <w:r w:rsidRPr="00390003">
        <w:rPr>
          <w:rFonts w:cstheme="minorHAnsi"/>
          <w:noProof/>
          <w:sz w:val="24"/>
          <w:szCs w:val="24"/>
        </w:rPr>
        <w:t xml:space="preserve"> Management of actual or suspected bruising flowchart </w:t>
      </w:r>
      <w:r w:rsidRPr="00390003">
        <w:rPr>
          <w:rFonts w:cstheme="minorHAnsi"/>
          <w:noProof/>
          <w:sz w:val="24"/>
          <w:szCs w:val="24"/>
        </w:rPr>
        <w:tab/>
      </w:r>
      <w:r w:rsidRPr="00390003">
        <w:rPr>
          <w:rFonts w:cstheme="minorHAnsi"/>
          <w:b/>
          <w:bCs/>
          <w:noProof/>
          <w:sz w:val="24"/>
          <w:szCs w:val="24"/>
        </w:rPr>
        <w:tab/>
      </w:r>
      <w:r w:rsidRPr="00390003">
        <w:rPr>
          <w:rFonts w:cstheme="minorHAnsi"/>
          <w:noProof/>
          <w:sz w:val="24"/>
          <w:szCs w:val="24"/>
        </w:rPr>
        <w:t>8</w:t>
      </w:r>
    </w:p>
    <w:p w14:paraId="01291416" w14:textId="77777777" w:rsidR="00390003" w:rsidRDefault="00390003" w:rsidP="004D07A9">
      <w:pPr>
        <w:spacing w:after="0" w:line="240" w:lineRule="auto"/>
        <w:rPr>
          <w:rFonts w:cstheme="minorHAnsi"/>
          <w:b/>
          <w:bCs/>
          <w:noProof/>
        </w:rPr>
      </w:pPr>
    </w:p>
    <w:p w14:paraId="7DEFACFC" w14:textId="77777777" w:rsidR="004D07A9" w:rsidRPr="00F21968" w:rsidRDefault="004D07A9" w:rsidP="004D07A9">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sidRPr="00A97044">
        <w:rPr>
          <w:rFonts w:eastAsia="Times New Roman" w:cs="Arial"/>
          <w:b/>
          <w:bCs/>
          <w:sz w:val="28"/>
          <w:szCs w:val="28"/>
          <w:lang w:eastAsia="en-GB"/>
        </w:rPr>
        <w:t>1.</w:t>
      </w:r>
      <w:bookmarkStart w:id="1" w:name="intro"/>
      <w:bookmarkEnd w:id="1"/>
      <w:r w:rsidRPr="00A97044">
        <w:rPr>
          <w:rFonts w:eastAsia="Times New Roman" w:cs="Arial"/>
          <w:b/>
          <w:bCs/>
          <w:sz w:val="28"/>
          <w:szCs w:val="28"/>
          <w:lang w:eastAsia="en-GB"/>
        </w:rPr>
        <w:t xml:space="preserve"> Introduction</w:t>
      </w:r>
    </w:p>
    <w:p w14:paraId="14BFBDC9" w14:textId="083450DC" w:rsidR="00DC5D4A" w:rsidRDefault="005B0987" w:rsidP="00DC5D4A">
      <w:pPr>
        <w:rPr>
          <w:rFonts w:cstheme="minorHAnsi"/>
          <w:sz w:val="24"/>
          <w:szCs w:val="24"/>
          <w:lang w:eastAsia="en-GB"/>
        </w:rPr>
      </w:pPr>
      <w:r>
        <w:rPr>
          <w:rFonts w:eastAsia="Times New Roman" w:cs="Arial"/>
          <w:sz w:val="24"/>
          <w:szCs w:val="24"/>
          <w:lang w:eastAsia="en-GB"/>
        </w:rPr>
        <w:t xml:space="preserve">Bruising in babies/infants or children with complex needs that are </w:t>
      </w:r>
      <w:r w:rsidR="008C6029">
        <w:rPr>
          <w:rFonts w:eastAsia="Times New Roman" w:cs="Arial"/>
          <w:sz w:val="24"/>
          <w:szCs w:val="24"/>
          <w:lang w:eastAsia="en-GB"/>
        </w:rPr>
        <w:t>non-mobile</w:t>
      </w:r>
      <w:r>
        <w:rPr>
          <w:rFonts w:eastAsia="Times New Roman" w:cs="Arial"/>
          <w:sz w:val="24"/>
          <w:szCs w:val="24"/>
          <w:lang w:eastAsia="en-GB"/>
        </w:rPr>
        <w:t xml:space="preserve">, meaning a child who is unable to move independently through rolling, crawling, cruising or bottom shuffling, is unusual and should always be explored. National and local child safeguarding practice reviews have identified the need for heightened concern about any bruising in an infant or child who is not independently mobile, and the need to pay particular attention to risk in those children who are unable to roll over. Lack of mobility in infants and children can be due to disability or developmental delay. It is nationally recognised that children with disabilities are more likely to be abused than non-disabled children (and that this can be attributable to the multiple carers they may come in contact with during the day and their level of physical dependence). It is important that any suspected bruising is reviewed by a health professional and considered in multi-agency discussion, even if the parents or carers feel they are able to give a reason for it. </w:t>
      </w:r>
    </w:p>
    <w:p w14:paraId="25D59D52" w14:textId="7B222845" w:rsidR="00DC5D4A" w:rsidRPr="00F21968" w:rsidRDefault="00DC5D4A" w:rsidP="00DC5D4A">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2. </w:t>
      </w:r>
      <w:r w:rsidR="00AB79A9">
        <w:rPr>
          <w:rFonts w:eastAsia="Times New Roman" w:cs="Arial"/>
          <w:b/>
          <w:bCs/>
          <w:sz w:val="28"/>
          <w:szCs w:val="28"/>
          <w:lang w:eastAsia="en-GB"/>
        </w:rPr>
        <w:t xml:space="preserve">Aim of protocol </w:t>
      </w:r>
      <w:r>
        <w:rPr>
          <w:rFonts w:eastAsia="Times New Roman" w:cs="Arial"/>
          <w:b/>
          <w:bCs/>
          <w:sz w:val="28"/>
          <w:szCs w:val="28"/>
          <w:lang w:eastAsia="en-GB"/>
        </w:rPr>
        <w:t xml:space="preserve"> </w:t>
      </w:r>
    </w:p>
    <w:p w14:paraId="597FC7B2" w14:textId="753EEFBC" w:rsidR="00DB0717" w:rsidRDefault="00AB79A9" w:rsidP="00DC5D4A">
      <w:pPr>
        <w:rPr>
          <w:rFonts w:eastAsia="Times New Roman" w:cs="Arial"/>
          <w:sz w:val="24"/>
          <w:szCs w:val="24"/>
          <w:lang w:eastAsia="en-GB"/>
        </w:rPr>
      </w:pPr>
      <w:r>
        <w:rPr>
          <w:rFonts w:eastAsia="Times New Roman" w:cs="Arial"/>
          <w:sz w:val="24"/>
          <w:szCs w:val="24"/>
          <w:lang w:eastAsia="en-GB"/>
        </w:rPr>
        <w:t>This protocol must be followed in all situations where an actual or suspected bruise is noted in an infant o</w:t>
      </w:r>
      <w:r w:rsidR="00AF6BD8">
        <w:rPr>
          <w:rFonts w:eastAsia="Times New Roman" w:cs="Arial"/>
          <w:sz w:val="24"/>
          <w:szCs w:val="24"/>
          <w:lang w:eastAsia="en-GB"/>
        </w:rPr>
        <w:t>r</w:t>
      </w:r>
      <w:r>
        <w:rPr>
          <w:rFonts w:eastAsia="Times New Roman" w:cs="Arial"/>
          <w:sz w:val="24"/>
          <w:szCs w:val="24"/>
          <w:lang w:eastAsia="en-GB"/>
        </w:rPr>
        <w:t xml:space="preserve"> child who is not independently mobile. </w:t>
      </w:r>
    </w:p>
    <w:p w14:paraId="04CD5F45" w14:textId="67375DEF" w:rsidR="007C102D" w:rsidRDefault="007C102D" w:rsidP="00DC5D4A">
      <w:pPr>
        <w:rPr>
          <w:rFonts w:eastAsia="Times New Roman" w:cs="Arial"/>
          <w:sz w:val="24"/>
          <w:szCs w:val="24"/>
          <w:lang w:eastAsia="en-GB"/>
        </w:rPr>
      </w:pPr>
      <w:r>
        <w:rPr>
          <w:rFonts w:eastAsia="Times New Roman" w:cs="Arial"/>
          <w:sz w:val="24"/>
          <w:szCs w:val="24"/>
          <w:lang w:eastAsia="en-GB"/>
        </w:rPr>
        <w:t xml:space="preserve">A child is considered non-mobile if they are not yet crawling, bottom shuffling, pulling to stand, cruising around furniture or walking independently; including all children under the age of 6 months. An older infant or child with a disability with any of the risk indicators would also warrant careful consideration. </w:t>
      </w:r>
    </w:p>
    <w:p w14:paraId="0453219F" w14:textId="5B28A821" w:rsidR="005C5520" w:rsidRPr="00F21968" w:rsidRDefault="005C5520" w:rsidP="005C5520">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3. </w:t>
      </w:r>
      <w:r w:rsidR="00AB79A9">
        <w:rPr>
          <w:rFonts w:eastAsia="Times New Roman" w:cs="Arial"/>
          <w:b/>
          <w:bCs/>
          <w:sz w:val="28"/>
          <w:szCs w:val="28"/>
          <w:lang w:eastAsia="en-GB"/>
        </w:rPr>
        <w:t>Rationale and evidence base</w:t>
      </w:r>
      <w:r>
        <w:rPr>
          <w:rFonts w:eastAsia="Times New Roman" w:cs="Arial"/>
          <w:b/>
          <w:bCs/>
          <w:sz w:val="28"/>
          <w:szCs w:val="28"/>
          <w:lang w:eastAsia="en-GB"/>
        </w:rPr>
        <w:t xml:space="preserve"> </w:t>
      </w:r>
    </w:p>
    <w:p w14:paraId="4FDE8224" w14:textId="6C1D76AB" w:rsidR="001E23B1" w:rsidRDefault="001E23B1" w:rsidP="005C5520">
      <w:pPr>
        <w:rPr>
          <w:rFonts w:eastAsia="Times New Roman" w:cs="Arial"/>
          <w:sz w:val="24"/>
          <w:szCs w:val="24"/>
          <w:lang w:eastAsia="en-GB"/>
        </w:rPr>
      </w:pPr>
      <w:r>
        <w:rPr>
          <w:rFonts w:eastAsia="Times New Roman" w:cs="Arial"/>
          <w:sz w:val="24"/>
          <w:szCs w:val="24"/>
          <w:lang w:eastAsia="en-GB"/>
        </w:rPr>
        <w:t xml:space="preserve">Bruising is the most common presenting feature of physical abuse in children. </w:t>
      </w:r>
      <w:r w:rsidRPr="007C102D">
        <w:rPr>
          <w:rFonts w:eastAsia="Times New Roman" w:cs="Arial"/>
          <w:sz w:val="24"/>
          <w:szCs w:val="24"/>
          <w:lang w:eastAsia="en-GB"/>
        </w:rPr>
        <w:t>The Royal College of Paediatrics and Child Health (RCPCH) Child Protection Evidence Systematic Review on Bruising</w:t>
      </w:r>
      <w:r w:rsidR="007C102D" w:rsidRPr="007C102D">
        <w:rPr>
          <w:rStyle w:val="FootnoteReference"/>
          <w:rFonts w:eastAsia="Times New Roman" w:cs="Arial"/>
          <w:sz w:val="24"/>
          <w:szCs w:val="24"/>
          <w:lang w:eastAsia="en-GB"/>
        </w:rPr>
        <w:footnoteReference w:id="1"/>
      </w:r>
      <w:r w:rsidRPr="007C102D">
        <w:rPr>
          <w:rFonts w:eastAsia="Times New Roman" w:cs="Arial"/>
          <w:sz w:val="24"/>
          <w:szCs w:val="24"/>
          <w:lang w:eastAsia="en-GB"/>
        </w:rPr>
        <w:t xml:space="preserve"> carried</w:t>
      </w:r>
      <w:r>
        <w:rPr>
          <w:rFonts w:eastAsia="Times New Roman" w:cs="Arial"/>
          <w:sz w:val="24"/>
          <w:szCs w:val="24"/>
          <w:lang w:eastAsia="en-GB"/>
        </w:rPr>
        <w:t xml:space="preserve"> out in 2020 evaluated the scientific literature on abusive and </w:t>
      </w:r>
      <w:r>
        <w:rPr>
          <w:rFonts w:eastAsia="Times New Roman" w:cs="Arial"/>
          <w:sz w:val="24"/>
          <w:szCs w:val="24"/>
          <w:lang w:eastAsia="en-GB"/>
        </w:rPr>
        <w:lastRenderedPageBreak/>
        <w:t xml:space="preserve">non-abusive bruising in children published up until January 2019 and reflects the findings of eligible studies. </w:t>
      </w:r>
    </w:p>
    <w:p w14:paraId="26F337AB" w14:textId="0A244DBA" w:rsidR="001E23B1" w:rsidRDefault="001E23B1" w:rsidP="005C5520">
      <w:pPr>
        <w:rPr>
          <w:rFonts w:eastAsia="Times New Roman" w:cs="Arial"/>
          <w:sz w:val="24"/>
          <w:szCs w:val="24"/>
          <w:lang w:eastAsia="en-GB"/>
        </w:rPr>
      </w:pPr>
      <w:r>
        <w:rPr>
          <w:rFonts w:eastAsia="Times New Roman" w:cs="Arial"/>
          <w:sz w:val="24"/>
          <w:szCs w:val="24"/>
          <w:lang w:eastAsia="en-GB"/>
        </w:rPr>
        <w:t xml:space="preserve">Key findings from the review were: </w:t>
      </w:r>
    </w:p>
    <w:p w14:paraId="2DC696E9" w14:textId="7804DBE2" w:rsidR="001E23B1" w:rsidRDefault="001E23B1" w:rsidP="001E23B1">
      <w:pPr>
        <w:pStyle w:val="ListParagraph"/>
        <w:numPr>
          <w:ilvl w:val="0"/>
          <w:numId w:val="26"/>
        </w:numPr>
        <w:rPr>
          <w:rFonts w:eastAsia="Times New Roman" w:cs="Arial"/>
          <w:sz w:val="24"/>
          <w:szCs w:val="24"/>
          <w:lang w:eastAsia="en-GB"/>
        </w:rPr>
      </w:pPr>
      <w:r>
        <w:rPr>
          <w:rFonts w:eastAsia="Times New Roman" w:cs="Arial"/>
          <w:sz w:val="24"/>
          <w:szCs w:val="24"/>
          <w:lang w:eastAsia="en-GB"/>
        </w:rPr>
        <w:t xml:space="preserve">Bruising </w:t>
      </w:r>
      <w:r w:rsidR="007C102D">
        <w:rPr>
          <w:rFonts w:eastAsia="Times New Roman" w:cs="Arial"/>
          <w:sz w:val="24"/>
          <w:szCs w:val="24"/>
          <w:lang w:eastAsia="en-GB"/>
        </w:rPr>
        <w:t>is</w:t>
      </w:r>
      <w:r>
        <w:rPr>
          <w:rFonts w:eastAsia="Times New Roman" w:cs="Arial"/>
          <w:sz w:val="24"/>
          <w:szCs w:val="24"/>
          <w:lang w:eastAsia="en-GB"/>
        </w:rPr>
        <w:t xml:space="preserve"> the most common injury in children who have been abused. It is also a common injury in non-abused children, exception to this being pre-mobile infants where accidental bruising is rare (0-1.3%). The number of bruises a child sustains </w:t>
      </w:r>
      <w:r w:rsidR="007C102D">
        <w:rPr>
          <w:rFonts w:eastAsia="Times New Roman" w:cs="Arial"/>
          <w:sz w:val="24"/>
          <w:szCs w:val="24"/>
          <w:lang w:eastAsia="en-GB"/>
        </w:rPr>
        <w:t xml:space="preserve">through normal activity increases as they get older and their level of independent mobility increases. </w:t>
      </w:r>
    </w:p>
    <w:p w14:paraId="37F32D56" w14:textId="77777777" w:rsidR="007C102D" w:rsidRDefault="007C102D" w:rsidP="001E23B1">
      <w:pPr>
        <w:pStyle w:val="ListParagraph"/>
        <w:numPr>
          <w:ilvl w:val="0"/>
          <w:numId w:val="26"/>
        </w:numPr>
        <w:rPr>
          <w:rFonts w:eastAsia="Times New Roman" w:cs="Arial"/>
          <w:sz w:val="24"/>
          <w:szCs w:val="24"/>
          <w:lang w:eastAsia="en-GB"/>
        </w:rPr>
      </w:pPr>
      <w:r>
        <w:rPr>
          <w:rFonts w:eastAsia="Times New Roman" w:cs="Arial"/>
          <w:sz w:val="24"/>
          <w:szCs w:val="24"/>
          <w:lang w:eastAsia="en-GB"/>
        </w:rPr>
        <w:t xml:space="preserve">Cases have been reported where bruising was a ‘sentinel injury’ in children prior to the recognition of child abuse, highlighting the importance of recognising abnormal characteristics of bruising in children, enabling detection as early as possible and potentially preventing escalation of abuse with avoidance or serious abusive injury or death. </w:t>
      </w:r>
    </w:p>
    <w:p w14:paraId="68CB3115" w14:textId="77777777" w:rsidR="007C102D" w:rsidRDefault="007C102D" w:rsidP="001E23B1">
      <w:pPr>
        <w:pStyle w:val="ListParagraph"/>
        <w:numPr>
          <w:ilvl w:val="0"/>
          <w:numId w:val="26"/>
        </w:numPr>
        <w:rPr>
          <w:rFonts w:eastAsia="Times New Roman" w:cs="Arial"/>
          <w:sz w:val="24"/>
          <w:szCs w:val="24"/>
          <w:lang w:eastAsia="en-GB"/>
        </w:rPr>
      </w:pPr>
      <w:r>
        <w:rPr>
          <w:rFonts w:eastAsia="Times New Roman" w:cs="Arial"/>
          <w:sz w:val="24"/>
          <w:szCs w:val="24"/>
          <w:lang w:eastAsia="en-GB"/>
        </w:rPr>
        <w:t xml:space="preserve">There is no change in the evidence that it is not possible to age a bruise based on a naked eye assessment. There is, however, an increasing body of literature addressing optimal imaging of bruises. </w:t>
      </w:r>
    </w:p>
    <w:p w14:paraId="58B32B19" w14:textId="5A23AB5E" w:rsidR="007C102D" w:rsidRPr="001E23B1" w:rsidRDefault="007C102D" w:rsidP="001E23B1">
      <w:pPr>
        <w:pStyle w:val="ListParagraph"/>
        <w:numPr>
          <w:ilvl w:val="0"/>
          <w:numId w:val="26"/>
        </w:numPr>
        <w:rPr>
          <w:rFonts w:eastAsia="Times New Roman" w:cs="Arial"/>
          <w:sz w:val="24"/>
          <w:szCs w:val="24"/>
          <w:lang w:eastAsia="en-GB"/>
        </w:rPr>
      </w:pPr>
      <w:r>
        <w:rPr>
          <w:rFonts w:eastAsia="Times New Roman" w:cs="Arial"/>
          <w:sz w:val="24"/>
          <w:szCs w:val="24"/>
          <w:lang w:eastAsia="en-GB"/>
        </w:rPr>
        <w:t xml:space="preserve">Importance of recognising characteristics of bruising in children to enable the correct identifications of abuse.  </w:t>
      </w:r>
    </w:p>
    <w:p w14:paraId="530D956D" w14:textId="0A800785" w:rsidR="00A31959" w:rsidRDefault="00AB79A9" w:rsidP="005C5520">
      <w:pPr>
        <w:rPr>
          <w:sz w:val="24"/>
          <w:szCs w:val="24"/>
        </w:rPr>
      </w:pPr>
      <w:r>
        <w:rPr>
          <w:sz w:val="24"/>
          <w:szCs w:val="24"/>
        </w:rPr>
        <w:t>The message from this research is that infants who have yet to acquire independent mobility (rolling</w:t>
      </w:r>
      <w:r w:rsidR="007C102D">
        <w:rPr>
          <w:sz w:val="24"/>
          <w:szCs w:val="24"/>
        </w:rPr>
        <w:t>, crawling or bottom shuffling</w:t>
      </w:r>
      <w:r>
        <w:rPr>
          <w:sz w:val="24"/>
          <w:szCs w:val="24"/>
        </w:rPr>
        <w:t>) should not</w:t>
      </w:r>
      <w:r w:rsidR="00D06FAB">
        <w:rPr>
          <w:sz w:val="24"/>
          <w:szCs w:val="24"/>
        </w:rPr>
        <w:t xml:space="preserve"> have bruises without a clear explanation</w:t>
      </w:r>
      <w:r w:rsidR="00050450">
        <w:rPr>
          <w:sz w:val="24"/>
          <w:szCs w:val="24"/>
        </w:rPr>
        <w:t xml:space="preserve"> and any explanation should be treated with professional scepticism</w:t>
      </w:r>
      <w:r w:rsidR="00D06FAB">
        <w:rPr>
          <w:sz w:val="24"/>
          <w:szCs w:val="24"/>
        </w:rPr>
        <w:t xml:space="preserve">. </w:t>
      </w:r>
    </w:p>
    <w:p w14:paraId="30EBE460" w14:textId="2A7BBE42" w:rsidR="00C92F91" w:rsidRPr="00F21968" w:rsidRDefault="00C92F91" w:rsidP="00C92F91">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4. </w:t>
      </w:r>
      <w:r w:rsidR="00D06FAB">
        <w:rPr>
          <w:rFonts w:eastAsia="Times New Roman" w:cs="Arial"/>
          <w:b/>
          <w:bCs/>
          <w:sz w:val="28"/>
          <w:szCs w:val="28"/>
          <w:lang w:eastAsia="en-GB"/>
        </w:rPr>
        <w:t xml:space="preserve">Action to be taken on identifying actual or suspected bruising </w:t>
      </w:r>
    </w:p>
    <w:p w14:paraId="54FFBDFB" w14:textId="55120842" w:rsidR="00C92F91" w:rsidRDefault="00D06FAB" w:rsidP="00D06FAB">
      <w:pPr>
        <w:rPr>
          <w:rFonts w:cstheme="minorHAnsi"/>
          <w:sz w:val="24"/>
          <w:szCs w:val="24"/>
          <w:lang w:eastAsia="en-GB"/>
        </w:rPr>
      </w:pPr>
      <w:r>
        <w:rPr>
          <w:rFonts w:cstheme="minorHAnsi"/>
          <w:sz w:val="24"/>
          <w:szCs w:val="24"/>
          <w:lang w:eastAsia="en-GB"/>
        </w:rPr>
        <w:t>If the infant</w:t>
      </w:r>
      <w:r w:rsidR="00177874">
        <w:rPr>
          <w:rFonts w:cstheme="minorHAnsi"/>
          <w:sz w:val="24"/>
          <w:szCs w:val="24"/>
          <w:lang w:eastAsia="en-GB"/>
        </w:rPr>
        <w:t xml:space="preserve"> or child</w:t>
      </w:r>
      <w:r>
        <w:rPr>
          <w:rFonts w:cstheme="minorHAnsi"/>
          <w:sz w:val="24"/>
          <w:szCs w:val="24"/>
          <w:lang w:eastAsia="en-GB"/>
        </w:rPr>
        <w:t xml:space="preserve"> appears seriously ill or injured: </w:t>
      </w:r>
    </w:p>
    <w:p w14:paraId="1ABB82B4" w14:textId="61406028" w:rsidR="00D06FAB" w:rsidRDefault="00D06FAB" w:rsidP="00D06FAB">
      <w:pPr>
        <w:pStyle w:val="ListParagraph"/>
        <w:numPr>
          <w:ilvl w:val="0"/>
          <w:numId w:val="17"/>
        </w:numPr>
        <w:rPr>
          <w:rFonts w:cstheme="minorHAnsi"/>
          <w:sz w:val="24"/>
          <w:szCs w:val="24"/>
          <w:lang w:eastAsia="en-GB"/>
        </w:rPr>
      </w:pPr>
      <w:r>
        <w:rPr>
          <w:rFonts w:cstheme="minorHAnsi"/>
          <w:sz w:val="24"/>
          <w:szCs w:val="24"/>
          <w:lang w:eastAsia="en-GB"/>
        </w:rPr>
        <w:t xml:space="preserve">Seek emergency treatment at an emergency department (ED). </w:t>
      </w:r>
      <w:r w:rsidR="00177874">
        <w:rPr>
          <w:rFonts w:cstheme="minorHAnsi"/>
          <w:sz w:val="24"/>
          <w:szCs w:val="24"/>
          <w:lang w:eastAsia="en-GB"/>
        </w:rPr>
        <w:t xml:space="preserve">Utilise 999 services if required. </w:t>
      </w:r>
      <w:r>
        <w:rPr>
          <w:rFonts w:cstheme="minorHAnsi"/>
          <w:sz w:val="24"/>
          <w:szCs w:val="24"/>
          <w:lang w:eastAsia="en-GB"/>
        </w:rPr>
        <w:t>If able to do so, contact the duty Consultant Paediatric</w:t>
      </w:r>
      <w:r w:rsidR="00177874">
        <w:rPr>
          <w:rFonts w:cstheme="minorHAnsi"/>
          <w:sz w:val="24"/>
          <w:szCs w:val="24"/>
          <w:lang w:eastAsia="en-GB"/>
        </w:rPr>
        <w:t xml:space="preserve"> </w:t>
      </w:r>
      <w:r w:rsidR="008C6029">
        <w:rPr>
          <w:rFonts w:cstheme="minorHAnsi"/>
          <w:sz w:val="24"/>
          <w:szCs w:val="24"/>
          <w:lang w:eastAsia="en-GB"/>
        </w:rPr>
        <w:t>o</w:t>
      </w:r>
      <w:r w:rsidR="00177874">
        <w:rPr>
          <w:rFonts w:cstheme="minorHAnsi"/>
          <w:sz w:val="24"/>
          <w:szCs w:val="24"/>
          <w:lang w:eastAsia="en-GB"/>
        </w:rPr>
        <w:t>n the call team at the local hospital</w:t>
      </w:r>
      <w:r>
        <w:rPr>
          <w:rFonts w:cstheme="minorHAnsi"/>
          <w:sz w:val="24"/>
          <w:szCs w:val="24"/>
          <w:lang w:eastAsia="en-GB"/>
        </w:rPr>
        <w:t xml:space="preserve"> prior to admission. </w:t>
      </w:r>
    </w:p>
    <w:p w14:paraId="2F178DAA" w14:textId="1BA3DC56" w:rsidR="00D06FAB" w:rsidRPr="007C102D" w:rsidRDefault="00D06FAB" w:rsidP="007C102D">
      <w:pPr>
        <w:pStyle w:val="ListParagraph"/>
        <w:numPr>
          <w:ilvl w:val="0"/>
          <w:numId w:val="17"/>
        </w:numPr>
        <w:rPr>
          <w:rFonts w:cstheme="minorHAnsi"/>
          <w:sz w:val="24"/>
          <w:szCs w:val="24"/>
          <w:lang w:eastAsia="en-GB"/>
        </w:rPr>
      </w:pPr>
      <w:r>
        <w:rPr>
          <w:rFonts w:cstheme="minorHAnsi"/>
          <w:sz w:val="24"/>
          <w:szCs w:val="24"/>
          <w:lang w:eastAsia="en-GB"/>
        </w:rPr>
        <w:t xml:space="preserve">Notify the local authority children’s services of your concern and the child’s location. </w:t>
      </w:r>
    </w:p>
    <w:p w14:paraId="7838C974" w14:textId="35A2767E" w:rsidR="00D06FAB" w:rsidRDefault="00D06FAB" w:rsidP="00D06FAB">
      <w:pPr>
        <w:rPr>
          <w:rFonts w:cstheme="minorHAnsi"/>
          <w:sz w:val="24"/>
          <w:szCs w:val="24"/>
          <w:lang w:eastAsia="en-GB"/>
        </w:rPr>
      </w:pPr>
      <w:r>
        <w:rPr>
          <w:rFonts w:cstheme="minorHAnsi"/>
          <w:sz w:val="24"/>
          <w:szCs w:val="24"/>
          <w:lang w:eastAsia="en-GB"/>
        </w:rPr>
        <w:t xml:space="preserve">In all other cases: </w:t>
      </w:r>
    </w:p>
    <w:p w14:paraId="34A8A168" w14:textId="4C53DA23" w:rsidR="00D06FAB" w:rsidRDefault="00D06FAB" w:rsidP="00D06FAB">
      <w:pPr>
        <w:pStyle w:val="ListParagraph"/>
        <w:numPr>
          <w:ilvl w:val="0"/>
          <w:numId w:val="18"/>
        </w:numPr>
        <w:rPr>
          <w:rFonts w:cstheme="minorHAnsi"/>
          <w:sz w:val="24"/>
          <w:szCs w:val="24"/>
          <w:lang w:eastAsia="en-GB"/>
        </w:rPr>
      </w:pPr>
      <w:r>
        <w:rPr>
          <w:rFonts w:cstheme="minorHAnsi"/>
          <w:sz w:val="24"/>
          <w:szCs w:val="24"/>
          <w:lang w:eastAsia="en-GB"/>
        </w:rPr>
        <w:t xml:space="preserve">Practitioners must describe and document accurately on a body map and in the child’s record, the size, shape, colour and position of the mark/s on the head and/or body. </w:t>
      </w:r>
    </w:p>
    <w:p w14:paraId="47E440E3" w14:textId="60CD2542" w:rsidR="00D06FAB" w:rsidRDefault="00D06FAB" w:rsidP="00D06FAB">
      <w:pPr>
        <w:pStyle w:val="ListParagraph"/>
        <w:numPr>
          <w:ilvl w:val="0"/>
          <w:numId w:val="18"/>
        </w:numPr>
        <w:rPr>
          <w:rFonts w:cstheme="minorHAnsi"/>
          <w:sz w:val="24"/>
          <w:szCs w:val="24"/>
          <w:lang w:eastAsia="en-GB"/>
        </w:rPr>
      </w:pPr>
      <w:r>
        <w:rPr>
          <w:rFonts w:cstheme="minorHAnsi"/>
          <w:sz w:val="24"/>
          <w:szCs w:val="24"/>
          <w:lang w:eastAsia="en-GB"/>
        </w:rPr>
        <w:t xml:space="preserve">Document any explanation of the history of the injury or comments by the parents/carers accurately, verbatim in the child’s record. </w:t>
      </w:r>
    </w:p>
    <w:p w14:paraId="391B43A5" w14:textId="21B9024A" w:rsidR="00D06FAB" w:rsidRDefault="00D06FAB" w:rsidP="00D06FAB">
      <w:pPr>
        <w:pStyle w:val="ListParagraph"/>
        <w:numPr>
          <w:ilvl w:val="0"/>
          <w:numId w:val="18"/>
        </w:numPr>
        <w:rPr>
          <w:rFonts w:cstheme="minorHAnsi"/>
          <w:sz w:val="24"/>
          <w:szCs w:val="24"/>
          <w:lang w:eastAsia="en-GB"/>
        </w:rPr>
      </w:pPr>
      <w:r>
        <w:rPr>
          <w:rFonts w:cstheme="minorHAnsi"/>
          <w:sz w:val="24"/>
          <w:szCs w:val="24"/>
          <w:lang w:eastAsia="en-GB"/>
        </w:rPr>
        <w:t xml:space="preserve">Immediate referral to the local authority children’s services, who will take responsibility for arranging further multi-agency assessments and contacting the local duty Consultant Paediatrician for an urgent review. </w:t>
      </w:r>
    </w:p>
    <w:p w14:paraId="519988DA" w14:textId="04E373FA" w:rsidR="00D06FAB" w:rsidRDefault="00D06FAB" w:rsidP="00D06FAB">
      <w:pPr>
        <w:pStyle w:val="ListParagraph"/>
        <w:numPr>
          <w:ilvl w:val="0"/>
          <w:numId w:val="18"/>
        </w:numPr>
        <w:rPr>
          <w:rFonts w:cstheme="minorHAnsi"/>
          <w:sz w:val="24"/>
          <w:szCs w:val="24"/>
          <w:lang w:eastAsia="en-GB"/>
        </w:rPr>
      </w:pPr>
      <w:r>
        <w:rPr>
          <w:rFonts w:cstheme="minorHAnsi"/>
          <w:sz w:val="24"/>
          <w:szCs w:val="24"/>
          <w:lang w:eastAsia="en-GB"/>
        </w:rPr>
        <w:t xml:space="preserve">If there are concerns regarding the immediate safety of the child or the professional, the police should be called. </w:t>
      </w:r>
    </w:p>
    <w:p w14:paraId="24E4F1AC" w14:textId="0C5E3BE3" w:rsidR="00AD33FF" w:rsidRPr="00AD33FF" w:rsidRDefault="00AD33FF" w:rsidP="00AD33FF">
      <w:pPr>
        <w:rPr>
          <w:rFonts w:cstheme="minorHAnsi"/>
          <w:sz w:val="24"/>
          <w:szCs w:val="24"/>
          <w:lang w:eastAsia="en-GB"/>
        </w:rPr>
      </w:pPr>
      <w:r>
        <w:rPr>
          <w:rFonts w:cstheme="minorHAnsi"/>
          <w:sz w:val="24"/>
          <w:szCs w:val="24"/>
          <w:lang w:eastAsia="en-GB"/>
        </w:rPr>
        <w:t xml:space="preserve">Inform parents/carers of your professional responsibility to follow Kent and Medway safeguarding procedures and state that any action by the local authority children’s services </w:t>
      </w:r>
      <w:r>
        <w:rPr>
          <w:rFonts w:cstheme="minorHAnsi"/>
          <w:sz w:val="24"/>
          <w:szCs w:val="24"/>
          <w:lang w:eastAsia="en-GB"/>
        </w:rPr>
        <w:lastRenderedPageBreak/>
        <w:t xml:space="preserve">will be informed by a </w:t>
      </w:r>
      <w:r w:rsidR="00177874">
        <w:rPr>
          <w:rFonts w:cstheme="minorHAnsi"/>
          <w:sz w:val="24"/>
          <w:szCs w:val="24"/>
          <w:lang w:eastAsia="en-GB"/>
        </w:rPr>
        <w:t>reviewing clinician’s</w:t>
      </w:r>
      <w:r>
        <w:rPr>
          <w:rFonts w:cstheme="minorHAnsi"/>
          <w:sz w:val="24"/>
          <w:szCs w:val="24"/>
          <w:lang w:eastAsia="en-GB"/>
        </w:rPr>
        <w:t xml:space="preserve"> opinion. Answer any questions the parents/carers may have and inform them that the infant or child may be admitted to the paediatric ward for further examination. Document within the child’s record that discussion with parents/carers. </w:t>
      </w:r>
    </w:p>
    <w:p w14:paraId="774E552B" w14:textId="410D6E1A" w:rsidR="001A1A27" w:rsidRPr="00F21968" w:rsidRDefault="00D674E8" w:rsidP="001A1A27">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5. </w:t>
      </w:r>
      <w:r w:rsidR="00AD33FF">
        <w:rPr>
          <w:rFonts w:eastAsia="Times New Roman" w:cs="Arial"/>
          <w:b/>
          <w:bCs/>
          <w:sz w:val="28"/>
          <w:szCs w:val="28"/>
          <w:lang w:eastAsia="en-GB"/>
        </w:rPr>
        <w:t xml:space="preserve">Action following referral to local authority children’s services </w:t>
      </w:r>
      <w:r>
        <w:rPr>
          <w:rFonts w:eastAsia="Times New Roman" w:cs="Arial"/>
          <w:b/>
          <w:bCs/>
          <w:sz w:val="28"/>
          <w:szCs w:val="28"/>
          <w:lang w:eastAsia="en-GB"/>
        </w:rPr>
        <w:t xml:space="preserve"> </w:t>
      </w:r>
    </w:p>
    <w:p w14:paraId="1BBB8B3D" w14:textId="318351A3" w:rsidR="00AB6278" w:rsidRDefault="00AD33FF" w:rsidP="00AB6278">
      <w:pPr>
        <w:rPr>
          <w:sz w:val="24"/>
          <w:szCs w:val="24"/>
        </w:rPr>
      </w:pPr>
      <w:r>
        <w:rPr>
          <w:sz w:val="24"/>
          <w:szCs w:val="24"/>
        </w:rPr>
        <w:t xml:space="preserve">Once a referral is accepted a Strategy Meeting must take place as per </w:t>
      </w:r>
      <w:r w:rsidR="00390003">
        <w:rPr>
          <w:sz w:val="24"/>
          <w:szCs w:val="24"/>
        </w:rPr>
        <w:t>Working Together to Safeguard Children 2018</w:t>
      </w:r>
      <w:r w:rsidR="00390003">
        <w:rPr>
          <w:rStyle w:val="FootnoteReference"/>
          <w:sz w:val="24"/>
          <w:szCs w:val="24"/>
        </w:rPr>
        <w:footnoteReference w:id="2"/>
      </w:r>
      <w:r w:rsidR="00390003">
        <w:rPr>
          <w:sz w:val="24"/>
          <w:szCs w:val="24"/>
        </w:rPr>
        <w:t xml:space="preserve">. </w:t>
      </w:r>
      <w:r>
        <w:rPr>
          <w:sz w:val="24"/>
          <w:szCs w:val="24"/>
        </w:rPr>
        <w:t xml:space="preserve"> A Social Worker, Paediatrician/Safeguarding Children Team representative and Police Officer must be present. The outcome of this meeting must be explained to parents/carers. If the bruising/injury is suspected to be non-accidental a full Child Protection Medical must take place, after any acute injury is treated. </w:t>
      </w:r>
    </w:p>
    <w:p w14:paraId="7832CCFD" w14:textId="38C19C83" w:rsidR="00AD33FF" w:rsidRDefault="00AD33FF" w:rsidP="00AB6278">
      <w:pPr>
        <w:rPr>
          <w:sz w:val="24"/>
          <w:szCs w:val="24"/>
        </w:rPr>
      </w:pPr>
      <w:r>
        <w:rPr>
          <w:sz w:val="24"/>
          <w:szCs w:val="24"/>
        </w:rPr>
        <w:t>The Child Protection Medical will be arranged in conjunction with the Social Worker and the Consultant Paediatrician</w:t>
      </w:r>
      <w:r w:rsidR="00177874">
        <w:rPr>
          <w:sz w:val="24"/>
          <w:szCs w:val="24"/>
        </w:rPr>
        <w:t>. Consideration</w:t>
      </w:r>
      <w:r>
        <w:rPr>
          <w:sz w:val="24"/>
          <w:szCs w:val="24"/>
        </w:rPr>
        <w:t xml:space="preserve"> for admission to a Paediatric Ward must be given. </w:t>
      </w:r>
    </w:p>
    <w:p w14:paraId="0CBF7A72" w14:textId="6CAD357B" w:rsidR="00177874" w:rsidRDefault="00AD33FF" w:rsidP="00AB6278">
      <w:pPr>
        <w:rPr>
          <w:sz w:val="24"/>
          <w:szCs w:val="24"/>
        </w:rPr>
      </w:pPr>
      <w:r>
        <w:rPr>
          <w:sz w:val="24"/>
          <w:szCs w:val="24"/>
        </w:rPr>
        <w:t xml:space="preserve">The child must attend for a paediatric assessment as soon as possible following the local authority children’s services receiving the referral. This should include a detailed history from the parents/carers, review of past medical history and family history including any previous reports of bruising, and enquiry about vulnerabilities within the family. The paediatrician </w:t>
      </w:r>
      <w:r w:rsidR="00177874">
        <w:rPr>
          <w:sz w:val="24"/>
          <w:szCs w:val="24"/>
        </w:rPr>
        <w:t>should follow their trust’s guidelines for appropriate examinations/ investigations. They should also explain the findings of the assessment with the parents/carers, giving consideration to the risks posed to the child and not to jeopardise any parallel criminal investigation.</w:t>
      </w:r>
    </w:p>
    <w:p w14:paraId="198F98B9" w14:textId="44A4E0C7" w:rsidR="00AD33FF" w:rsidRPr="00F21968" w:rsidRDefault="00AD33FF" w:rsidP="00AD33FF">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6. Specific considerations </w:t>
      </w:r>
    </w:p>
    <w:p w14:paraId="2DF15CF9" w14:textId="451EB9D9" w:rsidR="00AD33FF" w:rsidRDefault="00AD33FF" w:rsidP="00AB6278">
      <w:pPr>
        <w:rPr>
          <w:sz w:val="24"/>
          <w:szCs w:val="24"/>
        </w:rPr>
      </w:pPr>
      <w:r w:rsidRPr="00AD33FF">
        <w:rPr>
          <w:b/>
          <w:bCs/>
          <w:sz w:val="24"/>
          <w:szCs w:val="24"/>
        </w:rPr>
        <w:t>Birth injury:</w:t>
      </w:r>
      <w:r>
        <w:rPr>
          <w:sz w:val="24"/>
          <w:szCs w:val="24"/>
        </w:rPr>
        <w:t xml:space="preserve"> both normal birth and instrumental delivery may lead to development of bruising and to minor bleeding into the white of the eye. However, staff should be alert to the possibility of physical abuse even within a hospital setting and follow this protocol if they believe the injury was not due to the delivery. If any health practitioner sees bleeding in the eye not associated with birth injury, further investigations should be undertaken. If concerns persist and advice sought from the Paediatrician, Named Doctor/Consultant Paediatrician</w:t>
      </w:r>
      <w:r w:rsidR="00177874">
        <w:rPr>
          <w:sz w:val="24"/>
          <w:szCs w:val="24"/>
        </w:rPr>
        <w:t xml:space="preserve">, birth details should be verified from local or out of area sources. </w:t>
      </w:r>
    </w:p>
    <w:p w14:paraId="15558C2D" w14:textId="2E78CAD4" w:rsidR="00AD33FF" w:rsidRDefault="00AD33FF" w:rsidP="00AB6278">
      <w:pPr>
        <w:rPr>
          <w:sz w:val="24"/>
          <w:szCs w:val="24"/>
        </w:rPr>
      </w:pPr>
      <w:r>
        <w:rPr>
          <w:b/>
          <w:bCs/>
          <w:sz w:val="24"/>
          <w:szCs w:val="24"/>
        </w:rPr>
        <w:t>Bi</w:t>
      </w:r>
      <w:r w:rsidR="00521CD7">
        <w:rPr>
          <w:b/>
          <w:bCs/>
          <w:sz w:val="24"/>
          <w:szCs w:val="24"/>
        </w:rPr>
        <w:t>r</w:t>
      </w:r>
      <w:r>
        <w:rPr>
          <w:b/>
          <w:bCs/>
          <w:sz w:val="24"/>
          <w:szCs w:val="24"/>
        </w:rPr>
        <w:t>thmarks:</w:t>
      </w:r>
      <w:r>
        <w:rPr>
          <w:sz w:val="24"/>
          <w:szCs w:val="24"/>
        </w:rPr>
        <w:t xml:space="preserve"> </w:t>
      </w:r>
      <w:r w:rsidR="00521CD7">
        <w:rPr>
          <w:sz w:val="24"/>
          <w:szCs w:val="24"/>
        </w:rPr>
        <w:t xml:space="preserve">these may not present at birth and appear during the early weeks and months of life. Certain birthmarks, particularly </w:t>
      </w:r>
      <w:r w:rsidR="00050450" w:rsidRPr="00177874">
        <w:rPr>
          <w:sz w:val="24"/>
          <w:szCs w:val="24"/>
        </w:rPr>
        <w:t xml:space="preserve">Congenital Dermal Melanocytosis (formerly called </w:t>
      </w:r>
      <w:r w:rsidR="00521CD7" w:rsidRPr="00177874">
        <w:rPr>
          <w:sz w:val="24"/>
          <w:szCs w:val="24"/>
        </w:rPr>
        <w:t>Mongolian Blue Spots</w:t>
      </w:r>
      <w:r w:rsidR="00050450" w:rsidRPr="00177874">
        <w:rPr>
          <w:sz w:val="24"/>
          <w:szCs w:val="24"/>
        </w:rPr>
        <w:t>)</w:t>
      </w:r>
      <w:r w:rsidR="00521CD7" w:rsidRPr="00177874">
        <w:rPr>
          <w:sz w:val="24"/>
          <w:szCs w:val="24"/>
        </w:rPr>
        <w:t>,</w:t>
      </w:r>
      <w:r w:rsidR="00521CD7">
        <w:rPr>
          <w:sz w:val="24"/>
          <w:szCs w:val="24"/>
        </w:rPr>
        <w:t xml:space="preserve"> </w:t>
      </w:r>
      <w:r w:rsidR="00177874">
        <w:rPr>
          <w:sz w:val="24"/>
          <w:szCs w:val="24"/>
        </w:rPr>
        <w:t>which is a flat, blue or blue-grey birthmark that can occur at birth or in the first few weeks of life.</w:t>
      </w:r>
      <w:r w:rsidR="00521CD7">
        <w:rPr>
          <w:sz w:val="24"/>
          <w:szCs w:val="24"/>
        </w:rPr>
        <w:t xml:space="preserve"> These are rare in children of white European background, but very common in children of African, Middle Eastern, Mediterranean or Asian background. These do not need to be referred under this protocol. Where a practitioner believes a mark is likely to be a birthmark but requires further advice to be certain, the infant or child may be referred to the GP. If there is still uncertain</w:t>
      </w:r>
      <w:r w:rsidR="00AF6BD8">
        <w:rPr>
          <w:sz w:val="24"/>
          <w:szCs w:val="24"/>
        </w:rPr>
        <w:t>t</w:t>
      </w:r>
      <w:r w:rsidR="00521CD7">
        <w:rPr>
          <w:sz w:val="24"/>
          <w:szCs w:val="24"/>
        </w:rPr>
        <w:t xml:space="preserve">y the GP should refer to the local authority </w:t>
      </w:r>
      <w:r w:rsidR="00521CD7">
        <w:rPr>
          <w:sz w:val="24"/>
          <w:szCs w:val="24"/>
        </w:rPr>
        <w:lastRenderedPageBreak/>
        <w:t xml:space="preserve">children’s services. The child’s records must include written detail and a body map of any birth marks. </w:t>
      </w:r>
    </w:p>
    <w:p w14:paraId="20310099" w14:textId="594118B9" w:rsidR="00521CD7" w:rsidRDefault="00521CD7" w:rsidP="00AB6278">
      <w:pPr>
        <w:rPr>
          <w:sz w:val="24"/>
          <w:szCs w:val="24"/>
        </w:rPr>
      </w:pPr>
      <w:r>
        <w:rPr>
          <w:b/>
          <w:bCs/>
          <w:sz w:val="24"/>
          <w:szCs w:val="24"/>
        </w:rPr>
        <w:t>Self-inflicted injury:</w:t>
      </w:r>
      <w:r>
        <w:rPr>
          <w:sz w:val="24"/>
          <w:szCs w:val="24"/>
        </w:rPr>
        <w:t xml:space="preserve"> it is exceptionally rare for non-mobile infants to injure themselves during normal activity. Suggestions that a bruise has been caused by the infant hitting themselves with an object i.e. toy, falling on </w:t>
      </w:r>
      <w:proofErr w:type="spellStart"/>
      <w:proofErr w:type="gramStart"/>
      <w:r>
        <w:rPr>
          <w:sz w:val="24"/>
          <w:szCs w:val="24"/>
        </w:rPr>
        <w:t>a</w:t>
      </w:r>
      <w:proofErr w:type="spellEnd"/>
      <w:proofErr w:type="gramEnd"/>
      <w:r>
        <w:rPr>
          <w:sz w:val="24"/>
          <w:szCs w:val="24"/>
        </w:rPr>
        <w:t xml:space="preserve"> object i.e. dummy, or banging against something i.e. bars of a cot or adult’s body, should not be accepted without detailed assessment by a paediatrician and social worker. Sometimes, even when children are moving around by themselves, there can be concern about how a mark or bruise occurred an</w:t>
      </w:r>
      <w:r w:rsidR="00AF6BD8">
        <w:rPr>
          <w:sz w:val="24"/>
          <w:szCs w:val="24"/>
        </w:rPr>
        <w:t xml:space="preserve">d </w:t>
      </w:r>
      <w:r>
        <w:rPr>
          <w:sz w:val="24"/>
          <w:szCs w:val="24"/>
        </w:rPr>
        <w:t xml:space="preserve">in these situations a referral should always be made to the local authority children’s services. </w:t>
      </w:r>
    </w:p>
    <w:p w14:paraId="399267E9" w14:textId="2D9E69CC" w:rsidR="00521CD7" w:rsidRPr="00521CD7" w:rsidRDefault="00521CD7" w:rsidP="00AB6278">
      <w:pPr>
        <w:rPr>
          <w:sz w:val="24"/>
          <w:szCs w:val="24"/>
        </w:rPr>
      </w:pPr>
      <w:r>
        <w:rPr>
          <w:b/>
          <w:bCs/>
          <w:sz w:val="24"/>
          <w:szCs w:val="24"/>
        </w:rPr>
        <w:t>Injury from other children:</w:t>
      </w:r>
      <w:r>
        <w:rPr>
          <w:sz w:val="24"/>
          <w:szCs w:val="24"/>
        </w:rPr>
        <w:t xml:space="preserve"> it is unusual but not unknown for siblings to injure an infant or child. In these circumstances, the infant must still be referred for </w:t>
      </w:r>
      <w:r w:rsidR="00177874">
        <w:rPr>
          <w:sz w:val="24"/>
          <w:szCs w:val="24"/>
        </w:rPr>
        <w:t>a Child Protection Medical</w:t>
      </w:r>
      <w:r>
        <w:rPr>
          <w:sz w:val="24"/>
          <w:szCs w:val="24"/>
        </w:rPr>
        <w:t xml:space="preserve">. This must include a detailed history of the circumstances of the injury, and consideration of the parents’ ability to supervise their children. </w:t>
      </w:r>
    </w:p>
    <w:p w14:paraId="3473AF5C" w14:textId="242F71B2" w:rsidR="00521CD7" w:rsidRPr="00F21968" w:rsidRDefault="00521CD7" w:rsidP="00521CD7">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7. </w:t>
      </w:r>
      <w:r w:rsidR="00BA11B5">
        <w:rPr>
          <w:rFonts w:eastAsia="Times New Roman" w:cs="Arial"/>
          <w:b/>
          <w:bCs/>
          <w:sz w:val="28"/>
          <w:szCs w:val="28"/>
          <w:lang w:eastAsia="en-GB"/>
        </w:rPr>
        <w:t xml:space="preserve">The national institute for clinical excellence (NICE) guidance </w:t>
      </w:r>
    </w:p>
    <w:p w14:paraId="59868AFF" w14:textId="25ECF6D1" w:rsidR="00521CD7" w:rsidRDefault="00BA11B5" w:rsidP="00521CD7">
      <w:pPr>
        <w:rPr>
          <w:sz w:val="24"/>
          <w:szCs w:val="24"/>
        </w:rPr>
      </w:pPr>
      <w:r w:rsidRPr="00177874">
        <w:rPr>
          <w:sz w:val="24"/>
          <w:szCs w:val="24"/>
        </w:rPr>
        <w:t>The National Institute for Clinical Excellence (NICE) guideline ‘When to Suspect Child Maltreatment’</w:t>
      </w:r>
      <w:r w:rsidR="00177874">
        <w:rPr>
          <w:rStyle w:val="FootnoteReference"/>
          <w:sz w:val="24"/>
          <w:szCs w:val="24"/>
        </w:rPr>
        <w:footnoteReference w:id="3"/>
      </w:r>
      <w:r w:rsidRPr="00177874">
        <w:rPr>
          <w:sz w:val="24"/>
          <w:szCs w:val="24"/>
        </w:rPr>
        <w:t>,</w:t>
      </w:r>
      <w:r>
        <w:rPr>
          <w:sz w:val="24"/>
          <w:szCs w:val="24"/>
        </w:rPr>
        <w:t xml:space="preserve"> aimed at health professionals, categori</w:t>
      </w:r>
      <w:r w:rsidR="00AF6BD8">
        <w:rPr>
          <w:sz w:val="24"/>
          <w:szCs w:val="24"/>
        </w:rPr>
        <w:t>s</w:t>
      </w:r>
      <w:r>
        <w:rPr>
          <w:sz w:val="24"/>
          <w:szCs w:val="24"/>
        </w:rPr>
        <w:t xml:space="preserve">es </w:t>
      </w:r>
      <w:r w:rsidR="00390003">
        <w:rPr>
          <w:sz w:val="24"/>
          <w:szCs w:val="24"/>
        </w:rPr>
        <w:t>feature</w:t>
      </w:r>
      <w:r w:rsidR="00AF6BD8">
        <w:rPr>
          <w:sz w:val="24"/>
          <w:szCs w:val="24"/>
        </w:rPr>
        <w:t>s</w:t>
      </w:r>
      <w:r>
        <w:rPr>
          <w:sz w:val="24"/>
          <w:szCs w:val="24"/>
        </w:rPr>
        <w:t xml:space="preserve"> that should lead staff to ‘consider abuse’ as part of a differential diagnosis, or ‘suspect abuse’ such</w:t>
      </w:r>
      <w:r w:rsidR="00AF6BD8">
        <w:rPr>
          <w:sz w:val="24"/>
          <w:szCs w:val="24"/>
        </w:rPr>
        <w:t xml:space="preserve"> as</w:t>
      </w:r>
      <w:r>
        <w:rPr>
          <w:sz w:val="24"/>
          <w:szCs w:val="24"/>
        </w:rPr>
        <w:t xml:space="preserve"> there is a serious level of concern. In relation to bruising, health professionals are advised to ‘suspect abuse’ and refer to local authority children’s services in the following situations: </w:t>
      </w:r>
    </w:p>
    <w:p w14:paraId="5C24A688" w14:textId="0B283786" w:rsidR="00BA11B5" w:rsidRDefault="00BA11B5" w:rsidP="00BA11B5">
      <w:pPr>
        <w:pStyle w:val="ListParagraph"/>
        <w:numPr>
          <w:ilvl w:val="0"/>
          <w:numId w:val="19"/>
        </w:numPr>
        <w:rPr>
          <w:rFonts w:cstheme="minorHAnsi"/>
          <w:sz w:val="24"/>
          <w:szCs w:val="24"/>
          <w:lang w:eastAsia="en-GB"/>
        </w:rPr>
      </w:pPr>
      <w:r>
        <w:rPr>
          <w:rFonts w:cstheme="minorHAnsi"/>
          <w:sz w:val="24"/>
          <w:szCs w:val="24"/>
          <w:lang w:eastAsia="en-GB"/>
        </w:rPr>
        <w:t xml:space="preserve">If a child or young person has bruising in the shape of a hand, ligature, stick, tooth mark, grip or implement. </w:t>
      </w:r>
    </w:p>
    <w:p w14:paraId="20E6C960" w14:textId="42A96FE3" w:rsidR="00BA11B5" w:rsidRDefault="00BA11B5" w:rsidP="00BA11B5">
      <w:pPr>
        <w:pStyle w:val="ListParagraph"/>
        <w:numPr>
          <w:ilvl w:val="0"/>
          <w:numId w:val="19"/>
        </w:numPr>
        <w:rPr>
          <w:rFonts w:cstheme="minorHAnsi"/>
          <w:sz w:val="24"/>
          <w:szCs w:val="24"/>
          <w:lang w:eastAsia="en-GB"/>
        </w:rPr>
      </w:pPr>
      <w:r>
        <w:rPr>
          <w:rFonts w:cstheme="minorHAnsi"/>
          <w:sz w:val="24"/>
          <w:szCs w:val="24"/>
          <w:lang w:eastAsia="en-GB"/>
        </w:rPr>
        <w:t xml:space="preserve">If there is bruising or petechiae (tiny red or purple spots) that are not caused by a medical condition (for example, a bleeding disorder) and if the explanation for the bruising is unsuitable. </w:t>
      </w:r>
    </w:p>
    <w:p w14:paraId="793625C3" w14:textId="347F3B01" w:rsidR="00BA11B5" w:rsidRDefault="00BA11B5" w:rsidP="00BA11B5">
      <w:pPr>
        <w:rPr>
          <w:rFonts w:cstheme="minorHAnsi"/>
          <w:sz w:val="24"/>
          <w:szCs w:val="24"/>
          <w:lang w:eastAsia="en-GB"/>
        </w:rPr>
      </w:pPr>
      <w:r>
        <w:rPr>
          <w:rFonts w:cstheme="minorHAnsi"/>
          <w:sz w:val="24"/>
          <w:szCs w:val="24"/>
          <w:lang w:eastAsia="en-GB"/>
        </w:rPr>
        <w:t xml:space="preserve">Examples: </w:t>
      </w:r>
    </w:p>
    <w:p w14:paraId="1007749A" w14:textId="2F381130" w:rsidR="00BA11B5" w:rsidRDefault="00BA11B5" w:rsidP="00BA11B5">
      <w:pPr>
        <w:pStyle w:val="ListParagraph"/>
        <w:numPr>
          <w:ilvl w:val="0"/>
          <w:numId w:val="20"/>
        </w:numPr>
        <w:rPr>
          <w:rFonts w:cstheme="minorHAnsi"/>
          <w:sz w:val="24"/>
          <w:szCs w:val="24"/>
          <w:lang w:eastAsia="en-GB"/>
        </w:rPr>
      </w:pPr>
      <w:r>
        <w:rPr>
          <w:rFonts w:cstheme="minorHAnsi"/>
          <w:sz w:val="24"/>
          <w:szCs w:val="24"/>
          <w:lang w:eastAsia="en-GB"/>
        </w:rPr>
        <w:t xml:space="preserve">Bruising in a child who is not independently mobile </w:t>
      </w:r>
    </w:p>
    <w:p w14:paraId="14F82985" w14:textId="280E7A47" w:rsidR="00BA11B5" w:rsidRDefault="00BA11B5" w:rsidP="00BA11B5">
      <w:pPr>
        <w:pStyle w:val="ListParagraph"/>
        <w:numPr>
          <w:ilvl w:val="0"/>
          <w:numId w:val="20"/>
        </w:numPr>
        <w:rPr>
          <w:rFonts w:cstheme="minorHAnsi"/>
          <w:sz w:val="24"/>
          <w:szCs w:val="24"/>
          <w:lang w:eastAsia="en-GB"/>
        </w:rPr>
      </w:pPr>
      <w:r>
        <w:rPr>
          <w:rFonts w:cstheme="minorHAnsi"/>
          <w:sz w:val="24"/>
          <w:szCs w:val="24"/>
          <w:lang w:eastAsia="en-GB"/>
        </w:rPr>
        <w:t>Multiple bruises or bruises in clusters</w:t>
      </w:r>
    </w:p>
    <w:p w14:paraId="4E75CEA8" w14:textId="6C7A7FAF" w:rsidR="00BA11B5" w:rsidRDefault="00BA11B5" w:rsidP="00BA11B5">
      <w:pPr>
        <w:pStyle w:val="ListParagraph"/>
        <w:numPr>
          <w:ilvl w:val="0"/>
          <w:numId w:val="20"/>
        </w:numPr>
        <w:rPr>
          <w:rFonts w:cstheme="minorHAnsi"/>
          <w:sz w:val="24"/>
          <w:szCs w:val="24"/>
          <w:lang w:eastAsia="en-GB"/>
        </w:rPr>
      </w:pPr>
      <w:r>
        <w:rPr>
          <w:rFonts w:cstheme="minorHAnsi"/>
          <w:sz w:val="24"/>
          <w:szCs w:val="24"/>
          <w:lang w:eastAsia="en-GB"/>
        </w:rPr>
        <w:t xml:space="preserve">Bruises of a similar shape and size </w:t>
      </w:r>
    </w:p>
    <w:p w14:paraId="3281410E" w14:textId="7B9BDF58" w:rsidR="00BA11B5" w:rsidRDefault="00BA11B5" w:rsidP="00BA11B5">
      <w:pPr>
        <w:pStyle w:val="ListParagraph"/>
        <w:numPr>
          <w:ilvl w:val="0"/>
          <w:numId w:val="20"/>
        </w:numPr>
        <w:rPr>
          <w:rFonts w:cstheme="minorHAnsi"/>
          <w:sz w:val="24"/>
          <w:szCs w:val="24"/>
          <w:lang w:eastAsia="en-GB"/>
        </w:rPr>
      </w:pPr>
      <w:r>
        <w:rPr>
          <w:rFonts w:cstheme="minorHAnsi"/>
          <w:sz w:val="24"/>
          <w:szCs w:val="24"/>
          <w:lang w:eastAsia="en-GB"/>
        </w:rPr>
        <w:t>Bruises on any non-bony part of the body or face including the eyes, ears and buttocks</w:t>
      </w:r>
    </w:p>
    <w:p w14:paraId="25D43306" w14:textId="7803CC2D" w:rsidR="00BA11B5" w:rsidRDefault="00BA11B5" w:rsidP="00BA11B5">
      <w:pPr>
        <w:pStyle w:val="ListParagraph"/>
        <w:numPr>
          <w:ilvl w:val="0"/>
          <w:numId w:val="20"/>
        </w:numPr>
        <w:rPr>
          <w:rFonts w:cstheme="minorHAnsi"/>
          <w:sz w:val="24"/>
          <w:szCs w:val="24"/>
          <w:lang w:eastAsia="en-GB"/>
        </w:rPr>
      </w:pPr>
      <w:r>
        <w:rPr>
          <w:rFonts w:cstheme="minorHAnsi"/>
          <w:sz w:val="24"/>
          <w:szCs w:val="24"/>
          <w:lang w:eastAsia="en-GB"/>
        </w:rPr>
        <w:t xml:space="preserve">Bruises on the neck that look like attempted strangulation </w:t>
      </w:r>
    </w:p>
    <w:p w14:paraId="44BCD814" w14:textId="302AC775" w:rsidR="00BA11B5" w:rsidRDefault="00BA11B5" w:rsidP="00BA11B5">
      <w:pPr>
        <w:pStyle w:val="ListParagraph"/>
        <w:numPr>
          <w:ilvl w:val="0"/>
          <w:numId w:val="20"/>
        </w:numPr>
        <w:rPr>
          <w:rFonts w:cstheme="minorHAnsi"/>
          <w:sz w:val="24"/>
          <w:szCs w:val="24"/>
          <w:lang w:eastAsia="en-GB"/>
        </w:rPr>
      </w:pPr>
      <w:r>
        <w:rPr>
          <w:rFonts w:cstheme="minorHAnsi"/>
          <w:sz w:val="24"/>
          <w:szCs w:val="24"/>
          <w:lang w:eastAsia="en-GB"/>
        </w:rPr>
        <w:t xml:space="preserve">Bruises on the ankles and wrists that look like ligature marks </w:t>
      </w:r>
    </w:p>
    <w:p w14:paraId="7432942A" w14:textId="5DB57D36" w:rsidR="00BA11B5" w:rsidRDefault="00BA11B5" w:rsidP="00BA11B5">
      <w:pPr>
        <w:rPr>
          <w:rFonts w:cstheme="minorHAnsi"/>
          <w:sz w:val="24"/>
          <w:szCs w:val="24"/>
          <w:lang w:eastAsia="en-GB"/>
        </w:rPr>
      </w:pPr>
      <w:r>
        <w:rPr>
          <w:rFonts w:cstheme="minorHAnsi"/>
          <w:sz w:val="24"/>
          <w:szCs w:val="24"/>
          <w:lang w:eastAsia="en-GB"/>
        </w:rPr>
        <w:t xml:space="preserve">The NICE guideline also advises practitioners to ‘suspect abuse’ when features of injury such as bites, lacerations, abrasions, scars and thermal injuries are seen on a child who is not independently mobile and there is an unsuitable explanation. </w:t>
      </w:r>
    </w:p>
    <w:p w14:paraId="16916F70" w14:textId="5F589833" w:rsidR="00BA11B5" w:rsidRDefault="00BA11B5" w:rsidP="00BA11B5">
      <w:pPr>
        <w:rPr>
          <w:rFonts w:cstheme="minorHAnsi"/>
          <w:sz w:val="24"/>
          <w:szCs w:val="24"/>
          <w:lang w:eastAsia="en-GB"/>
        </w:rPr>
      </w:pPr>
      <w:r>
        <w:rPr>
          <w:rFonts w:cstheme="minorHAnsi"/>
          <w:sz w:val="24"/>
          <w:szCs w:val="24"/>
          <w:lang w:eastAsia="en-GB"/>
        </w:rPr>
        <w:t xml:space="preserve">Numerous </w:t>
      </w:r>
      <w:proofErr w:type="gramStart"/>
      <w:r>
        <w:rPr>
          <w:rFonts w:cstheme="minorHAnsi"/>
          <w:sz w:val="24"/>
          <w:szCs w:val="24"/>
          <w:lang w:eastAsia="en-GB"/>
        </w:rPr>
        <w:t>child</w:t>
      </w:r>
      <w:proofErr w:type="gramEnd"/>
      <w:r>
        <w:rPr>
          <w:rFonts w:cstheme="minorHAnsi"/>
          <w:sz w:val="24"/>
          <w:szCs w:val="24"/>
          <w:lang w:eastAsia="en-GB"/>
        </w:rPr>
        <w:t xml:space="preserve"> safeguarding practice reviews have identified situations where children have died because practitioners did not appreciate the significance of what appeared to be minor bruising in a non-mobile infant or child. National analysis of reports reiterates the </w:t>
      </w:r>
      <w:r>
        <w:rPr>
          <w:rFonts w:cstheme="minorHAnsi"/>
          <w:sz w:val="24"/>
          <w:szCs w:val="24"/>
          <w:lang w:eastAsia="en-GB"/>
        </w:rPr>
        <w:lastRenderedPageBreak/>
        <w:t>need for heightened concern about any bruising in any pre-mobile baby, any bruising is likely to come from external sources. The younger the child the more serious should be the concerns about how and why even very tiny bruises</w:t>
      </w:r>
      <w:r w:rsidR="00893523">
        <w:rPr>
          <w:rFonts w:cstheme="minorHAnsi"/>
          <w:sz w:val="24"/>
          <w:szCs w:val="24"/>
          <w:lang w:eastAsia="en-GB"/>
        </w:rPr>
        <w:t xml:space="preserve"> are</w:t>
      </w:r>
      <w:r>
        <w:rPr>
          <w:rFonts w:cstheme="minorHAnsi"/>
          <w:sz w:val="24"/>
          <w:szCs w:val="24"/>
          <w:lang w:eastAsia="en-GB"/>
        </w:rPr>
        <w:t xml:space="preserve"> on any part of the child. </w:t>
      </w:r>
    </w:p>
    <w:p w14:paraId="386E121C" w14:textId="71B99D0D" w:rsidR="00BA11B5" w:rsidRDefault="00BA11B5" w:rsidP="00BA11B5">
      <w:pPr>
        <w:rPr>
          <w:rFonts w:cstheme="minorHAnsi"/>
          <w:sz w:val="24"/>
          <w:szCs w:val="24"/>
          <w:lang w:eastAsia="en-GB"/>
        </w:rPr>
      </w:pPr>
    </w:p>
    <w:p w14:paraId="78CAF69A" w14:textId="1D636DF4" w:rsidR="00BA11B5" w:rsidRDefault="00BA11B5" w:rsidP="00BA11B5">
      <w:pPr>
        <w:rPr>
          <w:rFonts w:cstheme="minorHAnsi"/>
          <w:sz w:val="24"/>
          <w:szCs w:val="24"/>
          <w:lang w:eastAsia="en-GB"/>
        </w:rPr>
      </w:pPr>
    </w:p>
    <w:p w14:paraId="0A7DF4CC" w14:textId="1D24F0B5" w:rsidR="00BA11B5" w:rsidRDefault="00BA11B5" w:rsidP="00BA11B5">
      <w:pPr>
        <w:rPr>
          <w:rFonts w:cstheme="minorHAnsi"/>
          <w:sz w:val="24"/>
          <w:szCs w:val="24"/>
          <w:lang w:eastAsia="en-GB"/>
        </w:rPr>
      </w:pPr>
    </w:p>
    <w:p w14:paraId="2D3304E1" w14:textId="194EFD43" w:rsidR="00BA11B5" w:rsidRDefault="00BA11B5" w:rsidP="00BA11B5">
      <w:pPr>
        <w:rPr>
          <w:rFonts w:cstheme="minorHAnsi"/>
          <w:sz w:val="24"/>
          <w:szCs w:val="24"/>
          <w:lang w:eastAsia="en-GB"/>
        </w:rPr>
      </w:pPr>
    </w:p>
    <w:p w14:paraId="0656BECC" w14:textId="48E24837" w:rsidR="00BA11B5" w:rsidRDefault="00BA11B5" w:rsidP="00BA11B5">
      <w:pPr>
        <w:rPr>
          <w:rFonts w:cstheme="minorHAnsi"/>
          <w:sz w:val="24"/>
          <w:szCs w:val="24"/>
          <w:lang w:eastAsia="en-GB"/>
        </w:rPr>
      </w:pPr>
    </w:p>
    <w:p w14:paraId="17687D7B" w14:textId="77777777" w:rsidR="00BA11B5" w:rsidRDefault="00BA11B5" w:rsidP="00BA11B5">
      <w:pPr>
        <w:rPr>
          <w:rFonts w:cstheme="minorHAnsi"/>
          <w:sz w:val="24"/>
          <w:szCs w:val="24"/>
          <w:lang w:eastAsia="en-GB"/>
        </w:rPr>
      </w:pPr>
    </w:p>
    <w:p w14:paraId="7325A5A0" w14:textId="26CEA59F" w:rsidR="00BA11B5" w:rsidRPr="00584E4F" w:rsidRDefault="00584E4F" w:rsidP="00584E4F">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sidRPr="00335594">
        <w:rPr>
          <w:rFonts w:cstheme="minorHAnsi"/>
          <w:noProof/>
          <w:sz w:val="24"/>
          <w:szCs w:val="24"/>
          <w:lang w:eastAsia="en-GB"/>
        </w:rPr>
        <w:lastRenderedPageBreak/>
        <mc:AlternateContent>
          <mc:Choice Requires="wps">
            <w:drawing>
              <wp:anchor distT="45720" distB="45720" distL="114300" distR="114300" simplePos="0" relativeHeight="251801600" behindDoc="0" locked="0" layoutInCell="1" allowOverlap="1" wp14:anchorId="57DECBB4" wp14:editId="3A58BF4B">
                <wp:simplePos x="0" y="0"/>
                <wp:positionH relativeFrom="column">
                  <wp:posOffset>-765175</wp:posOffset>
                </wp:positionH>
                <wp:positionV relativeFrom="paragraph">
                  <wp:posOffset>8182610</wp:posOffset>
                </wp:positionV>
                <wp:extent cx="2500630" cy="1404620"/>
                <wp:effectExtent l="0" t="0" r="13970" b="25400"/>
                <wp:wrapSquare wrapText="bothSides"/>
                <wp:docPr id="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630" cy="1404620"/>
                        </a:xfrm>
                        <a:prstGeom prst="rect">
                          <a:avLst/>
                        </a:prstGeom>
                        <a:solidFill>
                          <a:srgbClr val="FFFFFF"/>
                        </a:solidFill>
                        <a:ln w="9525">
                          <a:solidFill>
                            <a:srgbClr val="000000"/>
                          </a:solidFill>
                          <a:miter lim="800000"/>
                          <a:headEnd/>
                          <a:tailEnd/>
                        </a:ln>
                      </wps:spPr>
                      <wps:txbx>
                        <w:txbxContent>
                          <w:p w14:paraId="6B045BC6" w14:textId="2CD02761" w:rsidR="00584E4F" w:rsidRDefault="00584E4F" w:rsidP="00584E4F">
                            <w:pPr>
                              <w:jc w:val="center"/>
                              <w:rPr>
                                <w:b/>
                                <w:bCs/>
                              </w:rPr>
                            </w:pPr>
                            <w:r>
                              <w:rPr>
                                <w:b/>
                                <w:bCs/>
                              </w:rPr>
                              <w:t xml:space="preserve">Share </w:t>
                            </w:r>
                          </w:p>
                          <w:p w14:paraId="10165116" w14:textId="77777777" w:rsidR="00050450" w:rsidRPr="00050450" w:rsidRDefault="00584E4F" w:rsidP="00050450">
                            <w:pPr>
                              <w:pStyle w:val="ListParagraph"/>
                              <w:numPr>
                                <w:ilvl w:val="0"/>
                                <w:numId w:val="25"/>
                              </w:numPr>
                              <w:ind w:left="142" w:hanging="142"/>
                              <w:rPr>
                                <w:b/>
                                <w:bCs/>
                              </w:rPr>
                            </w:pPr>
                            <w:r>
                              <w:rPr>
                                <w:b/>
                                <w:bCs/>
                              </w:rPr>
                              <w:t xml:space="preserve"> </w:t>
                            </w:r>
                            <w:r w:rsidR="00050450">
                              <w:t xml:space="preserve">Professionals should share information with other professionals as appropriate. </w:t>
                            </w:r>
                          </w:p>
                          <w:p w14:paraId="6EB27BC1" w14:textId="6ED45097" w:rsidR="00584E4F" w:rsidRPr="00584E4F" w:rsidRDefault="00050450" w:rsidP="00050450">
                            <w:pPr>
                              <w:pStyle w:val="ListParagraph"/>
                              <w:numPr>
                                <w:ilvl w:val="0"/>
                                <w:numId w:val="25"/>
                              </w:numPr>
                              <w:ind w:left="142" w:hanging="142"/>
                              <w:rPr>
                                <w:b/>
                                <w:bCs/>
                              </w:rPr>
                            </w:pPr>
                            <w:r>
                              <w:t xml:space="preserve"> Consider if there are any other actions needed to safeguard or support of the family. </w:t>
                            </w:r>
                            <w:r w:rsidR="00584E4F">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DECBB4" id="_x0000_t202" coordsize="21600,21600" o:spt="202" path="m,l,21600r21600,l21600,xe">
                <v:stroke joinstyle="miter"/>
                <v:path gradientshapeok="t" o:connecttype="rect"/>
              </v:shapetype>
              <v:shape id="Text Box 2" o:spid="_x0000_s1026" type="#_x0000_t202" alt="&quot;&quot;" style="position:absolute;margin-left:-60.25pt;margin-top:644.3pt;width:196.9pt;height:110.6pt;z-index:251801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">
                <v:textbox style="mso-fit-shape-to-text:t">
                  <w:txbxContent>
                    <w:p w14:paraId="6B045BC6" w14:textId="2CD02761" w:rsidR="00584E4F" w:rsidRDefault="00584E4F" w:rsidP="00584E4F">
                      <w:pPr>
                        <w:jc w:val="center"/>
                        <w:rPr>
                          <w:b/>
                          <w:bCs/>
                        </w:rPr>
                      </w:pPr>
                      <w:r>
                        <w:rPr>
                          <w:b/>
                          <w:bCs/>
                        </w:rPr>
                        <w:t xml:space="preserve">Share </w:t>
                      </w:r>
                    </w:p>
                    <w:p w14:paraId="10165116" w14:textId="77777777" w:rsidR="00050450" w:rsidRPr="00050450" w:rsidRDefault="00584E4F" w:rsidP="00050450">
                      <w:pPr>
                        <w:pStyle w:val="ListParagraph"/>
                        <w:numPr>
                          <w:ilvl w:val="0"/>
                          <w:numId w:val="25"/>
                        </w:numPr>
                        <w:ind w:left="142" w:hanging="142"/>
                        <w:rPr>
                          <w:b/>
                          <w:bCs/>
                        </w:rPr>
                      </w:pPr>
                      <w:r>
                        <w:rPr>
                          <w:b/>
                          <w:bCs/>
                        </w:rPr>
                        <w:t xml:space="preserve"> </w:t>
                      </w:r>
                      <w:r w:rsidR="00050450">
                        <w:t xml:space="preserve">Professionals should share information with other professionals as appropriate. </w:t>
                      </w:r>
                    </w:p>
                    <w:p w14:paraId="6EB27BC1" w14:textId="6ED45097" w:rsidR="00584E4F" w:rsidRPr="00584E4F" w:rsidRDefault="00050450" w:rsidP="00050450">
                      <w:pPr>
                        <w:pStyle w:val="ListParagraph"/>
                        <w:numPr>
                          <w:ilvl w:val="0"/>
                          <w:numId w:val="25"/>
                        </w:numPr>
                        <w:ind w:left="142" w:hanging="142"/>
                        <w:rPr>
                          <w:b/>
                          <w:bCs/>
                        </w:rPr>
                      </w:pPr>
                      <w:r>
                        <w:t xml:space="preserve"> Consider if there are any other actions needed to safeguard or support of the family. </w:t>
                      </w:r>
                      <w:r w:rsidR="00584E4F">
                        <w:t xml:space="preserve">  </w:t>
                      </w:r>
                    </w:p>
                  </w:txbxContent>
                </v:textbox>
                <w10:wrap type="square"/>
              </v:shape>
            </w:pict>
          </mc:Fallback>
        </mc:AlternateContent>
      </w:r>
      <w:r>
        <w:rPr>
          <w:rFonts w:cstheme="minorHAnsi"/>
          <w:noProof/>
          <w:sz w:val="24"/>
          <w:szCs w:val="24"/>
          <w:lang w:eastAsia="en-GB"/>
        </w:rPr>
        <mc:AlternateContent>
          <mc:Choice Requires="wps">
            <w:drawing>
              <wp:anchor distT="0" distB="0" distL="114300" distR="114300" simplePos="0" relativeHeight="251764736" behindDoc="0" locked="0" layoutInCell="1" allowOverlap="1" wp14:anchorId="2610E6F7" wp14:editId="2E92ED0A">
                <wp:simplePos x="0" y="0"/>
                <wp:positionH relativeFrom="column">
                  <wp:posOffset>484505</wp:posOffset>
                </wp:positionH>
                <wp:positionV relativeFrom="paragraph">
                  <wp:posOffset>7929539</wp:posOffset>
                </wp:positionV>
                <wp:extent cx="0" cy="227330"/>
                <wp:effectExtent l="76200" t="0" r="57150" b="58420"/>
                <wp:wrapNone/>
                <wp:docPr id="13" name="Straight Arrow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27330"/>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EC6EE0A" id="_x0000_t32" coordsize="21600,21600" o:spt="32" o:oned="t" path="m,l21600,21600e" filled="f">
                <v:path arrowok="t" fillok="f" o:connecttype="none"/>
                <o:lock v:ext="edit" shapetype="t"/>
              </v:shapetype>
              <v:shape id="Straight Arrow Connector 13" o:spid="_x0000_s1026" type="#_x0000_t32" alt="&quot;&quot;" style="position:absolute;margin-left:38.15pt;margin-top:624.35pt;width:0;height:17.9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" strokecolor="black [3213]" strokeweight="1.5pt">
                <v:stroke endarrow="block" joinstyle="miter"/>
              </v:shape>
            </w:pict>
          </mc:Fallback>
        </mc:AlternateContent>
      </w:r>
      <w:r w:rsidRPr="00335594">
        <w:rPr>
          <w:rFonts w:cstheme="minorHAnsi"/>
          <w:noProof/>
          <w:sz w:val="24"/>
          <w:szCs w:val="24"/>
          <w:lang w:eastAsia="en-GB"/>
        </w:rPr>
        <mc:AlternateContent>
          <mc:Choice Requires="wps">
            <w:drawing>
              <wp:anchor distT="45720" distB="45720" distL="114300" distR="114300" simplePos="0" relativeHeight="251727872" behindDoc="0" locked="0" layoutInCell="1" allowOverlap="1" wp14:anchorId="0A688412" wp14:editId="79AF7570">
                <wp:simplePos x="0" y="0"/>
                <wp:positionH relativeFrom="column">
                  <wp:posOffset>-759460</wp:posOffset>
                </wp:positionH>
                <wp:positionV relativeFrom="paragraph">
                  <wp:posOffset>6506210</wp:posOffset>
                </wp:positionV>
                <wp:extent cx="2500630" cy="1404620"/>
                <wp:effectExtent l="0" t="0" r="13970" b="25400"/>
                <wp:wrapSquare wrapText="bothSides"/>
                <wp:docPr id="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630" cy="1404620"/>
                        </a:xfrm>
                        <a:prstGeom prst="rect">
                          <a:avLst/>
                        </a:prstGeom>
                        <a:solidFill>
                          <a:srgbClr val="FFFFFF"/>
                        </a:solidFill>
                        <a:ln w="9525">
                          <a:solidFill>
                            <a:srgbClr val="000000"/>
                          </a:solidFill>
                          <a:miter lim="800000"/>
                          <a:headEnd/>
                          <a:tailEnd/>
                        </a:ln>
                      </wps:spPr>
                      <wps:txbx>
                        <w:txbxContent>
                          <w:p w14:paraId="48DAE869" w14:textId="16D29A54" w:rsidR="00584E4F" w:rsidRDefault="00584E4F" w:rsidP="00584E4F">
                            <w:pPr>
                              <w:jc w:val="center"/>
                              <w:rPr>
                                <w:b/>
                                <w:bCs/>
                              </w:rPr>
                            </w:pPr>
                            <w:r>
                              <w:rPr>
                                <w:b/>
                                <w:bCs/>
                              </w:rPr>
                              <w:t>Document</w:t>
                            </w:r>
                          </w:p>
                          <w:p w14:paraId="4B80A869" w14:textId="77777777" w:rsidR="00584E4F" w:rsidRPr="00584E4F" w:rsidRDefault="00584E4F" w:rsidP="00584E4F">
                            <w:pPr>
                              <w:pStyle w:val="ListParagraph"/>
                              <w:numPr>
                                <w:ilvl w:val="0"/>
                                <w:numId w:val="25"/>
                              </w:numPr>
                              <w:ind w:left="142" w:hanging="142"/>
                              <w:rPr>
                                <w:b/>
                                <w:bCs/>
                              </w:rPr>
                            </w:pPr>
                            <w:r>
                              <w:rPr>
                                <w:b/>
                                <w:bCs/>
                              </w:rPr>
                              <w:t xml:space="preserve"> </w:t>
                            </w:r>
                            <w:r>
                              <w:t xml:space="preserve">Document your discussion with parents/carers. </w:t>
                            </w:r>
                          </w:p>
                          <w:p w14:paraId="5F19442D" w14:textId="2F021E9E" w:rsidR="00584E4F" w:rsidRPr="00584E4F" w:rsidRDefault="00584E4F" w:rsidP="00584E4F">
                            <w:pPr>
                              <w:pStyle w:val="ListParagraph"/>
                              <w:numPr>
                                <w:ilvl w:val="0"/>
                                <w:numId w:val="25"/>
                              </w:numPr>
                              <w:ind w:left="142" w:hanging="142"/>
                              <w:rPr>
                                <w:b/>
                                <w:bCs/>
                              </w:rPr>
                            </w:pPr>
                            <w:r>
                              <w:t xml:space="preserve"> Document assessments and actions, including a body map or any observed marks/bruising.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688412" id="_x0000_s1027" type="#_x0000_t202" alt="&quot;&quot;" style="position:absolute;margin-left:-59.8pt;margin-top:512.3pt;width:196.9pt;height:110.6pt;z-index:251727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">
                <v:textbox style="mso-fit-shape-to-text:t">
                  <w:txbxContent>
                    <w:p w14:paraId="48DAE869" w14:textId="16D29A54" w:rsidR="00584E4F" w:rsidRDefault="00584E4F" w:rsidP="00584E4F">
                      <w:pPr>
                        <w:jc w:val="center"/>
                        <w:rPr>
                          <w:b/>
                          <w:bCs/>
                        </w:rPr>
                      </w:pPr>
                      <w:r>
                        <w:rPr>
                          <w:b/>
                          <w:bCs/>
                        </w:rPr>
                        <w:t>Document</w:t>
                      </w:r>
                    </w:p>
                    <w:p w14:paraId="4B80A869" w14:textId="77777777" w:rsidR="00584E4F" w:rsidRPr="00584E4F" w:rsidRDefault="00584E4F" w:rsidP="00584E4F">
                      <w:pPr>
                        <w:pStyle w:val="ListParagraph"/>
                        <w:numPr>
                          <w:ilvl w:val="0"/>
                          <w:numId w:val="25"/>
                        </w:numPr>
                        <w:ind w:left="142" w:hanging="142"/>
                        <w:rPr>
                          <w:b/>
                          <w:bCs/>
                        </w:rPr>
                      </w:pPr>
                      <w:r>
                        <w:rPr>
                          <w:b/>
                          <w:bCs/>
                        </w:rPr>
                        <w:t xml:space="preserve"> </w:t>
                      </w:r>
                      <w:r>
                        <w:t xml:space="preserve">Document your discussion with parents/carers. </w:t>
                      </w:r>
                    </w:p>
                    <w:p w14:paraId="5F19442D" w14:textId="2F021E9E" w:rsidR="00584E4F" w:rsidRPr="00584E4F" w:rsidRDefault="00584E4F" w:rsidP="00584E4F">
                      <w:pPr>
                        <w:pStyle w:val="ListParagraph"/>
                        <w:numPr>
                          <w:ilvl w:val="0"/>
                          <w:numId w:val="25"/>
                        </w:numPr>
                        <w:ind w:left="142" w:hanging="142"/>
                        <w:rPr>
                          <w:b/>
                          <w:bCs/>
                        </w:rPr>
                      </w:pPr>
                      <w:r>
                        <w:t xml:space="preserve"> Document assessments and actions, including a body map or any observed marks/bruising.  </w:t>
                      </w:r>
                    </w:p>
                  </w:txbxContent>
                </v:textbox>
                <w10:wrap type="square"/>
              </v:shape>
            </w:pict>
          </mc:Fallback>
        </mc:AlternateContent>
      </w:r>
      <w:r>
        <w:rPr>
          <w:rFonts w:cstheme="minorHAnsi"/>
          <w:noProof/>
          <w:sz w:val="24"/>
          <w:szCs w:val="24"/>
          <w:lang w:eastAsia="en-GB"/>
        </w:rPr>
        <mc:AlternateContent>
          <mc:Choice Requires="wps">
            <w:drawing>
              <wp:anchor distT="0" distB="0" distL="114300" distR="114300" simplePos="0" relativeHeight="251689984" behindDoc="0" locked="0" layoutInCell="1" allowOverlap="1" wp14:anchorId="6D2E27A8" wp14:editId="559C63A3">
                <wp:simplePos x="0" y="0"/>
                <wp:positionH relativeFrom="column">
                  <wp:posOffset>443541</wp:posOffset>
                </wp:positionH>
                <wp:positionV relativeFrom="paragraph">
                  <wp:posOffset>6254187</wp:posOffset>
                </wp:positionV>
                <wp:extent cx="0" cy="227330"/>
                <wp:effectExtent l="76200" t="0" r="57150" b="58420"/>
                <wp:wrapNone/>
                <wp:docPr id="10" name="Straight Arrow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27330"/>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3A0603" id="Straight Arrow Connector 10" o:spid="_x0000_s1026" type="#_x0000_t32" alt="&quot;&quot;" style="position:absolute;margin-left:34.9pt;margin-top:492.45pt;width:0;height:17.9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" strokecolor="black [3213]" strokeweight="1.5pt">
                <v:stroke endarrow="block" joinstyle="miter"/>
              </v:shape>
            </w:pict>
          </mc:Fallback>
        </mc:AlternateContent>
      </w:r>
      <w:r w:rsidRPr="00335594">
        <w:rPr>
          <w:rFonts w:cstheme="minorHAnsi"/>
          <w:noProof/>
          <w:sz w:val="24"/>
          <w:szCs w:val="24"/>
          <w:lang w:eastAsia="en-GB"/>
        </w:rPr>
        <mc:AlternateContent>
          <mc:Choice Requires="wps">
            <w:drawing>
              <wp:anchor distT="45720" distB="45720" distL="114300" distR="114300" simplePos="0" relativeHeight="251712512" behindDoc="0" locked="0" layoutInCell="1" allowOverlap="1" wp14:anchorId="02A1A836" wp14:editId="5B3937AE">
                <wp:simplePos x="0" y="0"/>
                <wp:positionH relativeFrom="column">
                  <wp:posOffset>-759460</wp:posOffset>
                </wp:positionH>
                <wp:positionV relativeFrom="paragraph">
                  <wp:posOffset>4504690</wp:posOffset>
                </wp:positionV>
                <wp:extent cx="2553335" cy="1750695"/>
                <wp:effectExtent l="0" t="0" r="18415" b="20955"/>
                <wp:wrapSquare wrapText="bothSides"/>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1750695"/>
                        </a:xfrm>
                        <a:prstGeom prst="rect">
                          <a:avLst/>
                        </a:prstGeom>
                        <a:solidFill>
                          <a:srgbClr val="FFFFFF"/>
                        </a:solidFill>
                        <a:ln w="9525">
                          <a:solidFill>
                            <a:srgbClr val="000000"/>
                          </a:solidFill>
                          <a:miter lim="800000"/>
                          <a:headEnd/>
                          <a:tailEnd/>
                        </a:ln>
                      </wps:spPr>
                      <wps:txbx>
                        <w:txbxContent>
                          <w:p w14:paraId="7917B2A2" w14:textId="77777777" w:rsidR="00584E4F" w:rsidRDefault="00584E4F" w:rsidP="00584E4F">
                            <w:pPr>
                              <w:jc w:val="center"/>
                              <w:rPr>
                                <w:b/>
                                <w:bCs/>
                              </w:rPr>
                            </w:pPr>
                            <w:r w:rsidRPr="00584E4F">
                              <w:rPr>
                                <w:b/>
                                <w:bCs/>
                              </w:rPr>
                              <w:t>Adequate explanation</w:t>
                            </w:r>
                          </w:p>
                          <w:p w14:paraId="1D2CE930" w14:textId="77777777" w:rsidR="00584E4F" w:rsidRPr="00584E4F" w:rsidRDefault="00584E4F" w:rsidP="00584E4F">
                            <w:pPr>
                              <w:pStyle w:val="ListParagraph"/>
                              <w:numPr>
                                <w:ilvl w:val="0"/>
                                <w:numId w:val="25"/>
                              </w:numPr>
                              <w:ind w:left="142" w:hanging="142"/>
                              <w:rPr>
                                <w:b/>
                                <w:bCs/>
                              </w:rPr>
                            </w:pPr>
                            <w:r>
                              <w:rPr>
                                <w:b/>
                                <w:bCs/>
                              </w:rPr>
                              <w:t xml:space="preserve"> </w:t>
                            </w:r>
                            <w:r>
                              <w:t xml:space="preserve">Injury in keeping with the child’s development ability. </w:t>
                            </w:r>
                          </w:p>
                          <w:p w14:paraId="5EFAA57C" w14:textId="77777777" w:rsidR="00584E4F" w:rsidRPr="00584E4F" w:rsidRDefault="00584E4F" w:rsidP="00584E4F">
                            <w:pPr>
                              <w:pStyle w:val="ListParagraph"/>
                              <w:numPr>
                                <w:ilvl w:val="0"/>
                                <w:numId w:val="25"/>
                              </w:numPr>
                              <w:ind w:left="142" w:hanging="142"/>
                              <w:rPr>
                                <w:b/>
                                <w:bCs/>
                              </w:rPr>
                            </w:pPr>
                            <w:r>
                              <w:t xml:space="preserve"> To be considered accidental. </w:t>
                            </w:r>
                          </w:p>
                          <w:p w14:paraId="50AB7816" w14:textId="77777777" w:rsidR="00584E4F" w:rsidRPr="00584E4F" w:rsidRDefault="00584E4F" w:rsidP="00584E4F">
                            <w:pPr>
                              <w:pStyle w:val="ListParagraph"/>
                              <w:numPr>
                                <w:ilvl w:val="0"/>
                                <w:numId w:val="25"/>
                              </w:numPr>
                              <w:ind w:left="142" w:hanging="142"/>
                              <w:rPr>
                                <w:b/>
                                <w:bCs/>
                              </w:rPr>
                            </w:pPr>
                            <w:r>
                              <w:t xml:space="preserve"> History should be clear, consistent and plausible. </w:t>
                            </w:r>
                          </w:p>
                          <w:p w14:paraId="5D2ACF5D" w14:textId="77777777" w:rsidR="00584E4F" w:rsidRPr="00584E4F" w:rsidRDefault="00584E4F" w:rsidP="00584E4F">
                            <w:pPr>
                              <w:pStyle w:val="ListParagraph"/>
                              <w:numPr>
                                <w:ilvl w:val="0"/>
                                <w:numId w:val="25"/>
                              </w:numPr>
                              <w:ind w:left="142" w:hanging="142"/>
                              <w:rPr>
                                <w:b/>
                                <w:bCs/>
                              </w:rPr>
                            </w:pPr>
                            <w:r>
                              <w:t xml:space="preserve"> Appropriate parental response to the injury.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1A836" id="_x0000_s1028" type="#_x0000_t202" alt="&quot;&quot;" style="position:absolute;margin-left:-59.8pt;margin-top:354.7pt;width:201.05pt;height:137.8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">
                <v:textbox>
                  <w:txbxContent>
                    <w:p w14:paraId="7917B2A2" w14:textId="77777777" w:rsidR="00584E4F" w:rsidRDefault="00584E4F" w:rsidP="00584E4F">
                      <w:pPr>
                        <w:jc w:val="center"/>
                        <w:rPr>
                          <w:b/>
                          <w:bCs/>
                        </w:rPr>
                      </w:pPr>
                      <w:r w:rsidRPr="00584E4F">
                        <w:rPr>
                          <w:b/>
                          <w:bCs/>
                        </w:rPr>
                        <w:t>Adequate explanation</w:t>
                      </w:r>
                    </w:p>
                    <w:p w14:paraId="1D2CE930" w14:textId="77777777" w:rsidR="00584E4F" w:rsidRPr="00584E4F" w:rsidRDefault="00584E4F" w:rsidP="00584E4F">
                      <w:pPr>
                        <w:pStyle w:val="ListParagraph"/>
                        <w:numPr>
                          <w:ilvl w:val="0"/>
                          <w:numId w:val="25"/>
                        </w:numPr>
                        <w:ind w:left="142" w:hanging="142"/>
                        <w:rPr>
                          <w:b/>
                          <w:bCs/>
                        </w:rPr>
                      </w:pPr>
                      <w:r>
                        <w:rPr>
                          <w:b/>
                          <w:bCs/>
                        </w:rPr>
                        <w:t xml:space="preserve"> </w:t>
                      </w:r>
                      <w:r>
                        <w:t xml:space="preserve">Injury in keeping with the child’s development ability. </w:t>
                      </w:r>
                    </w:p>
                    <w:p w14:paraId="5EFAA57C" w14:textId="77777777" w:rsidR="00584E4F" w:rsidRPr="00584E4F" w:rsidRDefault="00584E4F" w:rsidP="00584E4F">
                      <w:pPr>
                        <w:pStyle w:val="ListParagraph"/>
                        <w:numPr>
                          <w:ilvl w:val="0"/>
                          <w:numId w:val="25"/>
                        </w:numPr>
                        <w:ind w:left="142" w:hanging="142"/>
                        <w:rPr>
                          <w:b/>
                          <w:bCs/>
                        </w:rPr>
                      </w:pPr>
                      <w:r>
                        <w:t xml:space="preserve"> To be considered accidental. </w:t>
                      </w:r>
                    </w:p>
                    <w:p w14:paraId="50AB7816" w14:textId="77777777" w:rsidR="00584E4F" w:rsidRPr="00584E4F" w:rsidRDefault="00584E4F" w:rsidP="00584E4F">
                      <w:pPr>
                        <w:pStyle w:val="ListParagraph"/>
                        <w:numPr>
                          <w:ilvl w:val="0"/>
                          <w:numId w:val="25"/>
                        </w:numPr>
                        <w:ind w:left="142" w:hanging="142"/>
                        <w:rPr>
                          <w:b/>
                          <w:bCs/>
                        </w:rPr>
                      </w:pPr>
                      <w:r>
                        <w:t xml:space="preserve"> History should be clear, consistent and plausible. </w:t>
                      </w:r>
                    </w:p>
                    <w:p w14:paraId="5D2ACF5D" w14:textId="77777777" w:rsidR="00584E4F" w:rsidRPr="00584E4F" w:rsidRDefault="00584E4F" w:rsidP="00584E4F">
                      <w:pPr>
                        <w:pStyle w:val="ListParagraph"/>
                        <w:numPr>
                          <w:ilvl w:val="0"/>
                          <w:numId w:val="25"/>
                        </w:numPr>
                        <w:ind w:left="142" w:hanging="142"/>
                        <w:rPr>
                          <w:b/>
                          <w:bCs/>
                        </w:rPr>
                      </w:pPr>
                      <w:r>
                        <w:t xml:space="preserve"> Appropriate parental response to the injury. </w:t>
                      </w:r>
                    </w:p>
                  </w:txbxContent>
                </v:textbox>
                <w10:wrap type="square"/>
              </v:shape>
            </w:pict>
          </mc:Fallback>
        </mc:AlternateContent>
      </w:r>
      <w:r w:rsidRPr="00F95E1B">
        <w:rPr>
          <w:rFonts w:eastAsia="Times New Roman" w:cs="Arial"/>
          <w:b/>
          <w:bCs/>
          <w:noProof/>
          <w:sz w:val="28"/>
          <w:szCs w:val="28"/>
          <w:lang w:eastAsia="en-GB"/>
        </w:rPr>
        <mc:AlternateContent>
          <mc:Choice Requires="wps">
            <w:drawing>
              <wp:anchor distT="45720" distB="45720" distL="114300" distR="114300" simplePos="0" relativeHeight="251652096" behindDoc="0" locked="0" layoutInCell="1" allowOverlap="1" wp14:anchorId="0876BAC8" wp14:editId="5581ABC8">
                <wp:simplePos x="0" y="0"/>
                <wp:positionH relativeFrom="column">
                  <wp:posOffset>2141148</wp:posOffset>
                </wp:positionH>
                <wp:positionV relativeFrom="paragraph">
                  <wp:posOffset>4474941</wp:posOffset>
                </wp:positionV>
                <wp:extent cx="4291965" cy="5037455"/>
                <wp:effectExtent l="0" t="0" r="13335" b="10795"/>
                <wp:wrapSquare wrapText="bothSides"/>
                <wp:docPr id="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965" cy="5037455"/>
                        </a:xfrm>
                        <a:prstGeom prst="rect">
                          <a:avLst/>
                        </a:prstGeom>
                        <a:solidFill>
                          <a:srgbClr val="FFFFFF"/>
                        </a:solidFill>
                        <a:ln w="9525">
                          <a:solidFill>
                            <a:srgbClr val="000000"/>
                          </a:solidFill>
                          <a:miter lim="800000"/>
                          <a:headEnd/>
                          <a:tailEnd/>
                        </a:ln>
                      </wps:spPr>
                      <wps:txbx>
                        <w:txbxContent>
                          <w:p w14:paraId="745AC6A8" w14:textId="6F76090F" w:rsidR="00335594" w:rsidRPr="00335594" w:rsidRDefault="00335594" w:rsidP="00335594">
                            <w:pPr>
                              <w:ind w:left="720" w:hanging="360"/>
                              <w:jc w:val="center"/>
                              <w:rPr>
                                <w:b/>
                                <w:bCs/>
                              </w:rPr>
                            </w:pPr>
                            <w:r>
                              <w:rPr>
                                <w:b/>
                                <w:bCs/>
                              </w:rPr>
                              <w:t xml:space="preserve">Inadequate explanation </w:t>
                            </w:r>
                          </w:p>
                          <w:p w14:paraId="60C01A33" w14:textId="77777777" w:rsidR="00335594" w:rsidRDefault="00335594" w:rsidP="00335594">
                            <w:pPr>
                              <w:pStyle w:val="ListParagraph"/>
                              <w:numPr>
                                <w:ilvl w:val="0"/>
                                <w:numId w:val="24"/>
                              </w:numPr>
                              <w:ind w:left="284" w:hanging="284"/>
                            </w:pPr>
                            <w:r>
                              <w:t xml:space="preserve">No explanation or an explanation that is inadequate, unlikely or does not rule out abuse or neglect. </w:t>
                            </w:r>
                          </w:p>
                          <w:p w14:paraId="41F24228" w14:textId="77777777" w:rsidR="00335594" w:rsidRDefault="00335594" w:rsidP="00335594">
                            <w:pPr>
                              <w:pStyle w:val="ListParagraph"/>
                              <w:numPr>
                                <w:ilvl w:val="0"/>
                                <w:numId w:val="24"/>
                              </w:numPr>
                              <w:ind w:left="284" w:hanging="284"/>
                            </w:pPr>
                            <w:r>
                              <w:t xml:space="preserve">Inform parents/carers of need to refer for further assessment and the requirement for a referral to the local authority children’s services. </w:t>
                            </w:r>
                          </w:p>
                          <w:p w14:paraId="30603574" w14:textId="5A4B23C0" w:rsidR="00F95E1B" w:rsidRDefault="00335594" w:rsidP="00335594">
                            <w:pPr>
                              <w:pStyle w:val="ListParagraph"/>
                              <w:numPr>
                                <w:ilvl w:val="0"/>
                                <w:numId w:val="24"/>
                              </w:numPr>
                              <w:ind w:left="284" w:hanging="284"/>
                            </w:pPr>
                            <w:r>
                              <w:t xml:space="preserve">Immediate referral to the local authority children’s services. </w:t>
                            </w:r>
                          </w:p>
                          <w:p w14:paraId="452F1F9E" w14:textId="561DF992" w:rsidR="00335594" w:rsidRDefault="00335594" w:rsidP="00335594">
                            <w:pPr>
                              <w:pStyle w:val="ListParagraph"/>
                              <w:numPr>
                                <w:ilvl w:val="0"/>
                                <w:numId w:val="24"/>
                              </w:numPr>
                              <w:ind w:left="284" w:hanging="284"/>
                            </w:pPr>
                            <w:r>
                              <w:t xml:space="preserve">If there are any concerns regarding the immediate safety of the child, then police should be contacted. </w:t>
                            </w:r>
                          </w:p>
                          <w:p w14:paraId="56FC26BC" w14:textId="08A811D9" w:rsidR="00335594" w:rsidRDefault="00335594" w:rsidP="00335594">
                            <w:pPr>
                              <w:pStyle w:val="ListParagraph"/>
                              <w:numPr>
                                <w:ilvl w:val="0"/>
                                <w:numId w:val="24"/>
                              </w:numPr>
                              <w:ind w:left="284" w:hanging="284"/>
                            </w:pPr>
                            <w:r>
                              <w:t xml:space="preserve">The local authority children’s services to immediately arrange a social worker to meet with the child and family. Parents/carers need to be informed that the child may be admitted to the paediatric ward for further examination. </w:t>
                            </w:r>
                          </w:p>
                          <w:p w14:paraId="32C155B9" w14:textId="2ABB41A3" w:rsidR="00335594" w:rsidRDefault="00335594" w:rsidP="00335594">
                            <w:pPr>
                              <w:pStyle w:val="ListParagraph"/>
                              <w:numPr>
                                <w:ilvl w:val="0"/>
                                <w:numId w:val="24"/>
                              </w:numPr>
                              <w:ind w:left="284" w:hanging="284"/>
                            </w:pPr>
                            <w:r>
                              <w:t xml:space="preserve">A multi-agency Strategy Discussion to be held and the appropriateness and timing of a paediatric assessment should be discussed. </w:t>
                            </w:r>
                          </w:p>
                          <w:p w14:paraId="6CD1DDD6" w14:textId="3C3B5A02" w:rsidR="00335594" w:rsidRDefault="00335594" w:rsidP="00335594">
                            <w:pPr>
                              <w:pStyle w:val="ListParagraph"/>
                              <w:numPr>
                                <w:ilvl w:val="0"/>
                                <w:numId w:val="24"/>
                              </w:numPr>
                              <w:ind w:left="284" w:hanging="284"/>
                            </w:pPr>
                            <w:r>
                              <w:t xml:space="preserve">If bruising/injury is suspected to be non-accidental a full Child Protection Medical must take place, after any acute injury is treated. </w:t>
                            </w:r>
                          </w:p>
                          <w:p w14:paraId="0D184721" w14:textId="6C29BC89" w:rsidR="00335594" w:rsidRDefault="00335594" w:rsidP="00335594">
                            <w:pPr>
                              <w:pStyle w:val="ListParagraph"/>
                              <w:numPr>
                                <w:ilvl w:val="0"/>
                                <w:numId w:val="24"/>
                              </w:numPr>
                              <w:ind w:left="284" w:hanging="284"/>
                            </w:pPr>
                            <w:r>
                              <w:t xml:space="preserve">The outcome of this meeting must be explained to the parents/carers. </w:t>
                            </w:r>
                          </w:p>
                          <w:p w14:paraId="1832BE65" w14:textId="3185CFB2" w:rsidR="00335594" w:rsidRDefault="00335594" w:rsidP="00335594">
                            <w:pPr>
                              <w:pStyle w:val="ListParagraph"/>
                              <w:numPr>
                                <w:ilvl w:val="0"/>
                                <w:numId w:val="24"/>
                              </w:numPr>
                              <w:ind w:left="284" w:hanging="284"/>
                            </w:pPr>
                            <w:r>
                              <w:t xml:space="preserve">The Child Protection Medical will be arranged in conjunction with the social worker and the </w:t>
                            </w:r>
                            <w:r w:rsidR="00893523">
                              <w:t>C</w:t>
                            </w:r>
                            <w:r>
                              <w:t xml:space="preserve">onsultant </w:t>
                            </w:r>
                            <w:r w:rsidR="00893523">
                              <w:t>P</w:t>
                            </w:r>
                            <w:r>
                              <w:t xml:space="preserve">aediatrician. Consideration for admission to a paediatric ward must be given. </w:t>
                            </w:r>
                          </w:p>
                          <w:p w14:paraId="77452AC2" w14:textId="77B955A9" w:rsidR="00335594" w:rsidRDefault="00335594" w:rsidP="00335594">
                            <w:pPr>
                              <w:pStyle w:val="ListParagraph"/>
                              <w:numPr>
                                <w:ilvl w:val="0"/>
                                <w:numId w:val="24"/>
                              </w:numPr>
                              <w:ind w:left="284" w:hanging="284"/>
                            </w:pPr>
                            <w:r>
                              <w:t xml:space="preserve">The child must attend for a paediatric assessment as soon as possible following the local authority children’ s services receiving the referral.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6BAC8" id="_x0000_s1029" type="#_x0000_t202" alt="&quot;&quot;" style="position:absolute;margin-left:168.6pt;margin-top:352.35pt;width:337.95pt;height:396.6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">
                <v:textbox>
                  <w:txbxContent>
                    <w:p w14:paraId="745AC6A8" w14:textId="6F76090F" w:rsidR="00335594" w:rsidRPr="00335594" w:rsidRDefault="00335594" w:rsidP="00335594">
                      <w:pPr>
                        <w:ind w:left="720" w:hanging="360"/>
                        <w:jc w:val="center"/>
                        <w:rPr>
                          <w:b/>
                          <w:bCs/>
                        </w:rPr>
                      </w:pPr>
                      <w:r>
                        <w:rPr>
                          <w:b/>
                          <w:bCs/>
                        </w:rPr>
                        <w:t xml:space="preserve">Inadequate explanation </w:t>
                      </w:r>
                    </w:p>
                    <w:p w14:paraId="60C01A33" w14:textId="77777777" w:rsidR="00335594" w:rsidRDefault="00335594" w:rsidP="00335594">
                      <w:pPr>
                        <w:pStyle w:val="ListParagraph"/>
                        <w:numPr>
                          <w:ilvl w:val="0"/>
                          <w:numId w:val="24"/>
                        </w:numPr>
                        <w:ind w:left="284" w:hanging="284"/>
                      </w:pPr>
                      <w:r>
                        <w:t xml:space="preserve">No explanation or an explanation that is inadequate, unlikely or does not rule out abuse or neglect. </w:t>
                      </w:r>
                    </w:p>
                    <w:p w14:paraId="41F24228" w14:textId="77777777" w:rsidR="00335594" w:rsidRDefault="00335594" w:rsidP="00335594">
                      <w:pPr>
                        <w:pStyle w:val="ListParagraph"/>
                        <w:numPr>
                          <w:ilvl w:val="0"/>
                          <w:numId w:val="24"/>
                        </w:numPr>
                        <w:ind w:left="284" w:hanging="284"/>
                      </w:pPr>
                      <w:r>
                        <w:t xml:space="preserve">Inform parents/carers of need to refer for further assessment and the requirement for a referral to the local authority children’s services. </w:t>
                      </w:r>
                    </w:p>
                    <w:p w14:paraId="30603574" w14:textId="5A4B23C0" w:rsidR="00F95E1B" w:rsidRDefault="00335594" w:rsidP="00335594">
                      <w:pPr>
                        <w:pStyle w:val="ListParagraph"/>
                        <w:numPr>
                          <w:ilvl w:val="0"/>
                          <w:numId w:val="24"/>
                        </w:numPr>
                        <w:ind w:left="284" w:hanging="284"/>
                      </w:pPr>
                      <w:r>
                        <w:t xml:space="preserve">Immediate referral to the local authority children’s services. </w:t>
                      </w:r>
                    </w:p>
                    <w:p w14:paraId="452F1F9E" w14:textId="561DF992" w:rsidR="00335594" w:rsidRDefault="00335594" w:rsidP="00335594">
                      <w:pPr>
                        <w:pStyle w:val="ListParagraph"/>
                        <w:numPr>
                          <w:ilvl w:val="0"/>
                          <w:numId w:val="24"/>
                        </w:numPr>
                        <w:ind w:left="284" w:hanging="284"/>
                      </w:pPr>
                      <w:r>
                        <w:t xml:space="preserve">If there are any concerns regarding the immediate safety of the child, then police should be contacted. </w:t>
                      </w:r>
                    </w:p>
                    <w:p w14:paraId="56FC26BC" w14:textId="08A811D9" w:rsidR="00335594" w:rsidRDefault="00335594" w:rsidP="00335594">
                      <w:pPr>
                        <w:pStyle w:val="ListParagraph"/>
                        <w:numPr>
                          <w:ilvl w:val="0"/>
                          <w:numId w:val="24"/>
                        </w:numPr>
                        <w:ind w:left="284" w:hanging="284"/>
                      </w:pPr>
                      <w:r>
                        <w:t xml:space="preserve">The local authority children’s services to immediately arrange a social worker to meet with the child and family. Parents/carers need to be informed that the child may be admitted to the paediatric ward for further examination. </w:t>
                      </w:r>
                    </w:p>
                    <w:p w14:paraId="32C155B9" w14:textId="2ABB41A3" w:rsidR="00335594" w:rsidRDefault="00335594" w:rsidP="00335594">
                      <w:pPr>
                        <w:pStyle w:val="ListParagraph"/>
                        <w:numPr>
                          <w:ilvl w:val="0"/>
                          <w:numId w:val="24"/>
                        </w:numPr>
                        <w:ind w:left="284" w:hanging="284"/>
                      </w:pPr>
                      <w:r>
                        <w:t xml:space="preserve">A multi-agency Strategy Discussion to be held and the appropriateness and timing of a paediatric assessment should be discussed. </w:t>
                      </w:r>
                    </w:p>
                    <w:p w14:paraId="6CD1DDD6" w14:textId="3C3B5A02" w:rsidR="00335594" w:rsidRDefault="00335594" w:rsidP="00335594">
                      <w:pPr>
                        <w:pStyle w:val="ListParagraph"/>
                        <w:numPr>
                          <w:ilvl w:val="0"/>
                          <w:numId w:val="24"/>
                        </w:numPr>
                        <w:ind w:left="284" w:hanging="284"/>
                      </w:pPr>
                      <w:r>
                        <w:t xml:space="preserve">If bruising/injury is suspected to be non-accidental a full Child Protection Medical must take place, after any acute injury is treated. </w:t>
                      </w:r>
                    </w:p>
                    <w:p w14:paraId="0D184721" w14:textId="6C29BC89" w:rsidR="00335594" w:rsidRDefault="00335594" w:rsidP="00335594">
                      <w:pPr>
                        <w:pStyle w:val="ListParagraph"/>
                        <w:numPr>
                          <w:ilvl w:val="0"/>
                          <w:numId w:val="24"/>
                        </w:numPr>
                        <w:ind w:left="284" w:hanging="284"/>
                      </w:pPr>
                      <w:r>
                        <w:t xml:space="preserve">The outcome of this meeting must be explained to the parents/carers. </w:t>
                      </w:r>
                    </w:p>
                    <w:p w14:paraId="1832BE65" w14:textId="3185CFB2" w:rsidR="00335594" w:rsidRDefault="00335594" w:rsidP="00335594">
                      <w:pPr>
                        <w:pStyle w:val="ListParagraph"/>
                        <w:numPr>
                          <w:ilvl w:val="0"/>
                          <w:numId w:val="24"/>
                        </w:numPr>
                        <w:ind w:left="284" w:hanging="284"/>
                      </w:pPr>
                      <w:r>
                        <w:t xml:space="preserve">The Child Protection Medical will be arranged in conjunction with the social worker and the </w:t>
                      </w:r>
                      <w:r w:rsidR="00893523">
                        <w:t>C</w:t>
                      </w:r>
                      <w:r>
                        <w:t xml:space="preserve">onsultant </w:t>
                      </w:r>
                      <w:r w:rsidR="00893523">
                        <w:t>P</w:t>
                      </w:r>
                      <w:r>
                        <w:t xml:space="preserve">aediatrician. Consideration for admission to a paediatric ward must be given. </w:t>
                      </w:r>
                    </w:p>
                    <w:p w14:paraId="77452AC2" w14:textId="77B955A9" w:rsidR="00335594" w:rsidRDefault="00335594" w:rsidP="00335594">
                      <w:pPr>
                        <w:pStyle w:val="ListParagraph"/>
                        <w:numPr>
                          <w:ilvl w:val="0"/>
                          <w:numId w:val="24"/>
                        </w:numPr>
                        <w:ind w:left="284" w:hanging="284"/>
                      </w:pPr>
                      <w:r>
                        <w:t xml:space="preserve">The child must attend for a paediatric assessment as soon as possible following the local authority children’ s services receiving the referral. </w:t>
                      </w:r>
                    </w:p>
                  </w:txbxContent>
                </v:textbox>
                <w10:wrap type="square"/>
              </v:shape>
            </w:pict>
          </mc:Fallback>
        </mc:AlternateContent>
      </w:r>
      <w:r>
        <w:rPr>
          <w:rFonts w:cstheme="minorHAnsi"/>
          <w:noProof/>
          <w:sz w:val="24"/>
          <w:szCs w:val="24"/>
          <w:lang w:eastAsia="en-GB"/>
        </w:rPr>
        <mc:AlternateContent>
          <mc:Choice Requires="wps">
            <w:drawing>
              <wp:anchor distT="0" distB="0" distL="114300" distR="114300" simplePos="0" relativeHeight="251603968" behindDoc="0" locked="0" layoutInCell="1" allowOverlap="1" wp14:anchorId="0994C168" wp14:editId="6BA7373C">
                <wp:simplePos x="0" y="0"/>
                <wp:positionH relativeFrom="column">
                  <wp:posOffset>431740</wp:posOffset>
                </wp:positionH>
                <wp:positionV relativeFrom="paragraph">
                  <wp:posOffset>4248078</wp:posOffset>
                </wp:positionV>
                <wp:extent cx="0" cy="227330"/>
                <wp:effectExtent l="76200" t="0" r="57150" b="58420"/>
                <wp:wrapNone/>
                <wp:docPr id="6" name="Straight Arrow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27330"/>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35F5E3" id="Straight Arrow Connector 6" o:spid="_x0000_s1026" type="#_x0000_t32" alt="&quot;&quot;" style="position:absolute;margin-left:34pt;margin-top:334.5pt;width:0;height:17.9pt;z-index:251603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" strokecolor="black [3213]" strokeweight="1.5pt">
                <v:stroke endarrow="block" joinstyle="miter"/>
              </v:shape>
            </w:pict>
          </mc:Fallback>
        </mc:AlternateContent>
      </w:r>
      <w:r>
        <w:rPr>
          <w:rFonts w:cstheme="minorHAnsi"/>
          <w:noProof/>
          <w:sz w:val="24"/>
          <w:szCs w:val="24"/>
          <w:lang w:eastAsia="en-GB"/>
        </w:rPr>
        <mc:AlternateContent>
          <mc:Choice Requires="wps">
            <w:drawing>
              <wp:anchor distT="0" distB="0" distL="114300" distR="114300" simplePos="0" relativeHeight="251625472" behindDoc="0" locked="0" layoutInCell="1" allowOverlap="1" wp14:anchorId="2BAA58DD" wp14:editId="08FEDC88">
                <wp:simplePos x="0" y="0"/>
                <wp:positionH relativeFrom="column">
                  <wp:posOffset>4269369</wp:posOffset>
                </wp:positionH>
                <wp:positionV relativeFrom="paragraph">
                  <wp:posOffset>4248785</wp:posOffset>
                </wp:positionV>
                <wp:extent cx="0" cy="227330"/>
                <wp:effectExtent l="76200" t="0" r="57150" b="58420"/>
                <wp:wrapNone/>
                <wp:docPr id="7" name="Straight Arrow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27330"/>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7120A2" id="Straight Arrow Connector 7" o:spid="_x0000_s1026" type="#_x0000_t32" alt="&quot;&quot;" style="position:absolute;margin-left:336.15pt;margin-top:334.55pt;width:0;height:17.9pt;z-index:251625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" strokecolor="black [3213]" strokeweight="1.5pt">
                <v:stroke endarrow="block" joinstyle="miter"/>
              </v:shape>
            </w:pict>
          </mc:Fallback>
        </mc:AlternateContent>
      </w:r>
      <w:r w:rsidRPr="00F95E1B">
        <w:rPr>
          <w:rFonts w:cstheme="minorHAnsi"/>
          <w:noProof/>
          <w:sz w:val="24"/>
          <w:szCs w:val="24"/>
          <w:lang w:eastAsia="en-GB"/>
        </w:rPr>
        <mc:AlternateContent>
          <mc:Choice Requires="wps">
            <w:drawing>
              <wp:anchor distT="45720" distB="45720" distL="114300" distR="114300" simplePos="0" relativeHeight="251581440" behindDoc="0" locked="0" layoutInCell="1" allowOverlap="1" wp14:anchorId="6C11CAD2" wp14:editId="3D1A00ED">
                <wp:simplePos x="0" y="0"/>
                <wp:positionH relativeFrom="column">
                  <wp:posOffset>-465826</wp:posOffset>
                </wp:positionH>
                <wp:positionV relativeFrom="paragraph">
                  <wp:posOffset>2912781</wp:posOffset>
                </wp:positionV>
                <wp:extent cx="6751320" cy="1338580"/>
                <wp:effectExtent l="0" t="0" r="11430" b="13970"/>
                <wp:wrapSquare wrapText="bothSides"/>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320" cy="1338580"/>
                        </a:xfrm>
                        <a:prstGeom prst="rect">
                          <a:avLst/>
                        </a:prstGeom>
                        <a:solidFill>
                          <a:srgbClr val="FFFFFF"/>
                        </a:solidFill>
                        <a:ln w="9525">
                          <a:solidFill>
                            <a:srgbClr val="000000"/>
                          </a:solidFill>
                          <a:miter lim="800000"/>
                          <a:headEnd/>
                          <a:tailEnd/>
                        </a:ln>
                      </wps:spPr>
                      <wps:txbx>
                        <w:txbxContent>
                          <w:p w14:paraId="722215E2" w14:textId="12C100BB" w:rsidR="00F95E1B" w:rsidRDefault="00F95E1B" w:rsidP="00F95E1B">
                            <w:pPr>
                              <w:jc w:val="center"/>
                              <w:rPr>
                                <w:b/>
                                <w:bCs/>
                              </w:rPr>
                            </w:pPr>
                            <w:r>
                              <w:rPr>
                                <w:b/>
                                <w:bCs/>
                              </w:rPr>
                              <w:t xml:space="preserve">If in need of emergency medical attention or to treat a serious injury </w:t>
                            </w:r>
                          </w:p>
                          <w:p w14:paraId="1145CA1F" w14:textId="37781228" w:rsidR="00F95E1B" w:rsidRDefault="00F95E1B" w:rsidP="00F95E1B">
                            <w:pPr>
                              <w:pStyle w:val="ListParagraph"/>
                              <w:numPr>
                                <w:ilvl w:val="0"/>
                                <w:numId w:val="22"/>
                              </w:numPr>
                            </w:pPr>
                            <w:r>
                              <w:t xml:space="preserve">Refer to Emergency Department (ED). If able to do so, contact the duty Consultant Paediatrician prior to admission. </w:t>
                            </w:r>
                          </w:p>
                          <w:p w14:paraId="145D4CDE" w14:textId="505935E0" w:rsidR="00F95E1B" w:rsidRPr="00F95E1B" w:rsidRDefault="00F95E1B" w:rsidP="00F95E1B">
                            <w:pPr>
                              <w:pStyle w:val="ListParagraph"/>
                              <w:numPr>
                                <w:ilvl w:val="0"/>
                                <w:numId w:val="22"/>
                              </w:numPr>
                            </w:pPr>
                            <w:r>
                              <w:t>Notify the local authority children’s services (</w:t>
                            </w:r>
                            <w:r w:rsidRPr="00050450">
                              <w:t xml:space="preserve">Kent – 03000 41 11 11 / Medway – </w:t>
                            </w:r>
                            <w:r w:rsidR="00050450" w:rsidRPr="00050450">
                              <w:t>01634 33 44 66</w:t>
                            </w:r>
                            <w:r w:rsidRPr="00050450">
                              <w:t xml:space="preserve"> / Out of hours – 03000 41 91 91).</w:t>
                            </w:r>
                            <w:r>
                              <w:t xml:space="preserve"> Informing them of the whereabouts of the child and the nature of the injury. The social worker will need to arrange a paediatric assessment as per local arrangements.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1CAD2" id="_x0000_s1030" type="#_x0000_t202" alt="&quot;&quot;" style="position:absolute;margin-left:-36.7pt;margin-top:229.35pt;width:531.6pt;height:105.4pt;z-index:251581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">
                <v:textbox>
                  <w:txbxContent>
                    <w:p w14:paraId="722215E2" w14:textId="12C100BB" w:rsidR="00F95E1B" w:rsidRDefault="00F95E1B" w:rsidP="00F95E1B">
                      <w:pPr>
                        <w:jc w:val="center"/>
                        <w:rPr>
                          <w:b/>
                          <w:bCs/>
                        </w:rPr>
                      </w:pPr>
                      <w:r>
                        <w:rPr>
                          <w:b/>
                          <w:bCs/>
                        </w:rPr>
                        <w:t xml:space="preserve">If in need of emergency medical attention or to treat a serious injury </w:t>
                      </w:r>
                    </w:p>
                    <w:p w14:paraId="1145CA1F" w14:textId="37781228" w:rsidR="00F95E1B" w:rsidRDefault="00F95E1B" w:rsidP="00F95E1B">
                      <w:pPr>
                        <w:pStyle w:val="ListParagraph"/>
                        <w:numPr>
                          <w:ilvl w:val="0"/>
                          <w:numId w:val="22"/>
                        </w:numPr>
                      </w:pPr>
                      <w:r>
                        <w:t xml:space="preserve">Refer to Emergency Department (ED). If able to do so, contact the duty Consultant Paediatrician prior to admission. </w:t>
                      </w:r>
                    </w:p>
                    <w:p w14:paraId="145D4CDE" w14:textId="505935E0" w:rsidR="00F95E1B" w:rsidRPr="00F95E1B" w:rsidRDefault="00F95E1B" w:rsidP="00F95E1B">
                      <w:pPr>
                        <w:pStyle w:val="ListParagraph"/>
                        <w:numPr>
                          <w:ilvl w:val="0"/>
                          <w:numId w:val="22"/>
                        </w:numPr>
                      </w:pPr>
                      <w:r>
                        <w:t>Notify the local authority children’s services (</w:t>
                      </w:r>
                      <w:r w:rsidRPr="00050450">
                        <w:t xml:space="preserve">Kent – 03000 41 11 11 / Medway – </w:t>
                      </w:r>
                      <w:r w:rsidR="00050450" w:rsidRPr="00050450">
                        <w:t>01634 33 44 66</w:t>
                      </w:r>
                      <w:r w:rsidRPr="00050450">
                        <w:t xml:space="preserve"> / Out of hours – 03000 41 91 91).</w:t>
                      </w:r>
                      <w:r>
                        <w:t xml:space="preserve"> Informing them of the whereabouts of the child and the nature of the injury. The social worker will need to arrange a paediatric assessment as per local arrangements. </w:t>
                      </w:r>
                    </w:p>
                  </w:txbxContent>
                </v:textbox>
                <w10:wrap type="square"/>
              </v:shape>
            </w:pict>
          </mc:Fallback>
        </mc:AlternateContent>
      </w:r>
      <w:r>
        <w:rPr>
          <w:rFonts w:cstheme="minorHAnsi"/>
          <w:noProof/>
          <w:sz w:val="24"/>
          <w:szCs w:val="24"/>
          <w:lang w:eastAsia="en-GB"/>
        </w:rPr>
        <mc:AlternateContent>
          <mc:Choice Requires="wps">
            <w:drawing>
              <wp:anchor distT="0" distB="0" distL="114300" distR="114300" simplePos="0" relativeHeight="251557888" behindDoc="0" locked="0" layoutInCell="1" allowOverlap="1" wp14:anchorId="5281E904" wp14:editId="345EF7E4">
                <wp:simplePos x="0" y="0"/>
                <wp:positionH relativeFrom="column">
                  <wp:posOffset>2892425</wp:posOffset>
                </wp:positionH>
                <wp:positionV relativeFrom="paragraph">
                  <wp:posOffset>2689489</wp:posOffset>
                </wp:positionV>
                <wp:extent cx="0" cy="227330"/>
                <wp:effectExtent l="76200" t="0" r="57150" b="58420"/>
                <wp:wrapNone/>
                <wp:docPr id="3"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27330"/>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186EA4" id="Straight Arrow Connector 3" o:spid="_x0000_s1026" type="#_x0000_t32" alt="&quot;&quot;" style="position:absolute;margin-left:227.75pt;margin-top:211.75pt;width:0;height:17.9pt;z-index:251557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" strokecolor="black [3213]" strokeweight="1.5pt">
                <v:stroke endarrow="block" joinstyle="miter"/>
              </v:shape>
            </w:pict>
          </mc:Fallback>
        </mc:AlternateContent>
      </w:r>
      <w:r w:rsidR="00F95E1B" w:rsidRPr="00F95E1B">
        <w:rPr>
          <w:rFonts w:cstheme="minorHAnsi"/>
          <w:noProof/>
          <w:sz w:val="24"/>
          <w:szCs w:val="24"/>
          <w:lang w:eastAsia="en-GB"/>
        </w:rPr>
        <mc:AlternateContent>
          <mc:Choice Requires="wps">
            <w:drawing>
              <wp:anchor distT="45720" distB="45720" distL="114300" distR="114300" simplePos="0" relativeHeight="251533312" behindDoc="0" locked="0" layoutInCell="1" allowOverlap="1" wp14:anchorId="1B36A532" wp14:editId="6AA7EF2C">
                <wp:simplePos x="0" y="0"/>
                <wp:positionH relativeFrom="column">
                  <wp:posOffset>-468630</wp:posOffset>
                </wp:positionH>
                <wp:positionV relativeFrom="paragraph">
                  <wp:posOffset>541249</wp:posOffset>
                </wp:positionV>
                <wp:extent cx="6751320" cy="2150110"/>
                <wp:effectExtent l="0" t="0" r="11430" b="2159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320" cy="2150110"/>
                        </a:xfrm>
                        <a:prstGeom prst="rect">
                          <a:avLst/>
                        </a:prstGeom>
                        <a:solidFill>
                          <a:srgbClr val="FFFFFF"/>
                        </a:solidFill>
                        <a:ln w="9525">
                          <a:solidFill>
                            <a:srgbClr val="000000"/>
                          </a:solidFill>
                          <a:miter lim="800000"/>
                          <a:headEnd/>
                          <a:tailEnd/>
                        </a:ln>
                      </wps:spPr>
                      <wps:txbx>
                        <w:txbxContent>
                          <w:p w14:paraId="46F68432" w14:textId="506FD586" w:rsidR="00F95E1B" w:rsidRDefault="00F95E1B" w:rsidP="00F95E1B">
                            <w:pPr>
                              <w:pStyle w:val="ListParagraph"/>
                              <w:numPr>
                                <w:ilvl w:val="0"/>
                                <w:numId w:val="21"/>
                              </w:numPr>
                            </w:pPr>
                            <w:r>
                              <w:t xml:space="preserve">Bruising is strongly related to mobility. Bruising in a baby, infant or child who is not yet crawling, and therefore has no independent mobility, is very unusual. Likewise, bruising in a child with complex needs who is not mobile should always warrant investigation. </w:t>
                            </w:r>
                          </w:p>
                          <w:p w14:paraId="6D5F59A2" w14:textId="63FA0F72" w:rsidR="00F95E1B" w:rsidRDefault="00F95E1B" w:rsidP="00F95E1B">
                            <w:pPr>
                              <w:pStyle w:val="ListParagraph"/>
                              <w:numPr>
                                <w:ilvl w:val="0"/>
                                <w:numId w:val="21"/>
                              </w:numPr>
                            </w:pPr>
                            <w:r>
                              <w:t xml:space="preserve">Seek explanation, do not ask leading questions or offer suggestions as to how the mark may have occurred. </w:t>
                            </w:r>
                          </w:p>
                          <w:p w14:paraId="04729A83" w14:textId="5BA5B16D" w:rsidR="00F95E1B" w:rsidRDefault="00F95E1B" w:rsidP="00F95E1B">
                            <w:pPr>
                              <w:pStyle w:val="ListParagraph"/>
                              <w:numPr>
                                <w:ilvl w:val="0"/>
                                <w:numId w:val="21"/>
                              </w:numPr>
                            </w:pPr>
                            <w:r>
                              <w:t xml:space="preserve">If appropriate, examine for other marks. Practitioners should document and describe all marks on a body map. </w:t>
                            </w:r>
                          </w:p>
                          <w:p w14:paraId="7E949C77" w14:textId="38E00F40" w:rsidR="00F95E1B" w:rsidRDefault="00F95E1B" w:rsidP="00F95E1B">
                            <w:pPr>
                              <w:pStyle w:val="ListParagraph"/>
                              <w:numPr>
                                <w:ilvl w:val="0"/>
                                <w:numId w:val="21"/>
                              </w:numPr>
                            </w:pPr>
                            <w:r>
                              <w:t xml:space="preserve">If suggested to be a birthmark; check the ‘Red Book’ or other health records (GP, postnatal records, health visiting records). </w:t>
                            </w:r>
                          </w:p>
                          <w:p w14:paraId="06B5D4F5" w14:textId="0F4133A1" w:rsidR="00F95E1B" w:rsidRDefault="00F95E1B" w:rsidP="00F95E1B">
                            <w:pPr>
                              <w:pStyle w:val="ListParagraph"/>
                              <w:numPr>
                                <w:ilvl w:val="0"/>
                                <w:numId w:val="21"/>
                              </w:numPr>
                            </w:pPr>
                            <w:r>
                              <w:t xml:space="preserve">If in doubt regarding the cause or nature of the bruising/mark – follow the right-hand pathway – do not refer to the GP. Do not refer to the Emergency Department (ED) unless there is a need for emergency treatment.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6A532" id="_x0000_s1031" type="#_x0000_t202" alt="&quot;&quot;" style="position:absolute;margin-left:-36.9pt;margin-top:42.6pt;width:531.6pt;height:169.3pt;z-index:251533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">
                <v:textbox>
                  <w:txbxContent>
                    <w:p w14:paraId="46F68432" w14:textId="506FD586" w:rsidR="00F95E1B" w:rsidRDefault="00F95E1B" w:rsidP="00F95E1B">
                      <w:pPr>
                        <w:pStyle w:val="ListParagraph"/>
                        <w:numPr>
                          <w:ilvl w:val="0"/>
                          <w:numId w:val="21"/>
                        </w:numPr>
                      </w:pPr>
                      <w:r>
                        <w:t xml:space="preserve">Bruising is strongly related to mobility. Bruising in a baby, infant or child who is not yet crawling, and therefore has no independent mobility, is very unusual. Likewise, bruising in a child with complex needs who is not mobile should always warrant investigation. </w:t>
                      </w:r>
                    </w:p>
                    <w:p w14:paraId="6D5F59A2" w14:textId="63FA0F72" w:rsidR="00F95E1B" w:rsidRDefault="00F95E1B" w:rsidP="00F95E1B">
                      <w:pPr>
                        <w:pStyle w:val="ListParagraph"/>
                        <w:numPr>
                          <w:ilvl w:val="0"/>
                          <w:numId w:val="21"/>
                        </w:numPr>
                      </w:pPr>
                      <w:r>
                        <w:t xml:space="preserve">Seek explanation, do not ask leading questions or offer suggestions as to how the mark may have occurred. </w:t>
                      </w:r>
                    </w:p>
                    <w:p w14:paraId="04729A83" w14:textId="5BA5B16D" w:rsidR="00F95E1B" w:rsidRDefault="00F95E1B" w:rsidP="00F95E1B">
                      <w:pPr>
                        <w:pStyle w:val="ListParagraph"/>
                        <w:numPr>
                          <w:ilvl w:val="0"/>
                          <w:numId w:val="21"/>
                        </w:numPr>
                      </w:pPr>
                      <w:r>
                        <w:t xml:space="preserve">If appropriate, examine for other marks. Practitioners should document and describe all marks on a body map. </w:t>
                      </w:r>
                    </w:p>
                    <w:p w14:paraId="7E949C77" w14:textId="38E00F40" w:rsidR="00F95E1B" w:rsidRDefault="00F95E1B" w:rsidP="00F95E1B">
                      <w:pPr>
                        <w:pStyle w:val="ListParagraph"/>
                        <w:numPr>
                          <w:ilvl w:val="0"/>
                          <w:numId w:val="21"/>
                        </w:numPr>
                      </w:pPr>
                      <w:r>
                        <w:t xml:space="preserve">If suggested to be a birthmark; check the ‘Red Book’ or other health records (GP, postnatal records, health visiting records). </w:t>
                      </w:r>
                    </w:p>
                    <w:p w14:paraId="06B5D4F5" w14:textId="0F4133A1" w:rsidR="00F95E1B" w:rsidRDefault="00F95E1B" w:rsidP="00F95E1B">
                      <w:pPr>
                        <w:pStyle w:val="ListParagraph"/>
                        <w:numPr>
                          <w:ilvl w:val="0"/>
                          <w:numId w:val="21"/>
                        </w:numPr>
                      </w:pPr>
                      <w:r>
                        <w:t xml:space="preserve">If in doubt regarding the cause or nature of the bruising/mark – follow the right-hand pathway – do not refer to the GP. Do not refer to the Emergency Department (ED) unless there is a need for emergency treatment. </w:t>
                      </w:r>
                    </w:p>
                  </w:txbxContent>
                </v:textbox>
                <w10:wrap type="square"/>
              </v:shape>
            </w:pict>
          </mc:Fallback>
        </mc:AlternateContent>
      </w:r>
      <w:r w:rsidR="00BA11B5">
        <w:rPr>
          <w:rFonts w:eastAsia="Times New Roman" w:cs="Arial"/>
          <w:b/>
          <w:bCs/>
          <w:sz w:val="28"/>
          <w:szCs w:val="28"/>
          <w:lang w:eastAsia="en-GB"/>
        </w:rPr>
        <w:t>Appendix 1</w:t>
      </w:r>
      <w:r w:rsidR="00390003">
        <w:rPr>
          <w:rFonts w:eastAsia="Times New Roman" w:cs="Arial"/>
          <w:b/>
          <w:bCs/>
          <w:sz w:val="28"/>
          <w:szCs w:val="28"/>
          <w:lang w:eastAsia="en-GB"/>
        </w:rPr>
        <w:t xml:space="preserve">: Management of actual or suspected bruising flowchart </w:t>
      </w:r>
    </w:p>
    <w:sectPr w:rsidR="00BA11B5" w:rsidRPr="00584E4F" w:rsidSect="00584E4F">
      <w:footerReference w:type="default" r:id="rId12"/>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5F09E" w14:textId="77777777" w:rsidR="00AB6278" w:rsidRDefault="00AB6278" w:rsidP="00AB6278">
      <w:pPr>
        <w:spacing w:after="0" w:line="240" w:lineRule="auto"/>
      </w:pPr>
      <w:r>
        <w:separator/>
      </w:r>
    </w:p>
  </w:endnote>
  <w:endnote w:type="continuationSeparator" w:id="0">
    <w:p w14:paraId="5A8E14DA" w14:textId="77777777" w:rsidR="00AB6278" w:rsidRDefault="00AB6278" w:rsidP="00AB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52398"/>
      <w:docPartObj>
        <w:docPartGallery w:val="Page Numbers (Bottom of Page)"/>
        <w:docPartUnique/>
      </w:docPartObj>
    </w:sdtPr>
    <w:sdtEndPr>
      <w:rPr>
        <w:noProof/>
      </w:rPr>
    </w:sdtEndPr>
    <w:sdtContent>
      <w:p w14:paraId="2B2FC927" w14:textId="5B3C7B48" w:rsidR="00A31959" w:rsidRDefault="00A319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F7AB5E" w14:textId="77777777" w:rsidR="00A31959" w:rsidRDefault="00A31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5A597" w14:textId="77777777" w:rsidR="00AB6278" w:rsidRDefault="00AB6278" w:rsidP="00AB6278">
      <w:pPr>
        <w:spacing w:after="0" w:line="240" w:lineRule="auto"/>
      </w:pPr>
      <w:r>
        <w:separator/>
      </w:r>
    </w:p>
  </w:footnote>
  <w:footnote w:type="continuationSeparator" w:id="0">
    <w:p w14:paraId="488478DC" w14:textId="77777777" w:rsidR="00AB6278" w:rsidRDefault="00AB6278" w:rsidP="00AB6278">
      <w:pPr>
        <w:spacing w:after="0" w:line="240" w:lineRule="auto"/>
      </w:pPr>
      <w:r>
        <w:continuationSeparator/>
      </w:r>
    </w:p>
  </w:footnote>
  <w:footnote w:id="1">
    <w:p w14:paraId="6341B0CA" w14:textId="77777777" w:rsidR="007C102D" w:rsidRDefault="007C102D" w:rsidP="007C102D">
      <w:pPr>
        <w:rPr>
          <w:sz w:val="24"/>
          <w:szCs w:val="24"/>
        </w:rPr>
      </w:pPr>
      <w:r>
        <w:rPr>
          <w:rStyle w:val="FootnoteReference"/>
        </w:rPr>
        <w:footnoteRef/>
      </w:r>
      <w:r>
        <w:t xml:space="preserve"> </w:t>
      </w:r>
      <w:hyperlink r:id="rId1" w:history="1">
        <w:r w:rsidRPr="001070B1">
          <w:rPr>
            <w:rStyle w:val="Hyperlink"/>
            <w:sz w:val="24"/>
            <w:szCs w:val="24"/>
          </w:rPr>
          <w:t>https://childprotection.rcpch.ac.uk/child-protection-evidence/bruising-systematic-review/</w:t>
        </w:r>
      </w:hyperlink>
      <w:r>
        <w:rPr>
          <w:sz w:val="24"/>
          <w:szCs w:val="24"/>
        </w:rPr>
        <w:t xml:space="preserve"> </w:t>
      </w:r>
    </w:p>
    <w:p w14:paraId="415E7329" w14:textId="6A281BE2" w:rsidR="007C102D" w:rsidRDefault="007C102D">
      <w:pPr>
        <w:pStyle w:val="FootnoteText"/>
      </w:pPr>
    </w:p>
  </w:footnote>
  <w:footnote w:id="2">
    <w:p w14:paraId="15DFAD77" w14:textId="215B5D30" w:rsidR="00390003" w:rsidRDefault="00390003">
      <w:pPr>
        <w:pStyle w:val="FootnoteText"/>
      </w:pPr>
      <w:r>
        <w:rPr>
          <w:rStyle w:val="FootnoteReference"/>
        </w:rPr>
        <w:footnoteRef/>
      </w:r>
      <w:r>
        <w:t xml:space="preserve"> </w:t>
      </w:r>
      <w:hyperlink r:id="rId2" w:history="1">
        <w:r w:rsidRPr="001070B1">
          <w:rPr>
            <w:rStyle w:val="Hyperlink"/>
          </w:rPr>
          <w:t>https://assets.publishing.service.gov.uk/government/uploads/system/uploads/attachment_data/file/942454/Working_together_to_safeguard_children_inter_agency_guidance.pdf</w:t>
        </w:r>
      </w:hyperlink>
      <w:r>
        <w:t xml:space="preserve"> </w:t>
      </w:r>
    </w:p>
  </w:footnote>
  <w:footnote w:id="3">
    <w:p w14:paraId="0A2694E7" w14:textId="58BDBC8B" w:rsidR="00177874" w:rsidRDefault="00177874">
      <w:pPr>
        <w:pStyle w:val="FootnoteText"/>
      </w:pPr>
      <w:r>
        <w:rPr>
          <w:rStyle w:val="FootnoteReference"/>
        </w:rPr>
        <w:footnoteRef/>
      </w:r>
      <w:r>
        <w:t xml:space="preserve"> </w:t>
      </w:r>
      <w:hyperlink r:id="rId3" w:history="1">
        <w:r w:rsidRPr="001070B1">
          <w:rPr>
            <w:rStyle w:val="Hyperlink"/>
          </w:rPr>
          <w:t>https://www.nice.org.uk/guidance/cg89</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B46"/>
    <w:multiLevelType w:val="hybridMultilevel"/>
    <w:tmpl w:val="A2A2A06E"/>
    <w:lvl w:ilvl="0" w:tplc="390E2F2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AA6935"/>
    <w:multiLevelType w:val="hybridMultilevel"/>
    <w:tmpl w:val="C458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A538A"/>
    <w:multiLevelType w:val="hybridMultilevel"/>
    <w:tmpl w:val="5470E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A6950"/>
    <w:multiLevelType w:val="hybridMultilevel"/>
    <w:tmpl w:val="D3028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C3A7E"/>
    <w:multiLevelType w:val="hybridMultilevel"/>
    <w:tmpl w:val="459C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C78DB"/>
    <w:multiLevelType w:val="hybridMultilevel"/>
    <w:tmpl w:val="7C5689B0"/>
    <w:lvl w:ilvl="0" w:tplc="BC88557E">
      <w:start w:val="1"/>
      <w:numFmt w:val="bullet"/>
      <w:lvlText w:val=""/>
      <w:lvlJc w:val="left"/>
      <w:pPr>
        <w:tabs>
          <w:tab w:val="num" w:pos="397"/>
        </w:tabs>
        <w:ind w:left="397" w:hanging="397"/>
      </w:pPr>
      <w:rPr>
        <w:rFonts w:ascii="Wingdings" w:hAnsi="Wingdings" w:hint="default"/>
        <w:color w:val="auto"/>
      </w:rPr>
    </w:lvl>
    <w:lvl w:ilvl="1" w:tplc="08090003">
      <w:start w:val="1"/>
      <w:numFmt w:val="bullet"/>
      <w:lvlText w:val="o"/>
      <w:lvlJc w:val="left"/>
      <w:pPr>
        <w:tabs>
          <w:tab w:val="num" w:pos="1383"/>
        </w:tabs>
        <w:ind w:left="1383" w:hanging="360"/>
      </w:pPr>
      <w:rPr>
        <w:rFonts w:ascii="Courier New" w:hAnsi="Courier New" w:cs="Courier New" w:hint="default"/>
      </w:rPr>
    </w:lvl>
    <w:lvl w:ilvl="2" w:tplc="08090005">
      <w:start w:val="1"/>
      <w:numFmt w:val="bullet"/>
      <w:lvlText w:val=""/>
      <w:lvlJc w:val="left"/>
      <w:pPr>
        <w:tabs>
          <w:tab w:val="num" w:pos="2103"/>
        </w:tabs>
        <w:ind w:left="2103" w:hanging="360"/>
      </w:pPr>
      <w:rPr>
        <w:rFonts w:ascii="Wingdings" w:hAnsi="Wingdings" w:hint="default"/>
      </w:rPr>
    </w:lvl>
    <w:lvl w:ilvl="3" w:tplc="08090001">
      <w:start w:val="1"/>
      <w:numFmt w:val="bullet"/>
      <w:lvlText w:val=""/>
      <w:lvlJc w:val="left"/>
      <w:pPr>
        <w:tabs>
          <w:tab w:val="num" w:pos="2823"/>
        </w:tabs>
        <w:ind w:left="2823" w:hanging="360"/>
      </w:pPr>
      <w:rPr>
        <w:rFonts w:ascii="Symbol" w:hAnsi="Symbol" w:hint="default"/>
      </w:rPr>
    </w:lvl>
    <w:lvl w:ilvl="4" w:tplc="08090003">
      <w:start w:val="1"/>
      <w:numFmt w:val="bullet"/>
      <w:lvlText w:val="o"/>
      <w:lvlJc w:val="left"/>
      <w:pPr>
        <w:tabs>
          <w:tab w:val="num" w:pos="3543"/>
        </w:tabs>
        <w:ind w:left="3543" w:hanging="360"/>
      </w:pPr>
      <w:rPr>
        <w:rFonts w:ascii="Courier New" w:hAnsi="Courier New" w:cs="Courier New" w:hint="default"/>
      </w:rPr>
    </w:lvl>
    <w:lvl w:ilvl="5" w:tplc="08090005">
      <w:start w:val="1"/>
      <w:numFmt w:val="bullet"/>
      <w:lvlText w:val=""/>
      <w:lvlJc w:val="left"/>
      <w:pPr>
        <w:tabs>
          <w:tab w:val="num" w:pos="4263"/>
        </w:tabs>
        <w:ind w:left="4263" w:hanging="360"/>
      </w:pPr>
      <w:rPr>
        <w:rFonts w:ascii="Wingdings" w:hAnsi="Wingdings" w:hint="default"/>
      </w:rPr>
    </w:lvl>
    <w:lvl w:ilvl="6" w:tplc="08090001">
      <w:start w:val="1"/>
      <w:numFmt w:val="bullet"/>
      <w:lvlText w:val=""/>
      <w:lvlJc w:val="left"/>
      <w:pPr>
        <w:tabs>
          <w:tab w:val="num" w:pos="4983"/>
        </w:tabs>
        <w:ind w:left="4983" w:hanging="360"/>
      </w:pPr>
      <w:rPr>
        <w:rFonts w:ascii="Symbol" w:hAnsi="Symbol" w:hint="default"/>
      </w:rPr>
    </w:lvl>
    <w:lvl w:ilvl="7" w:tplc="08090003">
      <w:start w:val="1"/>
      <w:numFmt w:val="bullet"/>
      <w:lvlText w:val="o"/>
      <w:lvlJc w:val="left"/>
      <w:pPr>
        <w:tabs>
          <w:tab w:val="num" w:pos="5703"/>
        </w:tabs>
        <w:ind w:left="5703" w:hanging="360"/>
      </w:pPr>
      <w:rPr>
        <w:rFonts w:ascii="Courier New" w:hAnsi="Courier New" w:cs="Courier New" w:hint="default"/>
      </w:rPr>
    </w:lvl>
    <w:lvl w:ilvl="8" w:tplc="08090005">
      <w:start w:val="1"/>
      <w:numFmt w:val="bullet"/>
      <w:lvlText w:val=""/>
      <w:lvlJc w:val="left"/>
      <w:pPr>
        <w:tabs>
          <w:tab w:val="num" w:pos="6423"/>
        </w:tabs>
        <w:ind w:left="6423" w:hanging="360"/>
      </w:pPr>
      <w:rPr>
        <w:rFonts w:ascii="Wingdings" w:hAnsi="Wingdings" w:hint="default"/>
      </w:rPr>
    </w:lvl>
  </w:abstractNum>
  <w:abstractNum w:abstractNumId="6" w15:restartNumberingAfterBreak="0">
    <w:nsid w:val="1CB51373"/>
    <w:multiLevelType w:val="hybridMultilevel"/>
    <w:tmpl w:val="A4A49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D1C03"/>
    <w:multiLevelType w:val="hybridMultilevel"/>
    <w:tmpl w:val="A73C3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BD01CC"/>
    <w:multiLevelType w:val="hybridMultilevel"/>
    <w:tmpl w:val="29CA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4116C4"/>
    <w:multiLevelType w:val="hybridMultilevel"/>
    <w:tmpl w:val="2FBA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433F08"/>
    <w:multiLevelType w:val="hybridMultilevel"/>
    <w:tmpl w:val="FFCCE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BF2CDE"/>
    <w:multiLevelType w:val="hybridMultilevel"/>
    <w:tmpl w:val="DFCC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E93BD4"/>
    <w:multiLevelType w:val="hybridMultilevel"/>
    <w:tmpl w:val="046E5F0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588409D4"/>
    <w:multiLevelType w:val="hybridMultilevel"/>
    <w:tmpl w:val="5D38BDC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5CAC05C4"/>
    <w:multiLevelType w:val="hybridMultilevel"/>
    <w:tmpl w:val="9E103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662174"/>
    <w:multiLevelType w:val="hybridMultilevel"/>
    <w:tmpl w:val="2298A73A"/>
    <w:lvl w:ilvl="0" w:tplc="08090001">
      <w:start w:val="1"/>
      <w:numFmt w:val="bullet"/>
      <w:lvlText w:val=""/>
      <w:lvlJc w:val="left"/>
      <w:pPr>
        <w:tabs>
          <w:tab w:val="num" w:pos="397"/>
        </w:tabs>
        <w:ind w:left="397" w:hanging="397"/>
      </w:pPr>
      <w:rPr>
        <w:rFonts w:ascii="Symbol" w:hAnsi="Symbol" w:hint="default"/>
        <w:color w:val="auto"/>
      </w:rPr>
    </w:lvl>
    <w:lvl w:ilvl="1" w:tplc="08090003">
      <w:start w:val="1"/>
      <w:numFmt w:val="bullet"/>
      <w:lvlText w:val="o"/>
      <w:lvlJc w:val="left"/>
      <w:pPr>
        <w:tabs>
          <w:tab w:val="num" w:pos="1383"/>
        </w:tabs>
        <w:ind w:left="1383" w:hanging="360"/>
      </w:pPr>
      <w:rPr>
        <w:rFonts w:ascii="Courier New" w:hAnsi="Courier New" w:cs="Courier New" w:hint="default"/>
      </w:rPr>
    </w:lvl>
    <w:lvl w:ilvl="2" w:tplc="08090005">
      <w:start w:val="1"/>
      <w:numFmt w:val="bullet"/>
      <w:lvlText w:val=""/>
      <w:lvlJc w:val="left"/>
      <w:pPr>
        <w:tabs>
          <w:tab w:val="num" w:pos="2103"/>
        </w:tabs>
        <w:ind w:left="2103" w:hanging="360"/>
      </w:pPr>
      <w:rPr>
        <w:rFonts w:ascii="Wingdings" w:hAnsi="Wingdings" w:hint="default"/>
      </w:rPr>
    </w:lvl>
    <w:lvl w:ilvl="3" w:tplc="08090001">
      <w:start w:val="1"/>
      <w:numFmt w:val="bullet"/>
      <w:lvlText w:val=""/>
      <w:lvlJc w:val="left"/>
      <w:pPr>
        <w:tabs>
          <w:tab w:val="num" w:pos="2823"/>
        </w:tabs>
        <w:ind w:left="2823" w:hanging="360"/>
      </w:pPr>
      <w:rPr>
        <w:rFonts w:ascii="Symbol" w:hAnsi="Symbol" w:hint="default"/>
      </w:rPr>
    </w:lvl>
    <w:lvl w:ilvl="4" w:tplc="08090003">
      <w:start w:val="1"/>
      <w:numFmt w:val="bullet"/>
      <w:lvlText w:val="o"/>
      <w:lvlJc w:val="left"/>
      <w:pPr>
        <w:tabs>
          <w:tab w:val="num" w:pos="3543"/>
        </w:tabs>
        <w:ind w:left="3543" w:hanging="360"/>
      </w:pPr>
      <w:rPr>
        <w:rFonts w:ascii="Courier New" w:hAnsi="Courier New" w:cs="Courier New" w:hint="default"/>
      </w:rPr>
    </w:lvl>
    <w:lvl w:ilvl="5" w:tplc="08090005">
      <w:start w:val="1"/>
      <w:numFmt w:val="bullet"/>
      <w:lvlText w:val=""/>
      <w:lvlJc w:val="left"/>
      <w:pPr>
        <w:tabs>
          <w:tab w:val="num" w:pos="4263"/>
        </w:tabs>
        <w:ind w:left="4263" w:hanging="360"/>
      </w:pPr>
      <w:rPr>
        <w:rFonts w:ascii="Wingdings" w:hAnsi="Wingdings" w:hint="default"/>
      </w:rPr>
    </w:lvl>
    <w:lvl w:ilvl="6" w:tplc="08090001">
      <w:start w:val="1"/>
      <w:numFmt w:val="bullet"/>
      <w:lvlText w:val=""/>
      <w:lvlJc w:val="left"/>
      <w:pPr>
        <w:tabs>
          <w:tab w:val="num" w:pos="4983"/>
        </w:tabs>
        <w:ind w:left="4983" w:hanging="360"/>
      </w:pPr>
      <w:rPr>
        <w:rFonts w:ascii="Symbol" w:hAnsi="Symbol" w:hint="default"/>
      </w:rPr>
    </w:lvl>
    <w:lvl w:ilvl="7" w:tplc="08090003">
      <w:start w:val="1"/>
      <w:numFmt w:val="bullet"/>
      <w:lvlText w:val="o"/>
      <w:lvlJc w:val="left"/>
      <w:pPr>
        <w:tabs>
          <w:tab w:val="num" w:pos="5703"/>
        </w:tabs>
        <w:ind w:left="5703" w:hanging="360"/>
      </w:pPr>
      <w:rPr>
        <w:rFonts w:ascii="Courier New" w:hAnsi="Courier New" w:cs="Courier New" w:hint="default"/>
      </w:rPr>
    </w:lvl>
    <w:lvl w:ilvl="8" w:tplc="08090005">
      <w:start w:val="1"/>
      <w:numFmt w:val="bullet"/>
      <w:lvlText w:val=""/>
      <w:lvlJc w:val="left"/>
      <w:pPr>
        <w:tabs>
          <w:tab w:val="num" w:pos="6423"/>
        </w:tabs>
        <w:ind w:left="6423" w:hanging="360"/>
      </w:pPr>
      <w:rPr>
        <w:rFonts w:ascii="Wingdings" w:hAnsi="Wingdings" w:hint="default"/>
      </w:rPr>
    </w:lvl>
  </w:abstractNum>
  <w:abstractNum w:abstractNumId="16" w15:restartNumberingAfterBreak="0">
    <w:nsid w:val="676152D9"/>
    <w:multiLevelType w:val="hybridMultilevel"/>
    <w:tmpl w:val="1406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8C1D0D"/>
    <w:multiLevelType w:val="hybridMultilevel"/>
    <w:tmpl w:val="53A43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5B09E3"/>
    <w:multiLevelType w:val="hybridMultilevel"/>
    <w:tmpl w:val="E116C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6B5FA2"/>
    <w:multiLevelType w:val="hybridMultilevel"/>
    <w:tmpl w:val="F236A706"/>
    <w:lvl w:ilvl="0" w:tplc="2CDC69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270AF0"/>
    <w:multiLevelType w:val="hybridMultilevel"/>
    <w:tmpl w:val="A0520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1D5CAB"/>
    <w:multiLevelType w:val="hybridMultilevel"/>
    <w:tmpl w:val="A3300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5F2D38"/>
    <w:multiLevelType w:val="hybridMultilevel"/>
    <w:tmpl w:val="FC420A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97245D"/>
    <w:multiLevelType w:val="hybridMultilevel"/>
    <w:tmpl w:val="8016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205711"/>
    <w:multiLevelType w:val="hybridMultilevel"/>
    <w:tmpl w:val="FA5648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FB35C9"/>
    <w:multiLevelType w:val="hybridMultilevel"/>
    <w:tmpl w:val="4C60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1058111">
    <w:abstractNumId w:val="10"/>
  </w:num>
  <w:num w:numId="2" w16cid:durableId="1781531497">
    <w:abstractNumId w:val="9"/>
  </w:num>
  <w:num w:numId="3" w16cid:durableId="247345754">
    <w:abstractNumId w:val="8"/>
  </w:num>
  <w:num w:numId="4" w16cid:durableId="988679276">
    <w:abstractNumId w:val="20"/>
  </w:num>
  <w:num w:numId="5" w16cid:durableId="1803307745">
    <w:abstractNumId w:val="4"/>
  </w:num>
  <w:num w:numId="6" w16cid:durableId="37242408">
    <w:abstractNumId w:val="12"/>
  </w:num>
  <w:num w:numId="7" w16cid:durableId="538013079">
    <w:abstractNumId w:val="11"/>
  </w:num>
  <w:num w:numId="8" w16cid:durableId="1745368540">
    <w:abstractNumId w:val="1"/>
  </w:num>
  <w:num w:numId="9" w16cid:durableId="571697440">
    <w:abstractNumId w:val="21"/>
  </w:num>
  <w:num w:numId="10" w16cid:durableId="119105890">
    <w:abstractNumId w:val="22"/>
  </w:num>
  <w:num w:numId="11" w16cid:durableId="497769753">
    <w:abstractNumId w:val="13"/>
  </w:num>
  <w:num w:numId="12" w16cid:durableId="568803545">
    <w:abstractNumId w:val="5"/>
  </w:num>
  <w:num w:numId="13" w16cid:durableId="2050062999">
    <w:abstractNumId w:val="19"/>
  </w:num>
  <w:num w:numId="14" w16cid:durableId="1094132735">
    <w:abstractNumId w:val="5"/>
  </w:num>
  <w:num w:numId="15" w16cid:durableId="899290510">
    <w:abstractNumId w:val="15"/>
  </w:num>
  <w:num w:numId="16" w16cid:durableId="662661653">
    <w:abstractNumId w:val="23"/>
  </w:num>
  <w:num w:numId="17" w16cid:durableId="443696142">
    <w:abstractNumId w:val="6"/>
  </w:num>
  <w:num w:numId="18" w16cid:durableId="272521552">
    <w:abstractNumId w:val="3"/>
  </w:num>
  <w:num w:numId="19" w16cid:durableId="761805166">
    <w:abstractNumId w:val="24"/>
  </w:num>
  <w:num w:numId="20" w16cid:durableId="2146578848">
    <w:abstractNumId w:val="25"/>
  </w:num>
  <w:num w:numId="21" w16cid:durableId="8876902">
    <w:abstractNumId w:val="14"/>
  </w:num>
  <w:num w:numId="22" w16cid:durableId="502596813">
    <w:abstractNumId w:val="18"/>
  </w:num>
  <w:num w:numId="23" w16cid:durableId="1490944786">
    <w:abstractNumId w:val="16"/>
  </w:num>
  <w:num w:numId="24" w16cid:durableId="506755107">
    <w:abstractNumId w:val="7"/>
  </w:num>
  <w:num w:numId="25" w16cid:durableId="1960529631">
    <w:abstractNumId w:val="2"/>
  </w:num>
  <w:num w:numId="26" w16cid:durableId="1128470401">
    <w:abstractNumId w:val="17"/>
  </w:num>
  <w:num w:numId="27" w16cid:durableId="176121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A9"/>
    <w:rsid w:val="00031998"/>
    <w:rsid w:val="00035C13"/>
    <w:rsid w:val="00050450"/>
    <w:rsid w:val="0008512E"/>
    <w:rsid w:val="000D1316"/>
    <w:rsid w:val="000E4F77"/>
    <w:rsid w:val="000F073C"/>
    <w:rsid w:val="00177874"/>
    <w:rsid w:val="0018089D"/>
    <w:rsid w:val="00192034"/>
    <w:rsid w:val="001A1A27"/>
    <w:rsid w:val="001C189B"/>
    <w:rsid w:val="001D50A0"/>
    <w:rsid w:val="001E23B1"/>
    <w:rsid w:val="002659DB"/>
    <w:rsid w:val="002F22DD"/>
    <w:rsid w:val="00320A4C"/>
    <w:rsid w:val="00335594"/>
    <w:rsid w:val="00390003"/>
    <w:rsid w:val="003A402F"/>
    <w:rsid w:val="003A6B64"/>
    <w:rsid w:val="004363A5"/>
    <w:rsid w:val="004556A5"/>
    <w:rsid w:val="00472126"/>
    <w:rsid w:val="004C3086"/>
    <w:rsid w:val="004D07A9"/>
    <w:rsid w:val="00521CD7"/>
    <w:rsid w:val="005771B7"/>
    <w:rsid w:val="00584E4F"/>
    <w:rsid w:val="005B0987"/>
    <w:rsid w:val="005C5520"/>
    <w:rsid w:val="005E576A"/>
    <w:rsid w:val="0063201C"/>
    <w:rsid w:val="00670F73"/>
    <w:rsid w:val="00691830"/>
    <w:rsid w:val="006E3954"/>
    <w:rsid w:val="00775647"/>
    <w:rsid w:val="007920D9"/>
    <w:rsid w:val="007A6323"/>
    <w:rsid w:val="007C102D"/>
    <w:rsid w:val="007C7219"/>
    <w:rsid w:val="007E21B3"/>
    <w:rsid w:val="00805F28"/>
    <w:rsid w:val="008215FA"/>
    <w:rsid w:val="00844239"/>
    <w:rsid w:val="0084688F"/>
    <w:rsid w:val="00880562"/>
    <w:rsid w:val="00893523"/>
    <w:rsid w:val="008C6029"/>
    <w:rsid w:val="008E20A7"/>
    <w:rsid w:val="00A31959"/>
    <w:rsid w:val="00A71F81"/>
    <w:rsid w:val="00A757DE"/>
    <w:rsid w:val="00A77969"/>
    <w:rsid w:val="00AA7174"/>
    <w:rsid w:val="00AB6278"/>
    <w:rsid w:val="00AB79A9"/>
    <w:rsid w:val="00AD33FF"/>
    <w:rsid w:val="00AF6BD8"/>
    <w:rsid w:val="00B6341B"/>
    <w:rsid w:val="00B946A4"/>
    <w:rsid w:val="00B979A7"/>
    <w:rsid w:val="00BA11B5"/>
    <w:rsid w:val="00C0252F"/>
    <w:rsid w:val="00C16C2E"/>
    <w:rsid w:val="00C92F91"/>
    <w:rsid w:val="00D06FAB"/>
    <w:rsid w:val="00D56B50"/>
    <w:rsid w:val="00D674E8"/>
    <w:rsid w:val="00D814FC"/>
    <w:rsid w:val="00DB0717"/>
    <w:rsid w:val="00DC5D4A"/>
    <w:rsid w:val="00DF76B9"/>
    <w:rsid w:val="00E472C9"/>
    <w:rsid w:val="00E83BCB"/>
    <w:rsid w:val="00E95F32"/>
    <w:rsid w:val="00F81CD3"/>
    <w:rsid w:val="00F908EE"/>
    <w:rsid w:val="00F95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31424"/>
  <w15:chartTrackingRefBased/>
  <w15:docId w15:val="{2FC7E8AE-56DD-48B0-AC12-C5271AF6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278"/>
  </w:style>
  <w:style w:type="paragraph" w:styleId="Heading2">
    <w:name w:val="heading 2"/>
    <w:basedOn w:val="Normal"/>
    <w:next w:val="Normal"/>
    <w:link w:val="Heading2Char"/>
    <w:uiPriority w:val="9"/>
    <w:unhideWhenUsed/>
    <w:qFormat/>
    <w:rsid w:val="004D07A9"/>
    <w:pPr>
      <w:keepNext/>
      <w:keepLines/>
      <w:widowControl w:val="0"/>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0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7A9"/>
    <w:rPr>
      <w:color w:val="0563C1" w:themeColor="hyperlink"/>
      <w:u w:val="single"/>
    </w:rPr>
  </w:style>
  <w:style w:type="paragraph" w:styleId="Title">
    <w:name w:val="Title"/>
    <w:basedOn w:val="Normal"/>
    <w:next w:val="Normal"/>
    <w:link w:val="TitleChar"/>
    <w:uiPriority w:val="10"/>
    <w:qFormat/>
    <w:rsid w:val="004D07A9"/>
    <w:pPr>
      <w:widowControl w:val="0"/>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4D07A9"/>
    <w:rPr>
      <w:rFonts w:asciiTheme="majorHAnsi" w:eastAsiaTheme="majorEastAsia" w:hAnsiTheme="majorHAnsi" w:cstheme="majorBidi"/>
      <w:color w:val="323E4F" w:themeColor="text2" w:themeShade="BF"/>
      <w:spacing w:val="5"/>
      <w:kern w:val="28"/>
      <w:sz w:val="52"/>
      <w:szCs w:val="52"/>
      <w:lang w:val="en-US"/>
    </w:rPr>
  </w:style>
  <w:style w:type="character" w:customStyle="1" w:styleId="Heading2Char">
    <w:name w:val="Heading 2 Char"/>
    <w:basedOn w:val="DefaultParagraphFont"/>
    <w:link w:val="Heading2"/>
    <w:uiPriority w:val="9"/>
    <w:rsid w:val="004D07A9"/>
    <w:rPr>
      <w:rFonts w:asciiTheme="majorHAnsi" w:eastAsiaTheme="majorEastAsia" w:hAnsiTheme="majorHAnsi" w:cstheme="majorBidi"/>
      <w:b/>
      <w:bCs/>
      <w:color w:val="4472C4" w:themeColor="accent1"/>
      <w:sz w:val="26"/>
      <w:szCs w:val="26"/>
      <w:lang w:val="en-US"/>
    </w:rPr>
  </w:style>
  <w:style w:type="paragraph" w:styleId="ListParagraph">
    <w:name w:val="List Paragraph"/>
    <w:basedOn w:val="Normal"/>
    <w:uiPriority w:val="34"/>
    <w:qFormat/>
    <w:rsid w:val="000E4F77"/>
    <w:pPr>
      <w:ind w:left="720"/>
      <w:contextualSpacing/>
    </w:pPr>
  </w:style>
  <w:style w:type="character" w:styleId="UnresolvedMention">
    <w:name w:val="Unresolved Mention"/>
    <w:basedOn w:val="DefaultParagraphFont"/>
    <w:uiPriority w:val="99"/>
    <w:semiHidden/>
    <w:unhideWhenUsed/>
    <w:rsid w:val="008E20A7"/>
    <w:rPr>
      <w:color w:val="605E5C"/>
      <w:shd w:val="clear" w:color="auto" w:fill="E1DFDD"/>
    </w:rPr>
  </w:style>
  <w:style w:type="paragraph" w:styleId="Header">
    <w:name w:val="header"/>
    <w:basedOn w:val="Normal"/>
    <w:link w:val="HeaderChar"/>
    <w:uiPriority w:val="99"/>
    <w:unhideWhenUsed/>
    <w:rsid w:val="00AB6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278"/>
  </w:style>
  <w:style w:type="paragraph" w:styleId="Footer">
    <w:name w:val="footer"/>
    <w:basedOn w:val="Normal"/>
    <w:link w:val="FooterChar"/>
    <w:uiPriority w:val="99"/>
    <w:unhideWhenUsed/>
    <w:rsid w:val="00AB6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278"/>
  </w:style>
  <w:style w:type="paragraph" w:styleId="FootnoteText">
    <w:name w:val="footnote text"/>
    <w:basedOn w:val="Normal"/>
    <w:link w:val="FootnoteTextChar"/>
    <w:uiPriority w:val="99"/>
    <w:semiHidden/>
    <w:unhideWhenUsed/>
    <w:rsid w:val="007C10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102D"/>
    <w:rPr>
      <w:sz w:val="20"/>
      <w:szCs w:val="20"/>
    </w:rPr>
  </w:style>
  <w:style w:type="character" w:styleId="FootnoteReference">
    <w:name w:val="footnote reference"/>
    <w:basedOn w:val="DefaultParagraphFont"/>
    <w:uiPriority w:val="99"/>
    <w:semiHidden/>
    <w:unhideWhenUsed/>
    <w:rsid w:val="007C10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61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cp@medway..gov.uk" TargetMode="External"/><Relationship Id="rId5" Type="http://schemas.openxmlformats.org/officeDocument/2006/relationships/webSettings" Target="webSettings.xml"/><Relationship Id="rId10" Type="http://schemas.openxmlformats.org/officeDocument/2006/relationships/hyperlink" Target="mailto:kscmp@kent.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ice.org.uk/guidance/cg89" TargetMode="External"/><Relationship Id="rId2" Type="http://schemas.openxmlformats.org/officeDocument/2006/relationships/hyperlink" Target="https://assets.publishing.service.gov.uk/government/uploads/system/uploads/attachment_data/file/942454/Working_together_to_safeguard_children_inter_agency_guidance.pdf" TargetMode="External"/><Relationship Id="rId1" Type="http://schemas.openxmlformats.org/officeDocument/2006/relationships/hyperlink" Target="https://childprotection.rcpch.ac.uk/child-protection-evidence/bruising-systematic-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A8188-D89A-45B1-ACF6-4B89418D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8</Pages>
  <Words>1900</Words>
  <Characters>10835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Hampson - ST SPRCA</dc:creator>
  <cp:keywords/>
  <dc:description/>
  <cp:lastModifiedBy>Catherine Hampson - ST SPRCA</cp:lastModifiedBy>
  <cp:revision>14</cp:revision>
  <dcterms:created xsi:type="dcterms:W3CDTF">2021-03-10T20:54:00Z</dcterms:created>
  <dcterms:modified xsi:type="dcterms:W3CDTF">2023-03-28T09:26:00Z</dcterms:modified>
</cp:coreProperties>
</file>