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9608700" w:displacedByCustomXml="next"/>
    <w:sdt>
      <w:sdtPr>
        <w:rPr>
          <w:rFonts w:asciiTheme="majorHAnsi" w:eastAsiaTheme="majorEastAsia" w:hAnsiTheme="majorHAnsi" w:cstheme="majorBidi"/>
          <w:color w:val="4F81BD" w:themeColor="accent1"/>
          <w:sz w:val="80"/>
          <w:szCs w:val="80"/>
          <w:lang w:val="en-GB"/>
        </w:rPr>
        <w:id w:val="5320134"/>
        <w:docPartObj>
          <w:docPartGallery w:val="Cover Pages"/>
          <w:docPartUnique/>
        </w:docPartObj>
      </w:sdtPr>
      <w:sdtEndPr>
        <w:rPr>
          <w:rFonts w:ascii="Myriad Pro" w:eastAsiaTheme="minorHAnsi" w:hAnsi="Myriad Pro" w:cstheme="minorBidi"/>
          <w:color w:val="auto"/>
          <w:sz w:val="22"/>
          <w:szCs w:val="22"/>
        </w:rPr>
      </w:sdtEndPr>
      <w:sdtContent>
        <w:tbl>
          <w:tblPr>
            <w:tblpPr w:leftFromText="187" w:rightFromText="187" w:horzAnchor="margin" w:tblpXSpec="center" w:tblpY="2881"/>
            <w:tblW w:w="4353" w:type="pct"/>
            <w:tblLook w:val="04A0" w:firstRow="1" w:lastRow="0" w:firstColumn="1" w:lastColumn="0" w:noHBand="0" w:noVBand="1"/>
          </w:tblPr>
          <w:tblGrid>
            <w:gridCol w:w="8046"/>
          </w:tblGrid>
          <w:tr w:rsidR="000A485A" w14:paraId="2B791B05" w14:textId="77777777" w:rsidTr="005C16F8">
            <w:trPr>
              <w:trHeight w:val="3118"/>
            </w:trPr>
            <w:tc>
              <w:tcPr>
                <w:tcW w:w="8046" w:type="dxa"/>
              </w:tcPr>
              <w:sdt>
                <w:sdtPr>
                  <w:rPr>
                    <w:rFonts w:asciiTheme="majorHAnsi" w:eastAsiaTheme="majorEastAsia" w:hAnsiTheme="majorHAnsi" w:cstheme="majorBidi"/>
                    <w:b/>
                    <w:bCs/>
                    <w:color w:val="0A95A5"/>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713538D" w14:textId="071CE55F" w:rsidR="000A485A" w:rsidRDefault="005C16F8" w:rsidP="008C41E8">
                    <w:pPr>
                      <w:pStyle w:val="NoSpacing"/>
                      <w:rPr>
                        <w:rFonts w:asciiTheme="majorHAnsi" w:eastAsiaTheme="majorEastAsia" w:hAnsiTheme="majorHAnsi" w:cstheme="majorBidi"/>
                        <w:color w:val="4F81BD" w:themeColor="accent1"/>
                        <w:sz w:val="80"/>
                        <w:szCs w:val="80"/>
                      </w:rPr>
                    </w:pPr>
                    <w:r w:rsidRPr="005C16F8">
                      <w:rPr>
                        <w:rFonts w:asciiTheme="majorHAnsi" w:eastAsiaTheme="majorEastAsia" w:hAnsiTheme="majorHAnsi" w:cstheme="majorBidi"/>
                        <w:b/>
                        <w:bCs/>
                        <w:color w:val="0A95A5"/>
                        <w:sz w:val="80"/>
                        <w:szCs w:val="80"/>
                      </w:rPr>
                      <w:t xml:space="preserve">KSCMP </w:t>
                    </w:r>
                    <w:r w:rsidR="00787ED5">
                      <w:rPr>
                        <w:rFonts w:asciiTheme="majorHAnsi" w:eastAsiaTheme="majorEastAsia" w:hAnsiTheme="majorHAnsi" w:cstheme="majorBidi"/>
                        <w:b/>
                        <w:bCs/>
                        <w:color w:val="0A95A5"/>
                        <w:sz w:val="80"/>
                        <w:szCs w:val="80"/>
                      </w:rPr>
                      <w:t xml:space="preserve">Emerging Themes Group </w:t>
                    </w:r>
                    <w:r w:rsidRPr="005C16F8">
                      <w:rPr>
                        <w:rFonts w:asciiTheme="majorHAnsi" w:eastAsiaTheme="majorEastAsia" w:hAnsiTheme="majorHAnsi" w:cstheme="majorBidi"/>
                        <w:b/>
                        <w:bCs/>
                        <w:color w:val="0A95A5"/>
                        <w:sz w:val="80"/>
                        <w:szCs w:val="80"/>
                      </w:rPr>
                      <w:t>Terms of Reference</w:t>
                    </w:r>
                  </w:p>
                </w:sdtContent>
              </w:sdt>
            </w:tc>
          </w:tr>
          <w:tr w:rsidR="000A485A" w14:paraId="222B39B7" w14:textId="77777777" w:rsidTr="005C16F8">
            <w:sdt>
              <w:sdtPr>
                <w:rPr>
                  <w:rFonts w:asciiTheme="majorHAnsi" w:eastAsiaTheme="majorEastAsia" w:hAnsiTheme="majorHAnsi" w:cstheme="majorBidi"/>
                  <w:b/>
                  <w:bCs/>
                  <w:color w:val="014872"/>
                  <w:sz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046" w:type="dxa"/>
                    <w:tcMar>
                      <w:top w:w="216" w:type="dxa"/>
                      <w:left w:w="115" w:type="dxa"/>
                      <w:bottom w:w="216" w:type="dxa"/>
                      <w:right w:w="115" w:type="dxa"/>
                    </w:tcMar>
                  </w:tcPr>
                  <w:p w14:paraId="600E5DA4" w14:textId="74B10476" w:rsidR="000A485A" w:rsidRDefault="00787ED5" w:rsidP="006C7CEE">
                    <w:pPr>
                      <w:pStyle w:val="NoSpacing"/>
                      <w:rPr>
                        <w:rFonts w:asciiTheme="majorHAnsi" w:eastAsiaTheme="majorEastAsia" w:hAnsiTheme="majorHAnsi" w:cstheme="majorBidi"/>
                      </w:rPr>
                    </w:pPr>
                    <w:r>
                      <w:rPr>
                        <w:rFonts w:asciiTheme="majorHAnsi" w:eastAsiaTheme="majorEastAsia" w:hAnsiTheme="majorHAnsi" w:cstheme="majorBidi"/>
                        <w:b/>
                        <w:bCs/>
                        <w:color w:val="014872"/>
                        <w:sz w:val="32"/>
                      </w:rPr>
                      <w:t xml:space="preserve">January 2022 </w:t>
                    </w:r>
                  </w:p>
                </w:tc>
              </w:sdtContent>
            </w:sdt>
          </w:tr>
          <w:bookmarkEnd w:id="0"/>
        </w:tbl>
        <w:p w14:paraId="6F51F2DA" w14:textId="49437D53" w:rsidR="000A485A" w:rsidRDefault="000A485A"/>
        <w:p w14:paraId="35DE7913" w14:textId="77777777" w:rsidR="000A485A" w:rsidRPr="007926A2" w:rsidRDefault="000A485A" w:rsidP="000A485A">
          <w:pPr>
            <w:pStyle w:val="Header"/>
            <w:rPr>
              <w:rFonts w:cs="Arial"/>
              <w:b/>
              <w:i/>
              <w:color w:val="808080"/>
              <w:sz w:val="28"/>
              <w:szCs w:val="28"/>
            </w:rPr>
          </w:pPr>
        </w:p>
        <w:p w14:paraId="32D7ACB0" w14:textId="4EA21BD0" w:rsidR="000A485A" w:rsidRDefault="000A485A"/>
        <w:p w14:paraId="3C11DF44" w14:textId="14AF1257" w:rsidR="00787ED5" w:rsidRDefault="00787ED5"/>
        <w:p w14:paraId="1B5F56E5" w14:textId="77777777" w:rsidR="00787ED5" w:rsidRDefault="00787ED5"/>
        <w:p w14:paraId="52422569" w14:textId="77777777" w:rsidR="00787ED5" w:rsidRDefault="000A485A">
          <w:r>
            <w:br w:type="page"/>
          </w:r>
        </w:p>
        <w:p w14:paraId="1708AD2A" w14:textId="41F795FF" w:rsidR="000A485A" w:rsidRDefault="00FF7066"/>
      </w:sdtContent>
    </w:sdt>
    <w:p w14:paraId="249BC850"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7605937" w14:textId="4BB09856" w:rsidR="005C16F8"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932E0F">
        <w:rPr>
          <w:rFonts w:asciiTheme="minorHAnsi" w:hAnsiTheme="minorHAnsi" w:cstheme="minorHAnsi"/>
          <w:b/>
          <w:bCs/>
          <w:sz w:val="24"/>
          <w:szCs w:val="24"/>
        </w:rPr>
        <w:t>1.</w:t>
      </w:r>
      <w:r w:rsidRPr="00932E0F">
        <w:rPr>
          <w:rFonts w:asciiTheme="minorHAnsi" w:hAnsiTheme="minorHAnsi" w:cstheme="minorHAnsi"/>
          <w:b/>
          <w:bCs/>
          <w:sz w:val="24"/>
          <w:szCs w:val="24"/>
        </w:rPr>
        <w:tab/>
      </w:r>
      <w:r w:rsidR="00787ED5">
        <w:rPr>
          <w:rFonts w:asciiTheme="minorHAnsi" w:hAnsiTheme="minorHAnsi" w:cstheme="minorHAnsi"/>
          <w:b/>
          <w:bCs/>
          <w:sz w:val="24"/>
          <w:szCs w:val="24"/>
        </w:rPr>
        <w:t xml:space="preserve">Chair </w:t>
      </w:r>
    </w:p>
    <w:p w14:paraId="50D10BC9" w14:textId="5B133595" w:rsidR="00787ED5" w:rsidRDefault="00787ED5"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0AFB68D4" w14:textId="5799DF02" w:rsidR="00787ED5" w:rsidRPr="00787ED5" w:rsidRDefault="00787ED5" w:rsidP="00DA0F3E">
      <w:pPr>
        <w:autoSpaceDE w:val="0"/>
        <w:autoSpaceDN w:val="0"/>
        <w:adjustRightInd w:val="0"/>
        <w:spacing w:after="0" w:line="240" w:lineRule="auto"/>
        <w:ind w:left="709" w:hanging="709"/>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sz w:val="24"/>
          <w:szCs w:val="24"/>
        </w:rPr>
        <w:t xml:space="preserve">Rotated between the three statutory Safeguarding Partners, or another relevant local agency, on annual basis. For 2022-2023 the Director of Integrated Children’s Services, Kent County Council will take this role. The Chair will be this Forum’s representative on the KSCMP’s Scrutiny and Challenge Group. </w:t>
      </w:r>
    </w:p>
    <w:p w14:paraId="13F54015" w14:textId="01E31A67" w:rsidR="005C16F8" w:rsidRDefault="005C16F8" w:rsidP="00787ED5">
      <w:pPr>
        <w:autoSpaceDE w:val="0"/>
        <w:autoSpaceDN w:val="0"/>
        <w:adjustRightInd w:val="0"/>
        <w:spacing w:after="0" w:line="240" w:lineRule="auto"/>
        <w:rPr>
          <w:rFonts w:asciiTheme="minorHAnsi" w:hAnsiTheme="minorHAnsi" w:cstheme="minorHAnsi"/>
        </w:rPr>
      </w:pPr>
    </w:p>
    <w:p w14:paraId="42A81057" w14:textId="1E580E69" w:rsidR="005C16F8"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932E0F">
        <w:rPr>
          <w:rFonts w:asciiTheme="minorHAnsi" w:hAnsiTheme="minorHAnsi" w:cstheme="minorHAnsi"/>
          <w:b/>
          <w:bCs/>
          <w:sz w:val="24"/>
          <w:szCs w:val="24"/>
        </w:rPr>
        <w:t xml:space="preserve">2. </w:t>
      </w:r>
      <w:r w:rsidRPr="00932E0F">
        <w:rPr>
          <w:rFonts w:asciiTheme="minorHAnsi" w:hAnsiTheme="minorHAnsi" w:cstheme="minorHAnsi"/>
          <w:b/>
          <w:bCs/>
          <w:sz w:val="24"/>
          <w:szCs w:val="24"/>
        </w:rPr>
        <w:tab/>
      </w:r>
      <w:r w:rsidR="00787ED5">
        <w:rPr>
          <w:rFonts w:asciiTheme="minorHAnsi" w:hAnsiTheme="minorHAnsi" w:cstheme="minorHAnsi"/>
          <w:b/>
          <w:bCs/>
          <w:sz w:val="24"/>
          <w:szCs w:val="24"/>
        </w:rPr>
        <w:t>Membership</w:t>
      </w:r>
    </w:p>
    <w:p w14:paraId="332D8433" w14:textId="743558E3" w:rsidR="00787ED5" w:rsidRDefault="00787ED5"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3D9FFDCB" w14:textId="044F179F" w:rsidR="00787ED5" w:rsidRDefault="00787ED5" w:rsidP="00DA0F3E">
      <w:pPr>
        <w:autoSpaceDE w:val="0"/>
        <w:autoSpaceDN w:val="0"/>
        <w:adjustRightInd w:val="0"/>
        <w:spacing w:after="0" w:line="240" w:lineRule="auto"/>
        <w:ind w:left="709" w:hanging="709"/>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sz w:val="24"/>
          <w:szCs w:val="24"/>
        </w:rPr>
        <w:t xml:space="preserve">The Emerging Themes Group will have membership drawn from the kay organisation and forums across the KSCMP: </w:t>
      </w:r>
    </w:p>
    <w:p w14:paraId="6949EB00" w14:textId="6F8F9CF9" w:rsidR="00787ED5" w:rsidRDefault="00787ED5" w:rsidP="00DA0F3E">
      <w:pPr>
        <w:autoSpaceDE w:val="0"/>
        <w:autoSpaceDN w:val="0"/>
        <w:adjustRightInd w:val="0"/>
        <w:spacing w:after="0" w:line="240" w:lineRule="auto"/>
        <w:ind w:left="709" w:hanging="709"/>
        <w:rPr>
          <w:rFonts w:asciiTheme="minorHAnsi" w:hAnsiTheme="minorHAnsi" w:cstheme="minorHAnsi"/>
          <w:sz w:val="24"/>
          <w:szCs w:val="24"/>
        </w:rPr>
      </w:pPr>
      <w:r>
        <w:rPr>
          <w:rFonts w:asciiTheme="minorHAnsi" w:hAnsiTheme="minorHAnsi" w:cstheme="minorHAnsi"/>
          <w:sz w:val="24"/>
          <w:szCs w:val="24"/>
        </w:rPr>
        <w:tab/>
      </w:r>
    </w:p>
    <w:p w14:paraId="7385F683" w14:textId="72E516C1" w:rsidR="00787ED5" w:rsidRDefault="00787ED5" w:rsidP="00FF7066">
      <w:pPr>
        <w:pStyle w:val="ListParagraph"/>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KCC Integrated Children’s Services </w:t>
      </w:r>
    </w:p>
    <w:p w14:paraId="59A6EF42" w14:textId="4712E568" w:rsidR="00787ED5" w:rsidRDefault="00787ED5" w:rsidP="00FF7066">
      <w:pPr>
        <w:pStyle w:val="ListParagraph"/>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Kent and Medway Clinical Commissioning Group (CCG) </w:t>
      </w:r>
    </w:p>
    <w:p w14:paraId="3AF7A305" w14:textId="4675B000" w:rsidR="00787ED5" w:rsidRDefault="00787ED5" w:rsidP="00FF7066">
      <w:pPr>
        <w:pStyle w:val="ListParagraph"/>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Kent Police </w:t>
      </w:r>
    </w:p>
    <w:p w14:paraId="2BEDCA4A" w14:textId="2FF7D20C" w:rsidR="00787ED5" w:rsidRDefault="00787ED5" w:rsidP="00FF7066">
      <w:pPr>
        <w:pStyle w:val="ListParagraph"/>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Chair of the Joint Exploitation Group (JEG) </w:t>
      </w:r>
    </w:p>
    <w:p w14:paraId="5141D453" w14:textId="32EC3EB7" w:rsidR="00787ED5" w:rsidRDefault="00787ED5" w:rsidP="00FF7066">
      <w:pPr>
        <w:pStyle w:val="ListParagraph"/>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Chair of the Online Safeguarding Group </w:t>
      </w:r>
    </w:p>
    <w:p w14:paraId="2C2EB551" w14:textId="62428CB5" w:rsidR="00787ED5" w:rsidRDefault="00787ED5" w:rsidP="00FF7066">
      <w:pPr>
        <w:pStyle w:val="ListParagraph"/>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Child Death Overview Partnership (CDOP) </w:t>
      </w:r>
    </w:p>
    <w:p w14:paraId="2E1CF537" w14:textId="698B3EEF" w:rsidR="00787ED5" w:rsidRDefault="00787ED5" w:rsidP="00FF7066">
      <w:pPr>
        <w:pStyle w:val="ListParagraph"/>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KSCMP Business Team </w:t>
      </w:r>
    </w:p>
    <w:p w14:paraId="1DFA57DA" w14:textId="02C8E386" w:rsidR="00787ED5" w:rsidRDefault="00787ED5" w:rsidP="00787ED5">
      <w:pPr>
        <w:autoSpaceDE w:val="0"/>
        <w:autoSpaceDN w:val="0"/>
        <w:adjustRightInd w:val="0"/>
        <w:spacing w:after="0" w:line="240" w:lineRule="auto"/>
        <w:ind w:left="709"/>
        <w:rPr>
          <w:rFonts w:asciiTheme="minorHAnsi" w:hAnsiTheme="minorHAnsi" w:cstheme="minorHAnsi"/>
        </w:rPr>
      </w:pPr>
    </w:p>
    <w:p w14:paraId="6FCD3856" w14:textId="2352D293" w:rsidR="00787ED5" w:rsidRDefault="00787ED5" w:rsidP="00787ED5">
      <w:pPr>
        <w:autoSpaceDE w:val="0"/>
        <w:autoSpaceDN w:val="0"/>
        <w:adjustRightInd w:val="0"/>
        <w:spacing w:after="0" w:line="240" w:lineRule="auto"/>
        <w:ind w:left="709"/>
        <w:rPr>
          <w:rFonts w:asciiTheme="minorHAnsi" w:hAnsiTheme="minorHAnsi" w:cstheme="minorHAnsi"/>
        </w:rPr>
      </w:pPr>
      <w:r>
        <w:rPr>
          <w:rFonts w:asciiTheme="minorHAnsi" w:hAnsiTheme="minorHAnsi" w:cstheme="minorHAnsi"/>
        </w:rPr>
        <w:t xml:space="preserve">Other members may be co-opted as required. </w:t>
      </w:r>
    </w:p>
    <w:p w14:paraId="3B6511FE" w14:textId="2F7006C8" w:rsidR="00787ED5" w:rsidRDefault="00787ED5" w:rsidP="00787ED5">
      <w:pPr>
        <w:autoSpaceDE w:val="0"/>
        <w:autoSpaceDN w:val="0"/>
        <w:adjustRightInd w:val="0"/>
        <w:spacing w:after="0" w:line="240" w:lineRule="auto"/>
        <w:ind w:left="709"/>
        <w:rPr>
          <w:rFonts w:asciiTheme="minorHAnsi" w:hAnsiTheme="minorHAnsi" w:cstheme="minorHAnsi"/>
        </w:rPr>
      </w:pPr>
    </w:p>
    <w:p w14:paraId="0DFA8A32" w14:textId="5BC8CD97" w:rsidR="005C16F8" w:rsidRPr="005C16F8" w:rsidRDefault="00787ED5" w:rsidP="00787ED5">
      <w:pPr>
        <w:autoSpaceDE w:val="0"/>
        <w:autoSpaceDN w:val="0"/>
        <w:adjustRightInd w:val="0"/>
        <w:spacing w:after="0" w:line="240" w:lineRule="auto"/>
        <w:ind w:left="709"/>
        <w:rPr>
          <w:rFonts w:asciiTheme="minorHAnsi" w:hAnsiTheme="minorHAnsi" w:cstheme="minorHAnsi"/>
        </w:rPr>
      </w:pPr>
      <w:r>
        <w:rPr>
          <w:rFonts w:asciiTheme="minorHAnsi" w:hAnsiTheme="minorHAnsi" w:cstheme="minorHAnsi"/>
        </w:rPr>
        <w:t xml:space="preserve">Members are expected to attend all meetings. Deputies may represent members if required, though attendees will need to have the delegated authority to make decision and, if required, commit resources, as would be expected of the member attendee. </w:t>
      </w:r>
    </w:p>
    <w:p w14:paraId="5F945B22"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5978FF51" w14:textId="6A0165F1" w:rsidR="005C16F8"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932E0F">
        <w:rPr>
          <w:rFonts w:asciiTheme="minorHAnsi" w:hAnsiTheme="minorHAnsi" w:cstheme="minorHAnsi"/>
          <w:b/>
          <w:bCs/>
          <w:sz w:val="24"/>
          <w:szCs w:val="24"/>
        </w:rPr>
        <w:t>3.</w:t>
      </w:r>
      <w:r w:rsidRPr="00932E0F">
        <w:rPr>
          <w:rFonts w:asciiTheme="minorHAnsi" w:hAnsiTheme="minorHAnsi" w:cstheme="minorHAnsi"/>
          <w:b/>
          <w:bCs/>
          <w:sz w:val="24"/>
          <w:szCs w:val="24"/>
        </w:rPr>
        <w:tab/>
      </w:r>
      <w:r w:rsidR="00787ED5">
        <w:rPr>
          <w:rFonts w:asciiTheme="minorHAnsi" w:hAnsiTheme="minorHAnsi" w:cstheme="minorHAnsi"/>
          <w:b/>
          <w:bCs/>
          <w:sz w:val="24"/>
          <w:szCs w:val="24"/>
        </w:rPr>
        <w:t xml:space="preserve">Frequency of meeting </w:t>
      </w:r>
    </w:p>
    <w:p w14:paraId="52B0B128" w14:textId="5F8926DE" w:rsidR="00787ED5" w:rsidRDefault="00787ED5"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1169D370" w14:textId="5B20AD88" w:rsidR="00C46D2D" w:rsidRPr="00787ED5" w:rsidRDefault="00787ED5" w:rsidP="00787ED5">
      <w:pPr>
        <w:autoSpaceDE w:val="0"/>
        <w:autoSpaceDN w:val="0"/>
        <w:adjustRightInd w:val="0"/>
        <w:spacing w:after="0" w:line="240" w:lineRule="auto"/>
        <w:ind w:left="709" w:hanging="709"/>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sz w:val="24"/>
          <w:szCs w:val="24"/>
        </w:rPr>
        <w:t xml:space="preserve">Quarterly (minimum 4 times a year). </w:t>
      </w:r>
    </w:p>
    <w:p w14:paraId="10BB20AA" w14:textId="77777777" w:rsidR="00C46D2D" w:rsidRPr="005C16F8" w:rsidRDefault="00C46D2D" w:rsidP="00DA0F3E">
      <w:pPr>
        <w:autoSpaceDE w:val="0"/>
        <w:autoSpaceDN w:val="0"/>
        <w:adjustRightInd w:val="0"/>
        <w:spacing w:after="0" w:line="240" w:lineRule="auto"/>
        <w:ind w:left="709" w:hanging="709"/>
        <w:rPr>
          <w:rFonts w:asciiTheme="minorHAnsi" w:hAnsiTheme="minorHAnsi" w:cstheme="minorHAnsi"/>
        </w:rPr>
      </w:pPr>
    </w:p>
    <w:p w14:paraId="2A138743" w14:textId="52EF5052" w:rsidR="005C16F8"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932E0F">
        <w:rPr>
          <w:rFonts w:asciiTheme="minorHAnsi" w:hAnsiTheme="minorHAnsi" w:cstheme="minorHAnsi"/>
          <w:b/>
          <w:bCs/>
          <w:sz w:val="24"/>
          <w:szCs w:val="24"/>
        </w:rPr>
        <w:t>4.</w:t>
      </w:r>
      <w:r w:rsidRPr="00932E0F">
        <w:rPr>
          <w:rFonts w:asciiTheme="minorHAnsi" w:hAnsiTheme="minorHAnsi" w:cstheme="minorHAnsi"/>
          <w:b/>
          <w:bCs/>
          <w:sz w:val="24"/>
          <w:szCs w:val="24"/>
        </w:rPr>
        <w:tab/>
      </w:r>
      <w:r w:rsidR="00787ED5">
        <w:rPr>
          <w:rFonts w:asciiTheme="minorHAnsi" w:hAnsiTheme="minorHAnsi" w:cstheme="minorHAnsi"/>
          <w:b/>
          <w:bCs/>
          <w:sz w:val="24"/>
          <w:szCs w:val="24"/>
        </w:rPr>
        <w:t xml:space="preserve">Purpose </w:t>
      </w:r>
    </w:p>
    <w:p w14:paraId="41E94C34" w14:textId="2E1D4EBE" w:rsidR="00787ED5" w:rsidRDefault="00787ED5"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35629F6C" w14:textId="3AF6EDBE" w:rsidR="00787ED5" w:rsidRPr="00787ED5" w:rsidRDefault="00787ED5" w:rsidP="00FF7066">
      <w:pPr>
        <w:pStyle w:val="ListParagraph"/>
        <w:numPr>
          <w:ilvl w:val="0"/>
          <w:numId w:val="2"/>
        </w:numPr>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Horizon scan and consider topics and themes which are emerging and will likely impact on safeguarding in the future. </w:t>
      </w:r>
    </w:p>
    <w:p w14:paraId="2E0B5DC7" w14:textId="76EAE5B5" w:rsidR="00787ED5" w:rsidRPr="00787ED5" w:rsidRDefault="00787ED5" w:rsidP="00FF7066">
      <w:pPr>
        <w:pStyle w:val="ListParagraph"/>
        <w:numPr>
          <w:ilvl w:val="0"/>
          <w:numId w:val="2"/>
        </w:numPr>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To advise the KSCMP Executive Board (via the Scrutiny and Challenge Group or by exception reporting directly) on emerging issues and themes identified by the Group and the Partnership’s wider structure of sub-groups and relevant agencies. </w:t>
      </w:r>
    </w:p>
    <w:p w14:paraId="0957CEAE" w14:textId="77777777" w:rsidR="005C16F8" w:rsidRPr="005C16F8" w:rsidRDefault="005C16F8" w:rsidP="00787ED5">
      <w:pPr>
        <w:autoSpaceDE w:val="0"/>
        <w:autoSpaceDN w:val="0"/>
        <w:adjustRightInd w:val="0"/>
        <w:spacing w:after="0" w:line="240" w:lineRule="auto"/>
        <w:rPr>
          <w:rFonts w:asciiTheme="minorHAnsi" w:hAnsiTheme="minorHAnsi" w:cstheme="minorHAnsi"/>
        </w:rPr>
      </w:pPr>
    </w:p>
    <w:p w14:paraId="08A0A9A7" w14:textId="476AEFB5" w:rsidR="005C16F8"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932E0F">
        <w:rPr>
          <w:rFonts w:asciiTheme="minorHAnsi" w:hAnsiTheme="minorHAnsi" w:cstheme="minorHAnsi"/>
          <w:b/>
          <w:bCs/>
          <w:sz w:val="24"/>
          <w:szCs w:val="24"/>
        </w:rPr>
        <w:t>5.</w:t>
      </w:r>
      <w:r w:rsidRPr="00932E0F">
        <w:rPr>
          <w:rFonts w:asciiTheme="minorHAnsi" w:hAnsiTheme="minorHAnsi" w:cstheme="minorHAnsi"/>
          <w:b/>
          <w:bCs/>
          <w:sz w:val="24"/>
          <w:szCs w:val="24"/>
        </w:rPr>
        <w:tab/>
      </w:r>
      <w:r w:rsidR="00787ED5">
        <w:rPr>
          <w:rFonts w:asciiTheme="minorHAnsi" w:hAnsiTheme="minorHAnsi" w:cstheme="minorHAnsi"/>
          <w:b/>
          <w:bCs/>
          <w:sz w:val="24"/>
          <w:szCs w:val="24"/>
        </w:rPr>
        <w:t xml:space="preserve">What are Emerging Themes? </w:t>
      </w:r>
    </w:p>
    <w:p w14:paraId="6C7AC180" w14:textId="3C5E4808" w:rsidR="00787ED5" w:rsidRDefault="00787ED5"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07FE308E" w14:textId="030C3139" w:rsidR="00787ED5" w:rsidRPr="00787ED5" w:rsidRDefault="00787ED5" w:rsidP="00FF7066">
      <w:pPr>
        <w:pStyle w:val="ListParagraph"/>
        <w:numPr>
          <w:ilvl w:val="0"/>
          <w:numId w:val="3"/>
        </w:numPr>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Safeguarding issues and themes for agencies and/or the Partnership that are not ordinarily identifiable. </w:t>
      </w:r>
    </w:p>
    <w:p w14:paraId="05C8FE73" w14:textId="5214ECC1" w:rsidR="00787ED5" w:rsidRPr="00787ED5" w:rsidRDefault="00787ED5" w:rsidP="00FF7066">
      <w:pPr>
        <w:pStyle w:val="ListParagraph"/>
        <w:numPr>
          <w:ilvl w:val="0"/>
          <w:numId w:val="3"/>
        </w:numPr>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Nationally identified issues from reviews, high profile cases, inspections, and case law. </w:t>
      </w:r>
    </w:p>
    <w:p w14:paraId="07CB8FD2" w14:textId="511C2219" w:rsidR="00787ED5" w:rsidRPr="00787ED5" w:rsidRDefault="00787ED5" w:rsidP="00FF7066">
      <w:pPr>
        <w:pStyle w:val="ListParagraph"/>
        <w:numPr>
          <w:ilvl w:val="0"/>
          <w:numId w:val="3"/>
        </w:numPr>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sz w:val="24"/>
          <w:szCs w:val="24"/>
        </w:rPr>
        <w:lastRenderedPageBreak/>
        <w:t xml:space="preserve">Forthcoming legislative changes. </w:t>
      </w:r>
    </w:p>
    <w:p w14:paraId="033E2838" w14:textId="029993B0" w:rsidR="00086895" w:rsidRDefault="00086895"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58C378E9" w14:textId="68473FE8" w:rsidR="00086895" w:rsidRDefault="00086895" w:rsidP="00DA0F3E">
      <w:pPr>
        <w:autoSpaceDE w:val="0"/>
        <w:autoSpaceDN w:val="0"/>
        <w:adjustRightInd w:val="0"/>
        <w:spacing w:after="0" w:line="240" w:lineRule="auto"/>
        <w:ind w:left="709" w:hanging="709"/>
        <w:rPr>
          <w:rFonts w:asciiTheme="minorHAnsi" w:hAnsiTheme="minorHAnsi" w:cstheme="minorHAnsi"/>
          <w:b/>
          <w:bCs/>
          <w:sz w:val="24"/>
          <w:szCs w:val="24"/>
        </w:rPr>
      </w:pPr>
      <w:r>
        <w:rPr>
          <w:rFonts w:asciiTheme="minorHAnsi" w:hAnsiTheme="minorHAnsi" w:cstheme="minorHAnsi"/>
          <w:b/>
          <w:bCs/>
          <w:sz w:val="24"/>
          <w:szCs w:val="24"/>
        </w:rPr>
        <w:t xml:space="preserve">6. </w:t>
      </w:r>
      <w:r>
        <w:rPr>
          <w:rFonts w:asciiTheme="minorHAnsi" w:hAnsiTheme="minorHAnsi" w:cstheme="minorHAnsi"/>
          <w:b/>
          <w:bCs/>
          <w:sz w:val="24"/>
          <w:szCs w:val="24"/>
        </w:rPr>
        <w:tab/>
      </w:r>
      <w:r w:rsidR="00787ED5">
        <w:rPr>
          <w:rFonts w:asciiTheme="minorHAnsi" w:hAnsiTheme="minorHAnsi" w:cstheme="minorHAnsi"/>
          <w:b/>
          <w:bCs/>
          <w:sz w:val="24"/>
          <w:szCs w:val="24"/>
        </w:rPr>
        <w:t xml:space="preserve">Administration Arrangements </w:t>
      </w:r>
    </w:p>
    <w:p w14:paraId="106B9B93" w14:textId="0B3C0649" w:rsidR="00787ED5" w:rsidRDefault="00787ED5" w:rsidP="00DA0F3E">
      <w:pPr>
        <w:autoSpaceDE w:val="0"/>
        <w:autoSpaceDN w:val="0"/>
        <w:adjustRightInd w:val="0"/>
        <w:spacing w:after="0" w:line="240" w:lineRule="auto"/>
        <w:ind w:left="709" w:hanging="709"/>
        <w:rPr>
          <w:rFonts w:asciiTheme="minorHAnsi" w:hAnsiTheme="minorHAnsi" w:cstheme="minorHAnsi"/>
          <w:b/>
          <w:bCs/>
          <w:sz w:val="24"/>
          <w:szCs w:val="24"/>
        </w:rPr>
      </w:pPr>
    </w:p>
    <w:p w14:paraId="18C9D49F" w14:textId="56E3DAED" w:rsidR="00787ED5" w:rsidRDefault="00787ED5" w:rsidP="00FF7066">
      <w:pPr>
        <w:pStyle w:val="ListParagraph"/>
        <w:numPr>
          <w:ilvl w:val="0"/>
          <w:numId w:val="4"/>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Topics or themes for consideration can be submitted by the membership to the KSCMP Business Team, including analysis as to why the issue should be considered and the potential impact on safeguarding children. </w:t>
      </w:r>
    </w:p>
    <w:p w14:paraId="7E528B83" w14:textId="033FDD1C" w:rsidR="00787ED5" w:rsidRDefault="00787ED5" w:rsidP="00FF7066">
      <w:pPr>
        <w:pStyle w:val="ListParagraph"/>
        <w:numPr>
          <w:ilvl w:val="0"/>
          <w:numId w:val="4"/>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KSCMP Business Team will collate suggested agenda items three weeks prior to the meeting. </w:t>
      </w:r>
    </w:p>
    <w:p w14:paraId="44122A3A" w14:textId="5EFF0AC5" w:rsidR="00787ED5" w:rsidRDefault="00787ED5" w:rsidP="00FF7066">
      <w:pPr>
        <w:pStyle w:val="ListParagraph"/>
        <w:numPr>
          <w:ilvl w:val="0"/>
          <w:numId w:val="4"/>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Chair and the KSCMP Business Team will hold an agency setting meeting to ensure coordination of agenda items, two weeks prior to the meeting. </w:t>
      </w:r>
    </w:p>
    <w:p w14:paraId="794D19AE" w14:textId="4471EFA6" w:rsidR="00787ED5" w:rsidRDefault="00787ED5" w:rsidP="00FF7066">
      <w:pPr>
        <w:pStyle w:val="ListParagraph"/>
        <w:numPr>
          <w:ilvl w:val="0"/>
          <w:numId w:val="4"/>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Agenda and supporting papers will be circulated at least one week prior to the meeting. </w:t>
      </w:r>
    </w:p>
    <w:p w14:paraId="62039C47" w14:textId="0B7607C6" w:rsidR="00787ED5" w:rsidRDefault="00FF7066" w:rsidP="00FF7066">
      <w:pPr>
        <w:pStyle w:val="ListParagraph"/>
        <w:numPr>
          <w:ilvl w:val="0"/>
          <w:numId w:val="4"/>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Minutes will be agreed by the Chair and circulated approximately two weeks after the meeting by the KSCMP Business Team. </w:t>
      </w:r>
    </w:p>
    <w:p w14:paraId="4A14DC2B" w14:textId="7301F5F5" w:rsidR="00FF7066" w:rsidRDefault="00FF7066" w:rsidP="00FF7066">
      <w:pPr>
        <w:pStyle w:val="ListParagraph"/>
        <w:numPr>
          <w:ilvl w:val="0"/>
          <w:numId w:val="4"/>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Administration of the Group will be undertaken by the KSCMP Business Team. </w:t>
      </w:r>
    </w:p>
    <w:p w14:paraId="2D45B7AF" w14:textId="49AD8480" w:rsidR="00FF7066" w:rsidRPr="00787ED5" w:rsidRDefault="00FF7066" w:rsidP="00FF7066">
      <w:pPr>
        <w:pStyle w:val="ListParagraph"/>
        <w:numPr>
          <w:ilvl w:val="0"/>
          <w:numId w:val="4"/>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KSCMP Business Team to maintain an up-to-date list of Group members and their contact details. </w:t>
      </w:r>
    </w:p>
    <w:p w14:paraId="1D30C14E" w14:textId="7AC385A1" w:rsidR="005C16F8" w:rsidRDefault="005C16F8" w:rsidP="00FF7066">
      <w:pPr>
        <w:autoSpaceDE w:val="0"/>
        <w:autoSpaceDN w:val="0"/>
        <w:adjustRightInd w:val="0"/>
        <w:spacing w:after="0" w:line="240" w:lineRule="auto"/>
        <w:rPr>
          <w:rFonts w:asciiTheme="minorHAnsi" w:hAnsiTheme="minorHAnsi" w:cstheme="minorHAnsi"/>
        </w:rPr>
      </w:pPr>
    </w:p>
    <w:p w14:paraId="39EA69C0" w14:textId="3F8BD646" w:rsidR="005C16F8" w:rsidRDefault="00FF7066" w:rsidP="00DA0F3E">
      <w:pPr>
        <w:autoSpaceDE w:val="0"/>
        <w:autoSpaceDN w:val="0"/>
        <w:adjustRightInd w:val="0"/>
        <w:spacing w:after="0" w:line="240" w:lineRule="auto"/>
        <w:ind w:left="709" w:hanging="709"/>
        <w:rPr>
          <w:rFonts w:asciiTheme="minorHAnsi" w:hAnsiTheme="minorHAnsi" w:cstheme="minorHAnsi"/>
          <w:b/>
          <w:bCs/>
          <w:sz w:val="24"/>
          <w:szCs w:val="24"/>
        </w:rPr>
      </w:pPr>
      <w:r>
        <w:rPr>
          <w:rFonts w:asciiTheme="minorHAnsi" w:hAnsiTheme="minorHAnsi" w:cstheme="minorHAnsi"/>
          <w:b/>
          <w:bCs/>
          <w:sz w:val="24"/>
          <w:szCs w:val="24"/>
        </w:rPr>
        <w:t>7</w:t>
      </w:r>
      <w:r>
        <w:rPr>
          <w:rFonts w:asciiTheme="minorHAnsi" w:hAnsiTheme="minorHAnsi" w:cstheme="minorHAnsi"/>
          <w:b/>
          <w:bCs/>
          <w:sz w:val="24"/>
          <w:szCs w:val="24"/>
        </w:rPr>
        <w:t xml:space="preserve">. </w:t>
      </w:r>
      <w:r>
        <w:rPr>
          <w:rFonts w:asciiTheme="minorHAnsi" w:hAnsiTheme="minorHAnsi" w:cstheme="minorHAnsi"/>
          <w:b/>
          <w:bCs/>
          <w:sz w:val="24"/>
          <w:szCs w:val="24"/>
        </w:rPr>
        <w:tab/>
      </w:r>
      <w:r>
        <w:rPr>
          <w:rFonts w:asciiTheme="minorHAnsi" w:hAnsiTheme="minorHAnsi" w:cstheme="minorHAnsi"/>
          <w:b/>
          <w:bCs/>
          <w:sz w:val="24"/>
          <w:szCs w:val="24"/>
        </w:rPr>
        <w:t xml:space="preserve">Review </w:t>
      </w:r>
    </w:p>
    <w:p w14:paraId="72A80CB9" w14:textId="0FA10984" w:rsidR="00FF7066" w:rsidRDefault="00FF7066" w:rsidP="00DA0F3E">
      <w:pPr>
        <w:autoSpaceDE w:val="0"/>
        <w:autoSpaceDN w:val="0"/>
        <w:adjustRightInd w:val="0"/>
        <w:spacing w:after="0" w:line="240" w:lineRule="auto"/>
        <w:ind w:left="709" w:hanging="709"/>
        <w:rPr>
          <w:rFonts w:asciiTheme="minorHAnsi" w:hAnsiTheme="minorHAnsi" w:cstheme="minorHAnsi"/>
          <w:b/>
          <w:bCs/>
          <w:sz w:val="24"/>
          <w:szCs w:val="24"/>
        </w:rPr>
      </w:pPr>
      <w:r>
        <w:rPr>
          <w:rFonts w:asciiTheme="minorHAnsi" w:hAnsiTheme="minorHAnsi" w:cstheme="minorHAnsi"/>
          <w:b/>
          <w:bCs/>
          <w:sz w:val="24"/>
          <w:szCs w:val="24"/>
        </w:rPr>
        <w:tab/>
      </w:r>
    </w:p>
    <w:p w14:paraId="2FF6D6D5" w14:textId="40A85606" w:rsidR="00FF7066" w:rsidRPr="00FF7066" w:rsidRDefault="00FF7066" w:rsidP="00DA0F3E">
      <w:pPr>
        <w:autoSpaceDE w:val="0"/>
        <w:autoSpaceDN w:val="0"/>
        <w:adjustRightInd w:val="0"/>
        <w:spacing w:after="0" w:line="240" w:lineRule="auto"/>
        <w:ind w:left="709" w:hanging="709"/>
        <w:rPr>
          <w:rFonts w:asciiTheme="minorHAnsi" w:hAnsiTheme="minorHAnsi" w:cstheme="minorHAnsi"/>
        </w:rPr>
      </w:pPr>
      <w:r>
        <w:rPr>
          <w:rFonts w:asciiTheme="minorHAnsi" w:hAnsiTheme="minorHAnsi" w:cstheme="minorHAnsi"/>
          <w:b/>
          <w:bCs/>
          <w:sz w:val="24"/>
          <w:szCs w:val="24"/>
        </w:rPr>
        <w:tab/>
      </w:r>
      <w:r>
        <w:rPr>
          <w:rFonts w:asciiTheme="minorHAnsi" w:hAnsiTheme="minorHAnsi" w:cstheme="minorHAnsi"/>
          <w:sz w:val="24"/>
          <w:szCs w:val="24"/>
        </w:rPr>
        <w:t xml:space="preserve">The Chair will facilitate an annual review of these terms of reference, amending as necessary. </w:t>
      </w:r>
    </w:p>
    <w:p w14:paraId="03C18550"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7274829C" w14:textId="27CC7A4B"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4319392B" w14:textId="77777777" w:rsidR="00C4392C" w:rsidRPr="008C41E8" w:rsidRDefault="00C4392C" w:rsidP="00DA0F3E">
      <w:pPr>
        <w:autoSpaceDE w:val="0"/>
        <w:autoSpaceDN w:val="0"/>
        <w:adjustRightInd w:val="0"/>
        <w:spacing w:after="0" w:line="240" w:lineRule="auto"/>
        <w:ind w:left="709" w:hanging="709"/>
        <w:rPr>
          <w:rFonts w:asciiTheme="minorHAnsi" w:hAnsiTheme="minorHAnsi" w:cstheme="minorHAnsi"/>
        </w:rPr>
      </w:pPr>
    </w:p>
    <w:sectPr w:rsidR="00C4392C" w:rsidRPr="008C41E8" w:rsidSect="008C41E8">
      <w:headerReference w:type="default" r:id="rId8"/>
      <w:footerReference w:type="default" r:id="rId9"/>
      <w:headerReference w:type="first" r:id="rId10"/>
      <w:foot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7EF8" w14:textId="77777777" w:rsidR="002B1D6E" w:rsidRDefault="002B1D6E" w:rsidP="005A36B5">
      <w:pPr>
        <w:spacing w:after="0" w:line="240" w:lineRule="auto"/>
      </w:pPr>
      <w:r>
        <w:separator/>
      </w:r>
    </w:p>
  </w:endnote>
  <w:endnote w:type="continuationSeparator" w:id="0">
    <w:p w14:paraId="3E344C2B" w14:textId="77777777" w:rsidR="002B1D6E" w:rsidRDefault="002B1D6E" w:rsidP="005A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1913" w14:textId="518A08D2" w:rsidR="008C41E8" w:rsidRDefault="00FF7066" w:rsidP="007835E8">
    <w:pPr>
      <w:pStyle w:val="Footer"/>
      <w:tabs>
        <w:tab w:val="clear" w:pos="9026"/>
      </w:tabs>
    </w:pPr>
    <w:sdt>
      <w:sdtPr>
        <w:id w:val="735134210"/>
        <w:docPartObj>
          <w:docPartGallery w:val="Page Numbers (Bottom of Page)"/>
          <w:docPartUnique/>
        </w:docPartObj>
      </w:sdtPr>
      <w:sdtEndPr>
        <w:rPr>
          <w:noProof/>
        </w:rPr>
      </w:sdtEndPr>
      <w:sdtContent>
        <w:r w:rsidR="008C41E8" w:rsidRPr="00787ED5">
          <w:rPr>
            <w:rFonts w:asciiTheme="minorHAnsi" w:hAnsiTheme="minorHAnsi" w:cstheme="minorHAnsi"/>
            <w:sz w:val="24"/>
            <w:szCs w:val="24"/>
          </w:rPr>
          <w:t xml:space="preserve">Page | </w:t>
        </w:r>
        <w:r w:rsidR="008C41E8" w:rsidRPr="00787ED5">
          <w:rPr>
            <w:rFonts w:asciiTheme="minorHAnsi" w:hAnsiTheme="minorHAnsi" w:cstheme="minorHAnsi"/>
            <w:sz w:val="24"/>
            <w:szCs w:val="24"/>
          </w:rPr>
          <w:fldChar w:fldCharType="begin"/>
        </w:r>
        <w:r w:rsidR="008C41E8" w:rsidRPr="00787ED5">
          <w:rPr>
            <w:rFonts w:asciiTheme="minorHAnsi" w:hAnsiTheme="minorHAnsi" w:cstheme="minorHAnsi"/>
            <w:sz w:val="24"/>
            <w:szCs w:val="24"/>
          </w:rPr>
          <w:instrText xml:space="preserve"> PAGE   \* MERGEFORMAT </w:instrText>
        </w:r>
        <w:r w:rsidR="008C41E8" w:rsidRPr="00787ED5">
          <w:rPr>
            <w:rFonts w:asciiTheme="minorHAnsi" w:hAnsiTheme="minorHAnsi" w:cstheme="minorHAnsi"/>
            <w:sz w:val="24"/>
            <w:szCs w:val="24"/>
          </w:rPr>
          <w:fldChar w:fldCharType="separate"/>
        </w:r>
        <w:r w:rsidR="008C41E8" w:rsidRPr="00787ED5">
          <w:rPr>
            <w:rFonts w:asciiTheme="minorHAnsi" w:hAnsiTheme="minorHAnsi" w:cstheme="minorHAnsi"/>
            <w:noProof/>
            <w:sz w:val="24"/>
            <w:szCs w:val="24"/>
          </w:rPr>
          <w:t>2</w:t>
        </w:r>
        <w:r w:rsidR="008C41E8" w:rsidRPr="00787ED5">
          <w:rPr>
            <w:rFonts w:asciiTheme="minorHAnsi" w:hAnsiTheme="minorHAnsi" w:cstheme="minorHAnsi"/>
            <w:noProof/>
            <w:sz w:val="24"/>
            <w:szCs w:val="24"/>
          </w:rPr>
          <w:fldChar w:fldCharType="end"/>
        </w:r>
      </w:sdtContent>
    </w:sdt>
    <w:r w:rsidR="00CA4CDD">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97752"/>
      <w:docPartObj>
        <w:docPartGallery w:val="Page Numbers (Bottom of Page)"/>
        <w:docPartUnique/>
      </w:docPartObj>
    </w:sdtPr>
    <w:sdtEndPr>
      <w:rPr>
        <w:noProof/>
      </w:rPr>
    </w:sdtEndPr>
    <w:sdtContent>
      <w:p w14:paraId="1BFD11F6" w14:textId="7A1CC540" w:rsidR="00CA4CDD" w:rsidRDefault="00FF7066">
        <w:pPr>
          <w:pStyle w:val="Footer"/>
          <w:jc w:val="right"/>
        </w:pPr>
      </w:p>
    </w:sdtContent>
  </w:sdt>
  <w:p w14:paraId="5A72BF6E" w14:textId="5C49F306" w:rsidR="008C41E8" w:rsidRDefault="008C41E8" w:rsidP="008C41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D457" w14:textId="77777777" w:rsidR="002B1D6E" w:rsidRDefault="002B1D6E" w:rsidP="005A36B5">
      <w:pPr>
        <w:spacing w:after="0" w:line="240" w:lineRule="auto"/>
      </w:pPr>
      <w:r>
        <w:separator/>
      </w:r>
    </w:p>
  </w:footnote>
  <w:footnote w:type="continuationSeparator" w:id="0">
    <w:p w14:paraId="4BDFC7AF" w14:textId="77777777" w:rsidR="002B1D6E" w:rsidRDefault="002B1D6E" w:rsidP="005A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A46" w14:textId="4C6D244F" w:rsidR="008C41E8" w:rsidRDefault="008C41E8" w:rsidP="008C41E8">
    <w:pPr>
      <w:pStyle w:val="Header"/>
      <w:spacing w:line="480" w:lineRule="auto"/>
      <w:jc w:val="center"/>
    </w:pPr>
    <w:r>
      <w:rPr>
        <w:noProof/>
      </w:rPr>
      <w:drawing>
        <wp:inline distT="0" distB="0" distL="0" distR="0" wp14:anchorId="1216C4EA" wp14:editId="6C304B9B">
          <wp:extent cx="2146697" cy="428625"/>
          <wp:effectExtent l="0" t="0" r="6350" b="0"/>
          <wp:docPr id="4" name="Picture 4"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ent Safeguarding Children Multi-Agency Partnership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3963" cy="4300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B26D" w14:textId="35E6AC4A" w:rsidR="008C41E8" w:rsidRDefault="008C41E8">
    <w:pPr>
      <w:pStyle w:val="Header"/>
    </w:pPr>
    <w:r>
      <w:rPr>
        <w:noProof/>
      </w:rPr>
      <w:drawing>
        <wp:inline distT="0" distB="0" distL="0" distR="0" wp14:anchorId="64C22E10" wp14:editId="43E461DE">
          <wp:extent cx="5724525" cy="1143000"/>
          <wp:effectExtent l="0" t="0" r="0" b="0"/>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5FC"/>
    <w:multiLevelType w:val="hybridMultilevel"/>
    <w:tmpl w:val="A44C838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3DC72DE0"/>
    <w:multiLevelType w:val="hybridMultilevel"/>
    <w:tmpl w:val="2AFC7E5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453542DF"/>
    <w:multiLevelType w:val="hybridMultilevel"/>
    <w:tmpl w:val="3462DFF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5F9112A3"/>
    <w:multiLevelType w:val="hybridMultilevel"/>
    <w:tmpl w:val="53846C0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16cid:durableId="1161234338">
    <w:abstractNumId w:val="0"/>
  </w:num>
  <w:num w:numId="2" w16cid:durableId="1758599961">
    <w:abstractNumId w:val="1"/>
  </w:num>
  <w:num w:numId="3" w16cid:durableId="1407921967">
    <w:abstractNumId w:val="3"/>
  </w:num>
  <w:num w:numId="4" w16cid:durableId="13009630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C2BD8"/>
    <w:rsid w:val="00086895"/>
    <w:rsid w:val="000A485A"/>
    <w:rsid w:val="000C2387"/>
    <w:rsid w:val="00114BC3"/>
    <w:rsid w:val="001176EA"/>
    <w:rsid w:val="00150380"/>
    <w:rsid w:val="001A7CED"/>
    <w:rsid w:val="001D6FCD"/>
    <w:rsid w:val="0021044D"/>
    <w:rsid w:val="00222F82"/>
    <w:rsid w:val="00223390"/>
    <w:rsid w:val="00264DAC"/>
    <w:rsid w:val="0028776B"/>
    <w:rsid w:val="002B1D6E"/>
    <w:rsid w:val="002C2BD8"/>
    <w:rsid w:val="00374BC8"/>
    <w:rsid w:val="0044056F"/>
    <w:rsid w:val="00472E4F"/>
    <w:rsid w:val="004A57A0"/>
    <w:rsid w:val="004C5660"/>
    <w:rsid w:val="005073BA"/>
    <w:rsid w:val="00522DD4"/>
    <w:rsid w:val="005A36B5"/>
    <w:rsid w:val="005B703D"/>
    <w:rsid w:val="005C16F8"/>
    <w:rsid w:val="005E414E"/>
    <w:rsid w:val="006017F1"/>
    <w:rsid w:val="00656923"/>
    <w:rsid w:val="00667CD8"/>
    <w:rsid w:val="006C7CEE"/>
    <w:rsid w:val="00740E02"/>
    <w:rsid w:val="0077159E"/>
    <w:rsid w:val="007835E8"/>
    <w:rsid w:val="00787ED5"/>
    <w:rsid w:val="0081565C"/>
    <w:rsid w:val="00820230"/>
    <w:rsid w:val="008C41E8"/>
    <w:rsid w:val="00906480"/>
    <w:rsid w:val="00932E0F"/>
    <w:rsid w:val="00954703"/>
    <w:rsid w:val="00957489"/>
    <w:rsid w:val="009652A6"/>
    <w:rsid w:val="0097799B"/>
    <w:rsid w:val="00A171E6"/>
    <w:rsid w:val="00A208D3"/>
    <w:rsid w:val="00A34820"/>
    <w:rsid w:val="00A34BAE"/>
    <w:rsid w:val="00A66DE2"/>
    <w:rsid w:val="00AA538F"/>
    <w:rsid w:val="00AE4D17"/>
    <w:rsid w:val="00B3207F"/>
    <w:rsid w:val="00B526A7"/>
    <w:rsid w:val="00BC5BB5"/>
    <w:rsid w:val="00C25F5A"/>
    <w:rsid w:val="00C32965"/>
    <w:rsid w:val="00C4392C"/>
    <w:rsid w:val="00C46D2D"/>
    <w:rsid w:val="00C6758F"/>
    <w:rsid w:val="00CA4CDD"/>
    <w:rsid w:val="00CB667C"/>
    <w:rsid w:val="00CD109A"/>
    <w:rsid w:val="00CD71FB"/>
    <w:rsid w:val="00D7759D"/>
    <w:rsid w:val="00D84F0F"/>
    <w:rsid w:val="00DA0F3E"/>
    <w:rsid w:val="00DC5081"/>
    <w:rsid w:val="00DD709D"/>
    <w:rsid w:val="00F22186"/>
    <w:rsid w:val="00F36BB7"/>
    <w:rsid w:val="00F45699"/>
    <w:rsid w:val="00F500F7"/>
    <w:rsid w:val="00F661DE"/>
    <w:rsid w:val="00F955E6"/>
    <w:rsid w:val="00FA44FC"/>
    <w:rsid w:val="00FE0109"/>
    <w:rsid w:val="00FF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8FD8B3"/>
  <w15:docId w15:val="{07A586F6-05FD-47C6-BF23-5C8FC24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C3"/>
    <w:rPr>
      <w:rFonts w:ascii="Myriad Pro" w:hAnsi="Myriad Pro"/>
    </w:rPr>
  </w:style>
  <w:style w:type="paragraph" w:styleId="Heading4">
    <w:name w:val="heading 4"/>
    <w:basedOn w:val="Normal"/>
    <w:next w:val="Normal"/>
    <w:link w:val="Heading4Char"/>
    <w:uiPriority w:val="9"/>
    <w:unhideWhenUsed/>
    <w:qFormat/>
    <w:rsid w:val="00FA44FC"/>
    <w:pPr>
      <w:keepNext/>
      <w:spacing w:before="60" w:after="60"/>
      <w:outlineLvl w:val="3"/>
    </w:pPr>
    <w:rPr>
      <w:rFonts w:ascii="Calibri" w:eastAsia="Times New Roman" w:hAnsi="Calibri"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B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414E"/>
    <w:pPr>
      <w:ind w:left="720"/>
      <w:contextualSpacing/>
    </w:pPr>
  </w:style>
  <w:style w:type="paragraph" w:styleId="BalloonText">
    <w:name w:val="Balloon Text"/>
    <w:basedOn w:val="Normal"/>
    <w:link w:val="BalloonTextChar"/>
    <w:uiPriority w:val="99"/>
    <w:semiHidden/>
    <w:unhideWhenUsed/>
    <w:rsid w:val="005B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3D"/>
    <w:rPr>
      <w:rFonts w:ascii="Tahoma" w:hAnsi="Tahoma" w:cs="Tahoma"/>
      <w:sz w:val="16"/>
      <w:szCs w:val="16"/>
    </w:rPr>
  </w:style>
  <w:style w:type="character" w:styleId="Strong">
    <w:name w:val="Strong"/>
    <w:qFormat/>
    <w:rsid w:val="00AA538F"/>
    <w:rPr>
      <w:b/>
      <w:bCs/>
    </w:rPr>
  </w:style>
  <w:style w:type="character" w:customStyle="1" w:styleId="Heading4Char">
    <w:name w:val="Heading 4 Char"/>
    <w:basedOn w:val="DefaultParagraphFont"/>
    <w:link w:val="Heading4"/>
    <w:uiPriority w:val="9"/>
    <w:rsid w:val="00FA44FC"/>
    <w:rPr>
      <w:rFonts w:ascii="Calibri" w:eastAsia="Times New Roman" w:hAnsi="Calibri" w:cs="Times New Roman"/>
      <w:bCs/>
      <w:sz w:val="24"/>
      <w:szCs w:val="24"/>
    </w:rPr>
  </w:style>
  <w:style w:type="table" w:styleId="TableGrid">
    <w:name w:val="Table Grid"/>
    <w:basedOn w:val="TableNormal"/>
    <w:uiPriority w:val="59"/>
    <w:rsid w:val="00FA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36B5"/>
    <w:pPr>
      <w:tabs>
        <w:tab w:val="center" w:pos="4513"/>
        <w:tab w:val="right" w:pos="9026"/>
      </w:tabs>
      <w:spacing w:after="0" w:line="240" w:lineRule="auto"/>
    </w:pPr>
  </w:style>
  <w:style w:type="character" w:customStyle="1" w:styleId="HeaderChar">
    <w:name w:val="Header Char"/>
    <w:basedOn w:val="DefaultParagraphFont"/>
    <w:link w:val="Header"/>
    <w:rsid w:val="005A36B5"/>
    <w:rPr>
      <w:rFonts w:ascii="Myriad Pro" w:hAnsi="Myriad Pro"/>
    </w:rPr>
  </w:style>
  <w:style w:type="paragraph" w:styleId="Footer">
    <w:name w:val="footer"/>
    <w:basedOn w:val="Normal"/>
    <w:link w:val="FooterChar"/>
    <w:uiPriority w:val="99"/>
    <w:unhideWhenUsed/>
    <w:rsid w:val="005A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B5"/>
    <w:rPr>
      <w:rFonts w:ascii="Myriad Pro" w:hAnsi="Myriad Pro"/>
    </w:rPr>
  </w:style>
  <w:style w:type="paragraph" w:styleId="NoSpacing">
    <w:name w:val="No Spacing"/>
    <w:link w:val="NoSpacingChar"/>
    <w:uiPriority w:val="1"/>
    <w:qFormat/>
    <w:rsid w:val="000A48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A485A"/>
    <w:rPr>
      <w:rFonts w:eastAsiaTheme="minorEastAsia"/>
      <w:lang w:val="en-US"/>
    </w:rPr>
  </w:style>
  <w:style w:type="paragraph" w:styleId="FootnoteText">
    <w:name w:val="footnote text"/>
    <w:basedOn w:val="Normal"/>
    <w:link w:val="FootnoteTextChar"/>
    <w:semiHidden/>
    <w:rsid w:val="008C41E8"/>
    <w:pPr>
      <w:spacing w:after="0" w:line="240" w:lineRule="auto"/>
    </w:pPr>
    <w:rPr>
      <w:rFonts w:ascii="Arial" w:eastAsia="Calibri" w:hAnsi="Arial" w:cs="Times New Roman"/>
      <w:sz w:val="20"/>
      <w:szCs w:val="20"/>
      <w:lang w:eastAsia="en-GB"/>
    </w:rPr>
  </w:style>
  <w:style w:type="character" w:customStyle="1" w:styleId="FootnoteTextChar">
    <w:name w:val="Footnote Text Char"/>
    <w:basedOn w:val="DefaultParagraphFont"/>
    <w:link w:val="FootnoteText"/>
    <w:semiHidden/>
    <w:rsid w:val="008C41E8"/>
    <w:rPr>
      <w:rFonts w:ascii="Arial" w:eastAsia="Calibri" w:hAnsi="Arial" w:cs="Times New Roman"/>
      <w:sz w:val="20"/>
      <w:szCs w:val="20"/>
      <w:lang w:eastAsia="en-GB"/>
    </w:rPr>
  </w:style>
  <w:style w:type="character" w:styleId="FootnoteReference">
    <w:name w:val="footnote reference"/>
    <w:basedOn w:val="DefaultParagraphFont"/>
    <w:semiHidden/>
    <w:rsid w:val="008C41E8"/>
    <w:rPr>
      <w:rFonts w:cs="Times New Roman"/>
      <w:vertAlign w:val="superscript"/>
    </w:rPr>
  </w:style>
  <w:style w:type="character" w:styleId="Hyperlink">
    <w:name w:val="Hyperlink"/>
    <w:basedOn w:val="DefaultParagraphFont"/>
    <w:uiPriority w:val="99"/>
    <w:unhideWhenUsed/>
    <w:rsid w:val="008C41E8"/>
    <w:rPr>
      <w:color w:val="0000FF" w:themeColor="hyperlink"/>
      <w:u w:val="single"/>
    </w:rPr>
  </w:style>
  <w:style w:type="paragraph" w:styleId="Revision">
    <w:name w:val="Revision"/>
    <w:hidden/>
    <w:uiPriority w:val="99"/>
    <w:semiHidden/>
    <w:pPr>
      <w:spacing w:after="0" w:line="240" w:lineRule="auto"/>
    </w:pPr>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133E0-3FD0-43FE-9335-63F01774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KSCMP (INSERT GROUP NAME) Terms of Reference</vt:lpstr>
    </vt:vector>
  </TitlesOfParts>
  <Company>Kent Safeguarding Children Board</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KSCMP Emerging Themes Group Terms of Reference</dc:title>
  <dc:subject>January 2022</dc:subject>
  <dc:creator>Janaway, Mark- ST SPRCA</dc:creator>
  <cp:keywords/>
  <dc:description/>
  <cp:lastModifiedBy>Catherine Hampson - ST SPRCA</cp:lastModifiedBy>
  <cp:revision>9</cp:revision>
  <cp:lastPrinted>2019-11-18T12:25:00Z</cp:lastPrinted>
  <dcterms:created xsi:type="dcterms:W3CDTF">2021-11-25T11:16:00Z</dcterms:created>
  <dcterms:modified xsi:type="dcterms:W3CDTF">2022-05-18T07:58:00Z</dcterms:modified>
</cp:coreProperties>
</file>